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60" w:lineRule="exact"/>
        <w:rPr>
          <w:rFonts w:ascii="方正黑体简体" w:hAnsi="方正仿宋简体" w:eastAsia="方正黑体简体" w:cs="方正仿宋简体"/>
          <w:szCs w:val="32"/>
        </w:rPr>
      </w:pPr>
      <w:r>
        <w:rPr>
          <w:rFonts w:hint="eastAsia" w:ascii="方正黑体简体" w:hAnsi="方正仿宋简体" w:eastAsia="方正黑体简体" w:cs="方正仿宋简体"/>
          <w:szCs w:val="32"/>
        </w:rPr>
        <w:t>附件3-2</w:t>
      </w:r>
    </w:p>
    <w:p>
      <w:pPr>
        <w:pStyle w:val="2"/>
        <w:spacing w:after="0" w:line="560" w:lineRule="exact"/>
        <w:rPr>
          <w:rFonts w:ascii="方正仿宋简体" w:hAnsi="方正仿宋简体" w:cs="方正仿宋简体"/>
          <w:szCs w:val="32"/>
        </w:rPr>
      </w:pPr>
    </w:p>
    <w:p>
      <w:pPr>
        <w:pStyle w:val="2"/>
        <w:spacing w:after="0" w:line="560" w:lineRule="exact"/>
        <w:rPr>
          <w:rFonts w:ascii="方正仿宋简体" w:hAnsi="方正仿宋简体" w:cs="方正仿宋简体"/>
          <w:szCs w:val="32"/>
        </w:rPr>
      </w:pPr>
    </w:p>
    <w:p>
      <w:pPr>
        <w:pStyle w:val="2"/>
        <w:spacing w:after="0" w:line="560" w:lineRule="exact"/>
        <w:rPr>
          <w:rFonts w:ascii="方正仿宋简体" w:hAnsi="方正仿宋简体" w:cs="方正仿宋简体"/>
          <w:szCs w:val="32"/>
        </w:rPr>
      </w:pPr>
    </w:p>
    <w:p>
      <w:pPr>
        <w:pStyle w:val="2"/>
        <w:spacing w:after="0" w:line="560" w:lineRule="exact"/>
        <w:jc w:val="center"/>
        <w:rPr>
          <w:rFonts w:ascii="方正黑体简体" w:hAnsi="方正黑体简体" w:eastAsia="方正黑体简体" w:cs="方正黑体简体"/>
          <w:sz w:val="44"/>
          <w:szCs w:val="44"/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sz w:val="44"/>
          <w:szCs w:val="44"/>
        </w:rPr>
        <w:t>专家评审意见书</w:t>
      </w:r>
    </w:p>
    <w:bookmarkEnd w:id="0"/>
    <w:p>
      <w:pPr>
        <w:pStyle w:val="2"/>
        <w:spacing w:after="0" w:line="560" w:lineRule="exact"/>
        <w:jc w:val="center"/>
        <w:rPr>
          <w:rFonts w:ascii="方正黑体简体" w:hAnsi="方正黑体简体" w:eastAsia="方正黑体简体" w:cs="方正黑体简体"/>
          <w:sz w:val="44"/>
          <w:szCs w:val="44"/>
        </w:rPr>
      </w:pPr>
    </w:p>
    <w:p>
      <w:pPr>
        <w:pStyle w:val="2"/>
        <w:spacing w:after="0" w:line="560" w:lineRule="exact"/>
        <w:jc w:val="center"/>
        <w:rPr>
          <w:rFonts w:ascii="方正黑体简体" w:hAnsi="方正黑体简体" w:eastAsia="方正黑体简体" w:cs="方正黑体简体"/>
          <w:sz w:val="44"/>
          <w:szCs w:val="44"/>
        </w:rPr>
      </w:pPr>
    </w:p>
    <w:p>
      <w:pPr>
        <w:pStyle w:val="2"/>
        <w:spacing w:after="0" w:line="560" w:lineRule="exact"/>
        <w:jc w:val="center"/>
        <w:rPr>
          <w:rFonts w:ascii="方正黑体简体" w:hAnsi="方正黑体简体" w:eastAsia="方正黑体简体" w:cs="方正黑体简体"/>
          <w:sz w:val="44"/>
          <w:szCs w:val="44"/>
        </w:rPr>
      </w:pPr>
    </w:p>
    <w:p>
      <w:pPr>
        <w:pStyle w:val="2"/>
        <w:spacing w:after="0" w:line="560" w:lineRule="exact"/>
        <w:jc w:val="left"/>
        <w:rPr>
          <w:rFonts w:ascii="方正仿宋简体" w:hAnsi="方正仿宋简体" w:eastAsia="方正仿宋简体" w:cs="方正仿宋简体"/>
          <w:b/>
          <w:bCs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项目名称：</w:t>
      </w:r>
    </w:p>
    <w:p>
      <w:pPr>
        <w:pStyle w:val="2"/>
        <w:spacing w:after="0" w:line="560" w:lineRule="exact"/>
        <w:jc w:val="left"/>
        <w:rPr>
          <w:rFonts w:ascii="方正仿宋简体" w:hAnsi="方正仿宋简体" w:eastAsia="方正仿宋简体" w:cs="方正仿宋简体"/>
          <w:b/>
          <w:bCs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组织单位：</w:t>
      </w:r>
    </w:p>
    <w:p>
      <w:pPr>
        <w:pStyle w:val="2"/>
        <w:spacing w:after="0" w:line="560" w:lineRule="exact"/>
        <w:jc w:val="left"/>
        <w:rPr>
          <w:rFonts w:ascii="方正仿宋简体" w:hAnsi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评审方式：</w:t>
      </w:r>
      <w:r>
        <w:rPr>
          <w:rFonts w:hint="eastAsia" w:ascii="方正仿宋简体" w:hAnsi="方正仿宋简体" w:eastAsia="方正仿宋简体" w:cs="方正仿宋简体"/>
          <w:szCs w:val="32"/>
          <w:u w:val="single"/>
        </w:rPr>
        <w:t>专家评审（）        中介结构评审（）</w:t>
      </w:r>
    </w:p>
    <w:p>
      <w:pPr>
        <w:pStyle w:val="2"/>
        <w:spacing w:after="0" w:line="560" w:lineRule="exact"/>
        <w:jc w:val="left"/>
        <w:rPr>
          <w:rFonts w:ascii="方正仿宋简体" w:hAnsi="方正仿宋简体" w:eastAsia="方正仿宋简体" w:cs="方正仿宋简体"/>
          <w:b/>
          <w:bCs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评审日期：</w:t>
      </w:r>
    </w:p>
    <w:p>
      <w:pPr>
        <w:pStyle w:val="2"/>
        <w:spacing w:after="0" w:line="560" w:lineRule="exact"/>
        <w:jc w:val="left"/>
        <w:rPr>
          <w:rFonts w:ascii="方正仿宋简体" w:hAnsi="方正仿宋简体" w:cs="方正仿宋简体"/>
          <w:szCs w:val="32"/>
        </w:rPr>
      </w:pPr>
    </w:p>
    <w:p>
      <w:pPr>
        <w:pStyle w:val="2"/>
        <w:spacing w:after="0" w:line="560" w:lineRule="exact"/>
        <w:jc w:val="left"/>
        <w:rPr>
          <w:rFonts w:ascii="方正仿宋简体" w:hAnsi="方正仿宋简体" w:cs="方正仿宋简体"/>
          <w:szCs w:val="32"/>
        </w:rPr>
      </w:pPr>
    </w:p>
    <w:p>
      <w:pPr>
        <w:pStyle w:val="2"/>
        <w:spacing w:after="0" w:line="560" w:lineRule="exact"/>
        <w:jc w:val="left"/>
        <w:rPr>
          <w:rFonts w:ascii="方正仿宋简体" w:hAnsi="方正仿宋简体" w:cs="方正仿宋简体"/>
          <w:szCs w:val="32"/>
        </w:rPr>
      </w:pPr>
    </w:p>
    <w:p>
      <w:pPr>
        <w:widowControl/>
        <w:spacing w:line="560" w:lineRule="exact"/>
        <w:jc w:val="left"/>
        <w:rPr>
          <w:rFonts w:ascii="方正仿宋简体" w:hAnsi="方正仿宋简体" w:eastAsia="仿宋_GB2312" w:cs="方正仿宋简体"/>
          <w:sz w:val="32"/>
          <w:szCs w:val="32"/>
        </w:rPr>
      </w:pPr>
      <w:r>
        <w:rPr>
          <w:rFonts w:ascii="方正仿宋简体" w:hAnsi="方正仿宋简体" w:cs="方正仿宋简体"/>
          <w:szCs w:val="32"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2"/>
        <w:gridCol w:w="6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060" w:type="dxa"/>
            <w:gridSpan w:val="2"/>
            <w:vAlign w:val="center"/>
          </w:tcPr>
          <w:p>
            <w:pPr>
              <w:pStyle w:val="2"/>
              <w:spacing w:after="0" w:line="560" w:lineRule="exact"/>
              <w:jc w:val="left"/>
              <w:rPr>
                <w:rFonts w:ascii="方正仿宋简体" w:hAnsi="方正仿宋简体" w:cs="方正仿宋简体"/>
                <w:kern w:val="0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92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cs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68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92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cs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  <w:t>项目单位</w:t>
            </w:r>
          </w:p>
        </w:tc>
        <w:tc>
          <w:tcPr>
            <w:tcW w:w="6168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92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6168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92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  <w:t>项目属性</w:t>
            </w:r>
          </w:p>
        </w:tc>
        <w:tc>
          <w:tcPr>
            <w:tcW w:w="6168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92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  <w:t>项目起始时间</w:t>
            </w:r>
          </w:p>
        </w:tc>
        <w:tc>
          <w:tcPr>
            <w:tcW w:w="6168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92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  <w:t>项目材料及法定手续的完备性</w:t>
            </w:r>
          </w:p>
        </w:tc>
        <w:tc>
          <w:tcPr>
            <w:tcW w:w="6168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060" w:type="dxa"/>
            <w:gridSpan w:val="2"/>
            <w:vAlign w:val="center"/>
          </w:tcPr>
          <w:p>
            <w:pPr>
              <w:pStyle w:val="2"/>
              <w:spacing w:after="0" w:line="560" w:lineRule="exact"/>
              <w:jc w:val="left"/>
              <w:rPr>
                <w:rFonts w:ascii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二、项目可行性评审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92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  <w:t>立项依据的充分性</w:t>
            </w:r>
          </w:p>
        </w:tc>
        <w:tc>
          <w:tcPr>
            <w:tcW w:w="6168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92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  <w:t>目标设置的合理性</w:t>
            </w:r>
          </w:p>
        </w:tc>
        <w:tc>
          <w:tcPr>
            <w:tcW w:w="6168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92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  <w:t>项目实施能力与条件</w:t>
            </w:r>
          </w:p>
        </w:tc>
        <w:tc>
          <w:tcPr>
            <w:tcW w:w="6168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92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  <w:t>预期社会经济效益</w:t>
            </w:r>
          </w:p>
        </w:tc>
        <w:tc>
          <w:tcPr>
            <w:tcW w:w="6168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060" w:type="dxa"/>
            <w:gridSpan w:val="2"/>
            <w:vAlign w:val="center"/>
          </w:tcPr>
          <w:p>
            <w:pPr>
              <w:pStyle w:val="2"/>
              <w:spacing w:after="0" w:line="560" w:lineRule="exact"/>
              <w:jc w:val="left"/>
              <w:rPr>
                <w:rFonts w:ascii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三、项目预算评审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92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  <w:t>资金筹措情况</w:t>
            </w:r>
          </w:p>
        </w:tc>
        <w:tc>
          <w:tcPr>
            <w:tcW w:w="6168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92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  <w:t>预算支出合理性</w:t>
            </w:r>
          </w:p>
        </w:tc>
        <w:tc>
          <w:tcPr>
            <w:tcW w:w="6168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060" w:type="dxa"/>
            <w:gridSpan w:val="2"/>
            <w:vAlign w:val="center"/>
          </w:tcPr>
          <w:p>
            <w:pPr>
              <w:pStyle w:val="2"/>
              <w:spacing w:after="0" w:line="560" w:lineRule="exact"/>
              <w:jc w:val="left"/>
              <w:rPr>
                <w:rFonts w:ascii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四、项目风险与不确定因素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92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  <w:t>风险与不确定因素</w:t>
            </w:r>
          </w:p>
        </w:tc>
        <w:tc>
          <w:tcPr>
            <w:tcW w:w="6168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060" w:type="dxa"/>
            <w:gridSpan w:val="2"/>
            <w:vAlign w:val="center"/>
          </w:tcPr>
          <w:p>
            <w:pPr>
              <w:pStyle w:val="2"/>
              <w:spacing w:after="0" w:line="560" w:lineRule="exact"/>
              <w:jc w:val="left"/>
              <w:rPr>
                <w:rFonts w:ascii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五、评审总体结论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92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  <w:t>评审意见</w:t>
            </w:r>
          </w:p>
        </w:tc>
        <w:tc>
          <w:tcPr>
            <w:tcW w:w="6168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92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  <w:t>建议</w:t>
            </w:r>
          </w:p>
        </w:tc>
        <w:tc>
          <w:tcPr>
            <w:tcW w:w="6168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1.优先选择（） 2.视情况选择（）3.慎重选择（）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72831"/>
    <w:rsid w:val="6227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_GB231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2020-04-10T03:19:00Z</dcterms:created>
  <dc:creator>陌上花开</dc:creator>
  <cp:lastModifiedBy>陌上花开</cp:lastModifiedBy>
  <dcterms:modified xsi:type="dcterms:W3CDTF">2020-04-10T03:20:13Z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