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Calibri" w:hAnsi="Calibri"/>
          <w:color w:val="000000"/>
        </w:rPr>
      </w:pPr>
      <w:r>
        <w:rPr>
          <w:rFonts w:hint="default" w:ascii="Calibri" w:hAnsi="Calibri" w:eastAsia="方正小标宋简体"/>
          <w:bCs/>
          <w:color w:val="000000"/>
          <w:sz w:val="44"/>
          <w:szCs w:val="44"/>
          <w:lang w:val="en-US" w:eastAsia="zh-CN" w:bidi="ar-SA"/>
        </w:rPr>
        <w:t>新疆新星国有资本投资有限公司竞聘职数及岗位任职资格条件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/>
        <w:jc w:val="both"/>
        <w:textAlignment w:val="auto"/>
        <w:rPr>
          <w:rFonts w:hint="default" w:ascii="Calibri" w:hAnsi="Calibri" w:eastAsia="方正仿宋简体" w:cs="方正仿宋简体"/>
          <w:bCs/>
          <w:color w:val="0000FF"/>
          <w:w w:val="95"/>
          <w:sz w:val="30"/>
          <w:szCs w:val="30"/>
          <w:lang w:val="en-US" w:eastAsia="zh-CN" w:bidi="ar-SA"/>
        </w:rPr>
      </w:pPr>
    </w:p>
    <w:tbl>
      <w:tblPr>
        <w:tblStyle w:val="10"/>
        <w:tblW w:w="15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54"/>
        <w:gridCol w:w="641"/>
        <w:gridCol w:w="682"/>
        <w:gridCol w:w="587"/>
        <w:gridCol w:w="831"/>
        <w:gridCol w:w="969"/>
        <w:gridCol w:w="5277"/>
        <w:gridCol w:w="3463"/>
        <w:gridCol w:w="628"/>
        <w:gridCol w:w="818"/>
        <w:gridCol w:w="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面貌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任职资格条件要求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党建专员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不限，文学类相关专业优先考虑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部门分管领导做好公司党委党的建设、宣传、意识形态等；负责公司党委会的组织与筹备，对公司党委各项决议进行跟踪督办；指导二级公司做好党建工作；起草撰写公司党委各类党建汇报材料；完成部门领导交办的其他工作。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具有3年以上党务工作经验；熟悉党建工作；具备较强文字能力；工作积极主动、细心，责任心强，有团队协作精神。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新星市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党办专员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部门分管领导做好党建云、OPS、学习强国等党务信息化建设工作；负责民族团结、基层群众工作等；负责公司本部党支部党建工作，负责本部党支部标准化建设、三会一课、发展党员、学习培训、宣传教育、党员责任区、先锋岗、双报到等工作；完成部门领导交办的其他工作。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具有3年以上党务工作经验；熟悉党建工作；具备较强文字能力；工作积极主动、细心，责任心强，有团队协作精神。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新星市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群团业务员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不限，文学类相关专业优先考虑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协助部门分管领导做好公司工会、团工委、妇工委等日常事务性工作；指导二级公司做好群团工作；组织开展各类群团活动；完成部门领导交办的其他工作。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具有3年以上工会或共青团工作经验；具有良好的职业道德，工作细心，责任心强，有较强的沟通、协调能力，有团队协作精神。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新星市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综合行政专员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不限，文学类相关专业优先考虑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部门分管领导撰写公司工作计划、总结、报告等各种文字材料；协助编制、修订和校对公司规章制度；负责会议纪要的编写、各类会议材料的组织、审核、把关工作；协助分管领导推动“三项制度”改革，各类档案管理工作；负责总公司各部门之间，总公司与各分公司之间的协调沟通工作；负责公司各项规章制度落实的催办、督办和查办工作；领导安排的其他事务。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具有3年以上行政、国资国企改革等工作经验，具有较强的文字功底和组织协作能力，工作效率高，条理性好，执行力强； 熟练使用Office办公软件及各种办公设备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新星市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jY2OWI3NTkyYzA5NTM2NmFhNGQzNGM4MDEzNmQifQ=="/>
  </w:docVars>
  <w:rsids>
    <w:rsidRoot w:val="00000000"/>
    <w:rsid w:val="03937F7A"/>
    <w:rsid w:val="0C1B41D1"/>
    <w:rsid w:val="168E3EFD"/>
    <w:rsid w:val="33E2525A"/>
    <w:rsid w:val="64FD062D"/>
    <w:rsid w:val="692D3544"/>
    <w:rsid w:val="73E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8">
    <w:name w:val="heading 2"/>
    <w:basedOn w:val="9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简体" w:asciiTheme="minorAscii" w:hAnsiTheme="minorAsci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customStyle="1" w:styleId="6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2022-01-12T10:24:00Z</dcterms:created>
  <dc:creator>Administrator</dc:creator>
  <cp:lastModifiedBy>争渡</cp:lastModifiedBy>
  <dcterms:modified xsi:type="dcterms:W3CDTF">2022-11-13T04:17:46Z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D9DB3F522A6A4831859EDF6C711666F8</vt:lpwstr>
  </property>
</Properties>
</file>