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 w:hAnsi="仿宋" w:eastAsia="仿宋"/>
          <w:b/>
          <w:bCs/>
          <w:color w:val="000000"/>
          <w:sz w:val="28"/>
          <w:szCs w:val="28"/>
        </w:rPr>
      </w:pPr>
      <w:r>
        <w:rPr>
          <w:rFonts w:ascii="宋体" w:hAnsi="宋体" w:eastAsia="宋体" w:cs="宋体"/>
          <w:sz w:val="24"/>
          <w:szCs w:val="24"/>
        </w:rPr>
        <w:br w:type="textWrapping"/>
      </w:r>
    </w:p>
    <w:p>
      <w:pPr>
        <w:spacing w:line="560" w:lineRule="exact"/>
        <w:jc w:val="center"/>
        <w:rPr>
          <w:rFonts w:ascii="仿宋" w:hAnsi="仿宋" w:eastAsia="仿宋"/>
          <w:b/>
          <w:bCs/>
          <w:color w:val="000000"/>
          <w:sz w:val="28"/>
          <w:szCs w:val="28"/>
        </w:rPr>
      </w:pPr>
      <w:r>
        <w:rPr>
          <w:rFonts w:hint="eastAsia" w:ascii="仿宋" w:hAnsi="仿宋" w:eastAsia="仿宋"/>
          <w:b/>
          <w:bCs/>
          <w:color w:val="000000"/>
          <w:sz w:val="28"/>
          <w:szCs w:val="28"/>
        </w:rPr>
        <w:t xml:space="preserve">             </w:t>
      </w:r>
    </w:p>
    <w:p>
      <w:pPr>
        <w:spacing w:line="560" w:lineRule="exact"/>
        <w:jc w:val="center"/>
        <w:rPr>
          <w:rFonts w:ascii="仿宋" w:hAnsi="仿宋" w:eastAsia="仿宋"/>
          <w:b/>
          <w:bCs/>
          <w:color w:val="000000"/>
          <w:sz w:val="44"/>
        </w:rPr>
      </w:pPr>
      <w:r>
        <w:rPr>
          <w:rFonts w:hint="eastAsia" w:ascii="仿宋" w:hAnsi="仿宋" w:eastAsia="仿宋"/>
          <w:b/>
          <w:bCs/>
          <w:color w:val="000000"/>
          <w:sz w:val="28"/>
          <w:szCs w:val="28"/>
        </w:rPr>
        <w:t xml:space="preserve">       </w:t>
      </w:r>
      <w:r>
        <w:rPr>
          <w:rFonts w:hint="eastAsia" w:ascii="仿宋" w:hAnsi="仿宋" w:eastAsia="仿宋"/>
          <w:b/>
          <w:bCs/>
          <w:color w:val="000000"/>
          <w:sz w:val="44"/>
        </w:rPr>
        <w:t xml:space="preserve">   </w:t>
      </w:r>
    </w:p>
    <w:p>
      <w:pPr>
        <w:spacing w:line="560" w:lineRule="exact"/>
        <w:jc w:val="center"/>
        <w:rPr>
          <w:rFonts w:ascii="仿宋" w:hAnsi="仿宋" w:eastAsia="仿宋"/>
          <w:b/>
          <w:bCs/>
          <w:color w:val="000000"/>
          <w:sz w:val="32"/>
          <w:szCs w:val="32"/>
        </w:rPr>
      </w:pPr>
      <w:r>
        <w:rPr>
          <w:rFonts w:hint="eastAsia" w:ascii="仿宋" w:hAnsi="仿宋" w:eastAsia="仿宋"/>
          <w:b/>
          <w:bCs/>
          <w:color w:val="000000"/>
          <w:sz w:val="44"/>
        </w:rPr>
        <w:t xml:space="preserve">                       </w:t>
      </w:r>
      <w:r>
        <w:rPr>
          <w:rFonts w:hint="eastAsia" w:ascii="方正仿宋简体" w:hAnsi="方正仿宋简体" w:eastAsia="方正仿宋简体" w:cs="方正仿宋简体"/>
          <w:b/>
          <w:bCs/>
          <w:spacing w:val="-45"/>
          <w:sz w:val="32"/>
          <w:szCs w:val="32"/>
        </w:rPr>
        <w:t>生态环境局</w:t>
      </w:r>
    </w:p>
    <w:p>
      <w:pPr>
        <w:spacing w:line="560" w:lineRule="exact"/>
        <w:rPr>
          <w:rFonts w:ascii="仿宋" w:hAnsi="仿宋" w:eastAsia="仿宋"/>
          <w:color w:val="000000"/>
          <w:sz w:val="18"/>
          <w:szCs w:val="18"/>
        </w:rPr>
      </w:pPr>
    </w:p>
    <w:p>
      <w:pPr>
        <w:spacing w:line="560" w:lineRule="exact"/>
        <w:rPr>
          <w:rFonts w:ascii="仿宋" w:hAnsi="仿宋" w:eastAsia="仿宋"/>
          <w:color w:val="000000"/>
          <w:sz w:val="18"/>
          <w:szCs w:val="18"/>
        </w:rPr>
      </w:pPr>
    </w:p>
    <w:p>
      <w:pPr>
        <w:spacing w:line="560" w:lineRule="exact"/>
        <w:rPr>
          <w:rFonts w:ascii="仿宋" w:hAnsi="仿宋" w:eastAsia="仿宋"/>
          <w:color w:val="000000"/>
          <w:sz w:val="24"/>
        </w:rPr>
      </w:pPr>
    </w:p>
    <w:p>
      <w:pPr>
        <w:spacing w:line="560" w:lineRule="exact"/>
        <w:jc w:val="center"/>
        <w:rPr>
          <w:rFonts w:hint="eastAsia" w:ascii="仿宋" w:hAnsi="仿宋" w:eastAsia="方正仿宋简体" w:cs="方正仿宋简体"/>
          <w:color w:val="FFFFFF" w:themeColor="background1"/>
          <w:sz w:val="32"/>
          <w:szCs w:val="32"/>
          <w:shd w:val="clear" w:color="auto" w:fill="auto"/>
          <w:lang w:eastAsia="zh-CN"/>
          <w14:textFill>
            <w14:solidFill>
              <w14:schemeClr w14:val="bg1"/>
            </w14:solidFill>
          </w14:textFill>
        </w:rPr>
      </w:pPr>
      <w:r>
        <w:rPr>
          <w:rFonts w:hint="eastAsia" w:ascii="方正仿宋简体" w:hAnsi="方正仿宋简体" w:eastAsia="方正仿宋简体" w:cs="方正仿宋简体"/>
          <w:color w:val="000000"/>
          <w:sz w:val="32"/>
          <w:szCs w:val="32"/>
        </w:rPr>
        <w:t>师环审〔2020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18</w:t>
      </w:r>
      <w:bookmarkStart w:id="1" w:name="_GoBack"/>
      <w:bookmarkEnd w:id="1"/>
      <w:r>
        <w:rPr>
          <w:rFonts w:hint="eastAsia" w:ascii="方正仿宋简体" w:hAnsi="方正仿宋简体" w:eastAsia="方正仿宋简体" w:cs="方正仿宋简体"/>
          <w:sz w:val="32"/>
          <w:szCs w:val="32"/>
          <w:lang w:eastAsia="zh-CN"/>
        </w:rPr>
        <w:t>号</w:t>
      </w:r>
    </w:p>
    <w:p>
      <w:pPr>
        <w:spacing w:line="560" w:lineRule="exact"/>
        <w:jc w:val="center"/>
        <w:rPr>
          <w:rFonts w:ascii="仿宋" w:hAnsi="仿宋" w:eastAsia="仿宋" w:cs="方正仿宋简体"/>
          <w:color w:val="000000"/>
          <w:sz w:val="32"/>
          <w:szCs w:val="32"/>
        </w:rPr>
      </w:pPr>
    </w:p>
    <w:p>
      <w:pPr>
        <w:spacing w:line="300" w:lineRule="exact"/>
        <w:ind w:left="301" w:hanging="301" w:hangingChars="150"/>
        <w:jc w:val="center"/>
        <w:rPr>
          <w:rFonts w:ascii="仿宋" w:hAnsi="仿宋" w:eastAsia="仿宋"/>
          <w:b/>
          <w:bCs/>
          <w:color w:val="000000"/>
          <w:sz w:val="20"/>
          <w:szCs w:val="20"/>
        </w:rPr>
      </w:pPr>
    </w:p>
    <w:p>
      <w:pPr>
        <w:keepNext w:val="0"/>
        <w:keepLines w:val="0"/>
        <w:pageBreakBefore w:val="0"/>
        <w:widowControl w:val="0"/>
        <w:kinsoku/>
        <w:wordWrap/>
        <w:overflowPunct/>
        <w:topLinePunct w:val="0"/>
        <w:autoSpaceDE/>
        <w:autoSpaceDN/>
        <w:bidi w:val="0"/>
        <w:adjustRightInd/>
        <w:snapToGrid/>
        <w:spacing w:after="24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关于</w:t>
      </w:r>
      <w:bookmarkStart w:id="0" w:name="_Hlk38622806"/>
      <w:r>
        <w:rPr>
          <w:rFonts w:hint="eastAsia" w:ascii="方正小标宋简体" w:hAnsi="方正小标宋简体" w:eastAsia="方正小标宋简体" w:cs="方正小标宋简体"/>
          <w:spacing w:val="-11"/>
          <w:sz w:val="44"/>
          <w:szCs w:val="44"/>
        </w:rPr>
        <w:t>伊州区云峰新能源有限公司</w:t>
      </w:r>
      <w:r>
        <w:rPr>
          <w:rFonts w:hint="eastAsia" w:ascii="方正小标宋简体" w:hAnsi="方正小标宋简体" w:eastAsia="方正小标宋简体" w:cs="方正小标宋简体"/>
          <w:spacing w:val="-23"/>
          <w:sz w:val="44"/>
          <w:szCs w:val="44"/>
        </w:rPr>
        <w:t xml:space="preserve"> 3 万</w:t>
      </w:r>
      <w:r>
        <w:rPr>
          <w:rFonts w:hint="eastAsia" w:ascii="方正小标宋简体" w:hAnsi="方正小标宋简体" w:eastAsia="方正小标宋简体" w:cs="方正小标宋简体"/>
          <w:spacing w:val="-11"/>
          <w:sz w:val="44"/>
          <w:szCs w:val="44"/>
        </w:rPr>
        <w:t>吨/年环保</w:t>
      </w:r>
      <w:r>
        <w:rPr>
          <w:rFonts w:hint="eastAsia" w:ascii="方正小标宋简体" w:hAnsi="方正小标宋简体" w:eastAsia="方正小标宋简体" w:cs="方正小标宋简体"/>
          <w:sz w:val="44"/>
          <w:szCs w:val="44"/>
        </w:rPr>
        <w:t>洁净炭加工生产项目</w:t>
      </w:r>
      <w:bookmarkEnd w:id="0"/>
      <w:r>
        <w:rPr>
          <w:rFonts w:hint="eastAsia" w:ascii="方正小标宋简体" w:hAnsi="方正小标宋简体" w:eastAsia="方正小标宋简体" w:cs="方正小标宋简体"/>
          <w:sz w:val="44"/>
          <w:szCs w:val="44"/>
        </w:rPr>
        <w:t>环境影响报告表的批复</w:t>
      </w:r>
    </w:p>
    <w:p>
      <w:pPr>
        <w:keepNext w:val="0"/>
        <w:keepLines w:val="0"/>
        <w:pageBreakBefore w:val="0"/>
        <w:kinsoku/>
        <w:wordWrap/>
        <w:overflowPunct/>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伊州区云峰新能源有限公司：</w:t>
      </w:r>
    </w:p>
    <w:p>
      <w:pPr>
        <w:keepNext w:val="0"/>
        <w:keepLines w:val="0"/>
        <w:pageBreakBefore w:val="0"/>
        <w:numPr>
          <w:ilvl w:val="0"/>
          <w:numId w:val="0"/>
        </w:numPr>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你单位报送的由新疆水木清华环保咨询有限公司编制的《伊州区云峰新能源有限公司 3 万吨/年环保洁净炭加工生产项目</w:t>
      </w:r>
      <w:r>
        <w:rPr>
          <w:rFonts w:hint="eastAsia" w:ascii="方正仿宋简体" w:hAnsi="方正仿宋简体" w:eastAsia="方正仿宋简体" w:cs="方正仿宋简体"/>
          <w:bCs/>
          <w:sz w:val="32"/>
          <w:szCs w:val="32"/>
        </w:rPr>
        <w:t>环境影响报告表</w:t>
      </w:r>
      <w:r>
        <w:rPr>
          <w:rFonts w:hint="eastAsia" w:ascii="方正仿宋简体" w:hAnsi="方正仿宋简体" w:eastAsia="方正仿宋简体" w:cs="方正仿宋简体"/>
          <w:sz w:val="32"/>
          <w:szCs w:val="32"/>
        </w:rPr>
        <w:t>》（以下简称报告表）已收悉，经研究，批复如下：</w:t>
      </w:r>
    </w:p>
    <w:p>
      <w:pPr>
        <w:keepNext w:val="0"/>
        <w:keepLines w:val="0"/>
        <w:pageBreakBefore w:val="0"/>
        <w:numPr>
          <w:ilvl w:val="0"/>
          <w:numId w:val="0"/>
        </w:numPr>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一、该</w:t>
      </w:r>
      <w:r>
        <w:rPr>
          <w:rFonts w:hint="eastAsia" w:ascii="方正仿宋简体" w:hAnsi="方正仿宋简体" w:eastAsia="方正仿宋简体" w:cs="方正仿宋简体"/>
          <w:sz w:val="32"/>
          <w:szCs w:val="32"/>
        </w:rPr>
        <w:t>项目位于十三师红星二场六连工业</w:t>
      </w:r>
      <w:r>
        <w:rPr>
          <w:rFonts w:hint="eastAsia" w:ascii="方正仿宋简体" w:hAnsi="方正仿宋简体" w:eastAsia="方正仿宋简体" w:cs="方正仿宋简体"/>
          <w:sz w:val="32"/>
          <w:szCs w:val="32"/>
          <w:lang w:val="en-US" w:eastAsia="zh-CN"/>
        </w:rPr>
        <w:t>聚集区</w:t>
      </w:r>
      <w:r>
        <w:rPr>
          <w:rFonts w:hint="eastAsia" w:ascii="方正仿宋简体" w:hAnsi="方正仿宋简体" w:eastAsia="方正仿宋简体" w:cs="方正仿宋简体"/>
          <w:kern w:val="2"/>
          <w:sz w:val="32"/>
          <w:szCs w:val="32"/>
          <w:lang w:val="en-US" w:eastAsia="zh-CN" w:bidi="en-US"/>
        </w:rPr>
        <w:t>新丝路1排三号，厂区中心地理坐标为东经93°20′7″，北纬42°52′41″。项目总占地面积22860平方米，总建筑面积9845平方米，配套建设原料仓、综合楼、消防水站、包装区和晾晒堆场。</w:t>
      </w:r>
      <w:r>
        <w:rPr>
          <w:rFonts w:hint="eastAsia" w:ascii="方正仿宋简体" w:hAnsi="方正仿宋简体" w:eastAsia="方正仿宋简体" w:cs="方正仿宋简体"/>
          <w:sz w:val="32"/>
          <w:szCs w:val="32"/>
        </w:rPr>
        <w:t>项目总投资</w:t>
      </w:r>
      <w:r>
        <w:rPr>
          <w:rFonts w:hint="eastAsia" w:ascii="方正仿宋简体" w:hAnsi="方正仿宋简体" w:eastAsia="方正仿宋简体" w:cs="方正仿宋简体"/>
          <w:sz w:val="32"/>
          <w:szCs w:val="32"/>
          <w:lang w:val="en-US" w:eastAsia="zh-CN"/>
        </w:rPr>
        <w:t>4200</w:t>
      </w:r>
      <w:r>
        <w:rPr>
          <w:rFonts w:hint="eastAsia" w:ascii="方正仿宋简体" w:hAnsi="方正仿宋简体" w:eastAsia="方正仿宋简体" w:cs="方正仿宋简体"/>
          <w:kern w:val="2"/>
          <w:sz w:val="32"/>
          <w:szCs w:val="32"/>
          <w:lang w:val="en-US" w:eastAsia="zh-CN" w:bidi="en-US"/>
        </w:rPr>
        <w:t>万元</w:t>
      </w:r>
      <w:r>
        <w:rPr>
          <w:rFonts w:hint="eastAsia" w:ascii="方正仿宋简体" w:hAnsi="方正仿宋简体" w:eastAsia="方正仿宋简体" w:cs="方正仿宋简体"/>
          <w:sz w:val="32"/>
          <w:szCs w:val="32"/>
        </w:rPr>
        <w:t>，其中环保投资</w:t>
      </w:r>
      <w:r>
        <w:rPr>
          <w:rFonts w:hint="eastAsia" w:ascii="方正仿宋简体" w:hAnsi="方正仿宋简体" w:eastAsia="方正仿宋简体" w:cs="方正仿宋简体"/>
          <w:sz w:val="32"/>
          <w:szCs w:val="32"/>
          <w:lang w:val="en-US" w:eastAsia="zh-CN" w:bidi="en-US"/>
        </w:rPr>
        <w:t>89.5</w:t>
      </w:r>
      <w:r>
        <w:rPr>
          <w:rFonts w:hint="eastAsia" w:ascii="方正仿宋简体" w:hAnsi="方正仿宋简体" w:eastAsia="方正仿宋简体" w:cs="方正仿宋简体"/>
          <w:sz w:val="32"/>
          <w:szCs w:val="32"/>
        </w:rPr>
        <w:t>万</w:t>
      </w:r>
      <w:r>
        <w:rPr>
          <w:rFonts w:hint="eastAsia" w:ascii="方正仿宋简体" w:hAnsi="方正仿宋简体" w:eastAsia="方正仿宋简体" w:cs="方正仿宋简体"/>
          <w:sz w:val="32"/>
          <w:szCs w:val="32"/>
          <w:lang w:val="en-US" w:eastAsia="zh-CN"/>
        </w:rPr>
        <w:t>元</w:t>
      </w:r>
      <w:r>
        <w:rPr>
          <w:rFonts w:hint="eastAsia" w:ascii="方正仿宋简体" w:hAnsi="方正仿宋简体" w:eastAsia="方正仿宋简体" w:cs="方正仿宋简体"/>
          <w:sz w:val="32"/>
          <w:szCs w:val="32"/>
        </w:rPr>
        <w:t>，占总投资的</w:t>
      </w:r>
      <w:r>
        <w:rPr>
          <w:rFonts w:hint="eastAsia" w:ascii="方正仿宋简体" w:hAnsi="方正仿宋简体" w:eastAsia="方正仿宋简体" w:cs="方正仿宋简体"/>
          <w:sz w:val="32"/>
          <w:szCs w:val="32"/>
          <w:lang w:val="en-US" w:eastAsia="zh-CN"/>
        </w:rPr>
        <w:t>2.13</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该项目符合国家和地方相关法律法规和产业政策要求。在严格落实报告表提出的各项环境保护措施和本批复的前提下，项目建设和运营的不良环境影响可以得到减缓和控制，从环境保护角度，我局原则同意你公司按照《报告表》中所列建设项目的性质、规模、地点、采用的生产工艺及环境保护措施进行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项目建设和运行管理中应重点做好以下工作:</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color w:val="000000"/>
          <w:sz w:val="32"/>
          <w:szCs w:val="32"/>
        </w:rPr>
        <w:t>认真落实施工期环境保护措施。重点做好施工期的降噪、防尘措施及施工后的场地恢复工作，妥善处置施工固体废物、生活垃圾及生活污水。</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w:t>
      </w:r>
      <w:r>
        <w:rPr>
          <w:rFonts w:hint="eastAsia" w:ascii="方正仿宋简体" w:hAnsi="方正仿宋简体" w:eastAsia="方正仿宋简体" w:cs="方正仿宋简体"/>
          <w:sz w:val="32"/>
          <w:szCs w:val="32"/>
        </w:rPr>
        <w:t>严格落实大气污染防治措施。</w:t>
      </w:r>
      <w:r>
        <w:rPr>
          <w:rFonts w:hint="eastAsia" w:ascii="方正仿宋简体" w:hAnsi="方正仿宋简体" w:eastAsia="方正仿宋简体" w:cs="方正仿宋简体"/>
          <w:color w:val="000000"/>
          <w:sz w:val="32"/>
          <w:szCs w:val="32"/>
        </w:rPr>
        <w:t>原料装卸过程对拟装物料表面洒水，原料运输车辆加盖篷布；原料仓设置自动喷淋设施，定期洒水降尘；晾晒场四周加装1.8米高彩钢板挡风墙，包装车间加强通风，厂界无组织粉尘排放浓度</w:t>
      </w:r>
      <w:r>
        <w:rPr>
          <w:rFonts w:hint="eastAsia" w:ascii="方正仿宋简体" w:hAnsi="方正仿宋简体" w:eastAsia="方正仿宋简体" w:cs="方正仿宋简体"/>
          <w:color w:val="000000"/>
          <w:sz w:val="32"/>
          <w:szCs w:val="32"/>
          <w:lang w:val="en-US" w:eastAsia="zh-CN"/>
        </w:rPr>
        <w:t>须</w:t>
      </w:r>
      <w:r>
        <w:rPr>
          <w:rFonts w:hint="eastAsia" w:ascii="方正仿宋简体" w:hAnsi="方正仿宋简体" w:eastAsia="方正仿宋简体" w:cs="方正仿宋简体"/>
          <w:color w:val="000000"/>
          <w:sz w:val="32"/>
          <w:szCs w:val="32"/>
        </w:rPr>
        <w:t>满足《大气污染物综合排放标准》（GB16297-1996）表2中新污染源颗粒物无组织排放监控浓度限值。搅拌机上部加装集尘罩，废气经集气罩收集后进入布袋除尘器处理，</w:t>
      </w:r>
      <w:r>
        <w:rPr>
          <w:rFonts w:hint="eastAsia" w:ascii="方正仿宋简体" w:hAnsi="方正仿宋简体" w:eastAsia="方正仿宋简体" w:cs="方正仿宋简体"/>
          <w:color w:val="000000"/>
          <w:sz w:val="32"/>
          <w:szCs w:val="32"/>
          <w:lang w:val="en-US" w:eastAsia="zh-CN"/>
        </w:rPr>
        <w:t>最终由</w:t>
      </w:r>
      <w:r>
        <w:rPr>
          <w:rFonts w:hint="eastAsia" w:ascii="方正仿宋简体" w:hAnsi="方正仿宋简体" w:eastAsia="方正仿宋简体" w:cs="方正仿宋简体"/>
          <w:color w:val="000000"/>
          <w:sz w:val="32"/>
          <w:szCs w:val="32"/>
        </w:rPr>
        <w:t>一根15米高排气筒排放，废气中颗粒物排放浓度</w:t>
      </w:r>
      <w:r>
        <w:rPr>
          <w:rFonts w:hint="eastAsia" w:ascii="方正仿宋简体" w:hAnsi="方正仿宋简体" w:eastAsia="方正仿宋简体" w:cs="方正仿宋简体"/>
          <w:color w:val="000000"/>
          <w:sz w:val="32"/>
          <w:szCs w:val="32"/>
          <w:lang w:val="en-US" w:eastAsia="zh-CN"/>
        </w:rPr>
        <w:t>须</w:t>
      </w:r>
      <w:r>
        <w:rPr>
          <w:rFonts w:hint="eastAsia" w:ascii="方正仿宋简体" w:hAnsi="方正仿宋简体" w:eastAsia="方正仿宋简体" w:cs="方正仿宋简体"/>
          <w:color w:val="000000"/>
          <w:sz w:val="32"/>
          <w:szCs w:val="32"/>
        </w:rPr>
        <w:t>满足《大气污染物综合排放标准》（GB16297-1996）表2新污染源大气污染物排放限值要求</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厨房安装油烟净化装置，油烟经净化装置处理后由油烟专用烟道排放，油烟排放浓度</w:t>
      </w:r>
      <w:r>
        <w:rPr>
          <w:rFonts w:hint="eastAsia" w:ascii="方正仿宋简体" w:hAnsi="方正仿宋简体" w:eastAsia="方正仿宋简体" w:cs="方正仿宋简体"/>
          <w:color w:val="000000"/>
          <w:sz w:val="32"/>
          <w:szCs w:val="32"/>
          <w:lang w:val="en-US" w:eastAsia="zh-CN"/>
        </w:rPr>
        <w:t>须</w:t>
      </w:r>
      <w:r>
        <w:rPr>
          <w:rFonts w:hint="eastAsia" w:ascii="方正仿宋简体" w:hAnsi="方正仿宋简体" w:eastAsia="方正仿宋简体" w:cs="方正仿宋简体"/>
          <w:color w:val="000000"/>
          <w:sz w:val="32"/>
          <w:szCs w:val="32"/>
        </w:rPr>
        <w:t>满足《饮食行业油烟排放标准》（GB18483-2001）的相关要求。</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napToGrid/>
          <w:color w:val="000000"/>
          <w:kern w:val="2"/>
          <w:sz w:val="32"/>
          <w:szCs w:val="32"/>
          <w:lang w:val="en-US" w:eastAsia="zh-CN" w:bidi="ar-SA"/>
        </w:rPr>
      </w:pPr>
      <w:r>
        <w:rPr>
          <w:rFonts w:hint="eastAsia" w:ascii="方正仿宋简体" w:hAnsi="方正仿宋简体" w:eastAsia="方正仿宋简体" w:cs="方正仿宋简体"/>
          <w:sz w:val="32"/>
          <w:szCs w:val="32"/>
        </w:rPr>
        <w:t>（三）严格落实水污染防治措施。</w:t>
      </w:r>
      <w:r>
        <w:rPr>
          <w:rFonts w:hint="eastAsia" w:ascii="方正仿宋简体" w:hAnsi="方正仿宋简体" w:eastAsia="方正仿宋简体" w:cs="方正仿宋简体"/>
          <w:color w:val="000000"/>
          <w:sz w:val="32"/>
          <w:szCs w:val="32"/>
          <w:lang w:val="en-US" w:eastAsia="zh-CN"/>
        </w:rPr>
        <w:t>项目生产工序用水不排水，生产用水全部由产品晾晒时蒸发；生活污水</w:t>
      </w:r>
      <w:r>
        <w:rPr>
          <w:rFonts w:hint="eastAsia" w:ascii="方正仿宋简体" w:hAnsi="方正仿宋简体" w:eastAsia="方正仿宋简体" w:cs="方正仿宋简体"/>
          <w:color w:val="000000"/>
          <w:sz w:val="32"/>
          <w:szCs w:val="32"/>
        </w:rPr>
        <w:t>经地埋式一体化污水处理设施处理</w:t>
      </w:r>
      <w:r>
        <w:rPr>
          <w:rFonts w:hint="eastAsia" w:ascii="方正仿宋简体" w:hAnsi="方正仿宋简体" w:eastAsia="方正仿宋简体" w:cs="方正仿宋简体"/>
          <w:color w:val="000000"/>
          <w:sz w:val="32"/>
          <w:szCs w:val="32"/>
          <w:lang w:val="en-US" w:eastAsia="zh-CN"/>
        </w:rPr>
        <w:t>后</w:t>
      </w:r>
      <w:r>
        <w:rPr>
          <w:rFonts w:hint="eastAsia" w:ascii="方正仿宋简体" w:hAnsi="方正仿宋简体" w:eastAsia="方正仿宋简体" w:cs="方正仿宋简体"/>
          <w:color w:val="000000"/>
          <w:sz w:val="32"/>
          <w:szCs w:val="32"/>
        </w:rPr>
        <w:t>，用于厂区绿化、道路洒水，出水水质</w:t>
      </w:r>
      <w:r>
        <w:rPr>
          <w:rFonts w:hint="eastAsia" w:ascii="方正仿宋简体" w:hAnsi="方正仿宋简体" w:eastAsia="方正仿宋简体" w:cs="方正仿宋简体"/>
          <w:color w:val="000000"/>
          <w:sz w:val="32"/>
          <w:szCs w:val="32"/>
          <w:lang w:val="en-US" w:eastAsia="zh-CN"/>
        </w:rPr>
        <w:t>须</w:t>
      </w:r>
      <w:r>
        <w:rPr>
          <w:rFonts w:hint="eastAsia" w:ascii="方正仿宋简体" w:hAnsi="方正仿宋简体" w:eastAsia="方正仿宋简体" w:cs="方正仿宋简体"/>
          <w:color w:val="000000"/>
          <w:sz w:val="32"/>
          <w:szCs w:val="32"/>
        </w:rPr>
        <w:t>满足《污水综合排放标准》（GB8978-1996）中二级标准要求。</w:t>
      </w:r>
      <w:r>
        <w:rPr>
          <w:rFonts w:hint="eastAsia" w:ascii="方正仿宋简体" w:hAnsi="方正仿宋简体" w:eastAsia="方正仿宋简体" w:cs="方正仿宋简体"/>
          <w:snapToGrid/>
          <w:color w:val="000000"/>
          <w:kern w:val="2"/>
          <w:sz w:val="32"/>
          <w:szCs w:val="32"/>
          <w:lang w:val="en-US" w:eastAsia="zh-CN" w:bidi="ar-SA"/>
        </w:rPr>
        <w:t>严格按照《环境影响评价技术导则 地下水环境》（HJ610-2016）要求，做好分区防渗，厂区重点防渗区（事故水池）、一般防渗区（生产车间、化粪池）、简单防渗区（办公生活区、厂区运输道路等）均须按设计采取相应防渗措施，避免污染地下水。在项目区东北侧设置应急事故池，用于事故状态下废水的收集。</w:t>
      </w:r>
    </w:p>
    <w:p>
      <w:pPr>
        <w:pStyle w:val="9"/>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bidi="en-US"/>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kern w:val="2"/>
          <w:sz w:val="32"/>
          <w:szCs w:val="32"/>
        </w:rPr>
        <w:t>）加强噪声污染控制。</w:t>
      </w:r>
      <w:r>
        <w:rPr>
          <w:rFonts w:hint="eastAsia" w:ascii="方正仿宋简体" w:hAnsi="方正仿宋简体" w:eastAsia="方正仿宋简体" w:cs="方正仿宋简体"/>
          <w:sz w:val="32"/>
          <w:szCs w:val="32"/>
          <w:lang w:bidi="en-US"/>
        </w:rPr>
        <w:t>选择低噪声设备，定期对设备进行检查、维修</w:t>
      </w:r>
      <w:r>
        <w:rPr>
          <w:rFonts w:hint="eastAsia" w:ascii="方正仿宋简体" w:hAnsi="方正仿宋简体" w:eastAsia="方正仿宋简体" w:cs="方正仿宋简体"/>
          <w:sz w:val="32"/>
          <w:szCs w:val="32"/>
          <w:lang w:eastAsia="zh-CN" w:bidi="en-US"/>
        </w:rPr>
        <w:t>；</w:t>
      </w:r>
      <w:r>
        <w:rPr>
          <w:rFonts w:hint="eastAsia" w:ascii="方正仿宋简体" w:hAnsi="方正仿宋简体" w:eastAsia="方正仿宋简体" w:cs="方正仿宋简体"/>
          <w:sz w:val="32"/>
          <w:szCs w:val="32"/>
          <w:lang w:bidi="en-US"/>
        </w:rPr>
        <w:t>生产车间增设隔声门窗，墙体增加隔声、吸声材料，对产生震动设备增设基础减震措施</w:t>
      </w:r>
      <w:r>
        <w:rPr>
          <w:rFonts w:hint="eastAsia" w:ascii="方正仿宋简体" w:hAnsi="方正仿宋简体" w:eastAsia="方正仿宋简体" w:cs="方正仿宋简体"/>
          <w:sz w:val="32"/>
          <w:szCs w:val="32"/>
          <w:lang w:eastAsia="zh-CN" w:bidi="en-US"/>
        </w:rPr>
        <w:t>；</w:t>
      </w:r>
      <w:r>
        <w:rPr>
          <w:rFonts w:hint="eastAsia" w:ascii="方正仿宋简体" w:hAnsi="方正仿宋简体" w:eastAsia="方正仿宋简体" w:cs="方正仿宋简体"/>
          <w:sz w:val="32"/>
          <w:szCs w:val="32"/>
          <w:lang w:val="en-US" w:eastAsia="zh-CN" w:bidi="en-US"/>
        </w:rPr>
        <w:t>加强厂区</w:t>
      </w:r>
      <w:r>
        <w:rPr>
          <w:rFonts w:hint="eastAsia" w:ascii="方正仿宋简体" w:hAnsi="方正仿宋简体" w:eastAsia="方正仿宋简体" w:cs="方正仿宋简体"/>
          <w:sz w:val="32"/>
          <w:szCs w:val="32"/>
          <w:lang w:bidi="en-US"/>
        </w:rPr>
        <w:t>绿化</w:t>
      </w:r>
      <w:r>
        <w:rPr>
          <w:rFonts w:hint="eastAsia" w:ascii="方正仿宋简体" w:hAnsi="方正仿宋简体" w:eastAsia="方正仿宋简体" w:cs="方正仿宋简体"/>
          <w:sz w:val="32"/>
          <w:szCs w:val="32"/>
          <w:lang w:eastAsia="zh-CN" w:bidi="en-US"/>
        </w:rPr>
        <w:t>；</w:t>
      </w:r>
      <w:r>
        <w:rPr>
          <w:rFonts w:hint="eastAsia" w:ascii="方正仿宋简体" w:hAnsi="方正仿宋简体" w:eastAsia="方正仿宋简体" w:cs="方正仿宋简体"/>
          <w:sz w:val="32"/>
          <w:szCs w:val="32"/>
          <w:lang w:bidi="en-US"/>
        </w:rPr>
        <w:t>运输车辆</w:t>
      </w:r>
      <w:r>
        <w:rPr>
          <w:rFonts w:hint="eastAsia" w:ascii="方正仿宋简体" w:hAnsi="方正仿宋简体" w:eastAsia="方正仿宋简体" w:cs="方正仿宋简体"/>
          <w:sz w:val="32"/>
          <w:szCs w:val="32"/>
          <w:lang w:val="en-US" w:eastAsia="zh-CN" w:bidi="en-US"/>
        </w:rPr>
        <w:t>途经</w:t>
      </w:r>
      <w:r>
        <w:rPr>
          <w:rFonts w:hint="eastAsia" w:ascii="方正仿宋简体" w:hAnsi="方正仿宋简体" w:eastAsia="方正仿宋简体" w:cs="方正仿宋简体"/>
          <w:sz w:val="32"/>
          <w:szCs w:val="32"/>
          <w:lang w:bidi="en-US"/>
        </w:rPr>
        <w:t>六连、九连</w:t>
      </w:r>
      <w:r>
        <w:rPr>
          <w:rFonts w:hint="eastAsia" w:ascii="方正仿宋简体" w:hAnsi="方正仿宋简体" w:eastAsia="方正仿宋简体" w:cs="方正仿宋简体"/>
          <w:sz w:val="32"/>
          <w:szCs w:val="32"/>
          <w:lang w:val="en-US" w:eastAsia="zh-CN" w:bidi="en-US"/>
        </w:rPr>
        <w:t>和</w:t>
      </w:r>
      <w:r>
        <w:rPr>
          <w:rFonts w:hint="eastAsia" w:ascii="方正仿宋简体" w:hAnsi="方正仿宋简体" w:eastAsia="方正仿宋简体" w:cs="方正仿宋简体"/>
          <w:sz w:val="32"/>
          <w:szCs w:val="32"/>
          <w:lang w:bidi="en-US"/>
        </w:rPr>
        <w:t>五连路段时，严格按照限时、限速、禁鸣等交通规定执行，避免对沿线人群造成影响；项目厂界</w:t>
      </w:r>
      <w:r>
        <w:rPr>
          <w:rFonts w:hint="eastAsia" w:ascii="方正仿宋简体" w:hAnsi="方正仿宋简体" w:eastAsia="方正仿宋简体" w:cs="方正仿宋简体"/>
          <w:sz w:val="32"/>
          <w:szCs w:val="32"/>
          <w:lang w:val="en-US" w:eastAsia="zh-CN" w:bidi="en-US"/>
        </w:rPr>
        <w:t>噪声须满足</w:t>
      </w:r>
      <w:r>
        <w:rPr>
          <w:rFonts w:hint="eastAsia" w:ascii="方正仿宋简体" w:hAnsi="方正仿宋简体" w:eastAsia="方正仿宋简体" w:cs="方正仿宋简体"/>
          <w:sz w:val="32"/>
          <w:szCs w:val="32"/>
          <w:lang w:bidi="en-US"/>
        </w:rPr>
        <w:t>《工业企业厂界环境噪声排放标准》（GB12348-2008）2类标准</w:t>
      </w:r>
      <w:r>
        <w:rPr>
          <w:rFonts w:hint="eastAsia" w:ascii="方正仿宋简体" w:hAnsi="方正仿宋简体" w:eastAsia="方正仿宋简体" w:cs="方正仿宋简体"/>
          <w:sz w:val="32"/>
          <w:szCs w:val="32"/>
          <w:lang w:val="en-US" w:eastAsia="zh-CN" w:bidi="en-US"/>
        </w:rPr>
        <w:t>要求</w:t>
      </w:r>
      <w:r>
        <w:rPr>
          <w:rFonts w:hint="eastAsia" w:ascii="方正仿宋简体" w:hAnsi="方正仿宋简体" w:eastAsia="方正仿宋简体" w:cs="方正仿宋简体"/>
          <w:sz w:val="32"/>
          <w:szCs w:val="32"/>
          <w:lang w:bidi="en-US"/>
        </w:rPr>
        <w:t>。</w:t>
      </w:r>
    </w:p>
    <w:p>
      <w:pPr>
        <w:pStyle w:val="9"/>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lang w:val="en-US" w:eastAsia="zh-CN" w:bidi="en-US"/>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rPr>
        <w:t>）加强固体废物的分类管理和利用。布袋除尘器收集粉尘用作原料回用于生产；生活垃圾集中收集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定期运至红星二场指定</w:t>
      </w:r>
      <w:r>
        <w:rPr>
          <w:rFonts w:hint="eastAsia" w:ascii="方正仿宋简体" w:hAnsi="方正仿宋简体" w:eastAsia="方正仿宋简体" w:cs="方正仿宋简体"/>
          <w:kern w:val="2"/>
          <w:sz w:val="32"/>
          <w:szCs w:val="32"/>
          <w:lang w:val="en-US" w:eastAsia="zh-CN" w:bidi="en-US"/>
        </w:rPr>
        <w:t>生活垃圾填埋场处理。</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outlineLvl w:val="2"/>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rPr>
        <w:t>加强环境风险防范工作，制定环境突发事故应急预案，确保预案的可操作性和有效性。生产车间要建立防止火灾等事故发生的应急处理系统、应急救援设施及救援通道、应急疏散通道。加强对设备的维护，避免污染事故和非正常排放的发生。落实各项应急环境管理措施以及各项风险防范措施，确保风险事故得到有效控制。按照《突发环境事件应急预案管理暂行办法》（环发〔2010〕113号）要求，制定突发环境事件应急预案，确保预案的可操作性和有效性，报十三师生态环境局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四、该项目建设必须严格执行主体工程与环保工程同时设计、同时施工、同时投产的环境保护“三同时”制度。项目竣工后，及时开展竣工环境保护验收工作，验收合格后，项目方可正式投入运行。</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strike/>
          <w:color w:val="FF0000"/>
          <w:sz w:val="32"/>
          <w:szCs w:val="32"/>
        </w:rPr>
      </w:pPr>
      <w:r>
        <w:rPr>
          <w:rFonts w:hint="eastAsia" w:ascii="方正仿宋简体" w:hAnsi="方正仿宋简体" w:eastAsia="方正仿宋简体" w:cs="方正仿宋简体"/>
          <w:sz w:val="32"/>
          <w:szCs w:val="32"/>
        </w:rPr>
        <w:t>五、根据《中华人民共和国环境影响评价法》等相关环保法律法规的规定，若项目性质、规模、地点、采用的防治污染、防止生态破坏的措施等发生重大变化的，应依法重新报批环评文件。自批准之日起超过5年方决定该项目开工建设的，其环评文件应当报我局重新审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六、我局委托十三师生态环境保护综合行政执法支队组织开展该项目的环保“三同时”监督检查和日常监督管理工作。</w:t>
      </w:r>
    </w:p>
    <w:p>
      <w:pPr>
        <w:keepNext w:val="0"/>
        <w:keepLines w:val="0"/>
        <w:pageBreakBefore w:val="0"/>
        <w:numPr>
          <w:ilvl w:val="0"/>
          <w:numId w:val="0"/>
        </w:numPr>
        <w:kinsoku/>
        <w:overflowPunct/>
        <w:topLinePunct w:val="0"/>
        <w:autoSpaceDE/>
        <w:autoSpaceDN/>
        <w:bidi w:val="0"/>
        <w:spacing w:line="560" w:lineRule="exact"/>
        <w:ind w:firstLine="640" w:firstLineChars="200"/>
        <w:jc w:val="left"/>
        <w:textAlignment w:val="auto"/>
        <w:rPr>
          <w:rFonts w:hint="eastAsia" w:ascii="方正仿宋简体" w:hAnsi="方正仿宋简体" w:eastAsia="方正仿宋简体" w:cs="方正仿宋简体"/>
          <w:sz w:val="32"/>
          <w:szCs w:val="32"/>
        </w:rPr>
      </w:pPr>
    </w:p>
    <w:p>
      <w:pPr>
        <w:keepNext w:val="0"/>
        <w:keepLines w:val="0"/>
        <w:pageBreakBefore w:val="0"/>
        <w:numPr>
          <w:ilvl w:val="0"/>
          <w:numId w:val="0"/>
        </w:numPr>
        <w:kinsoku/>
        <w:wordWrap w:val="0"/>
        <w:overflowPunct/>
        <w:topLinePunct w:val="0"/>
        <w:autoSpaceDE/>
        <w:autoSpaceDN/>
        <w:bidi w:val="0"/>
        <w:spacing w:line="56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十三师生态环境局</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numPr>
          <w:ilvl w:val="0"/>
          <w:numId w:val="0"/>
        </w:numPr>
        <w:kinsoku/>
        <w:wordWrap w:val="0"/>
        <w:overflowPunct/>
        <w:topLinePunct w:val="0"/>
        <w:autoSpaceDE/>
        <w:autoSpaceDN/>
        <w:bidi w:val="0"/>
        <w:spacing w:line="56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2020年7月</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日</w:t>
      </w:r>
      <w:r>
        <w:rPr>
          <w:rFonts w:hint="eastAsia" w:ascii="方正仿宋简体" w:hAnsi="方正仿宋简体" w:eastAsia="方正仿宋简体" w:cs="方正仿宋简体"/>
          <w:sz w:val="32"/>
          <w:szCs w:val="32"/>
          <w:lang w:val="en-US" w:eastAsia="zh-CN"/>
        </w:rPr>
        <w:t xml:space="preserve">       </w:t>
      </w:r>
    </w:p>
    <w:p>
      <w:pPr>
        <w:numPr>
          <w:ilvl w:val="0"/>
          <w:numId w:val="0"/>
        </w:numPr>
        <w:wordWrap w:val="0"/>
        <w:spacing w:line="560" w:lineRule="exact"/>
        <w:ind w:firstLine="640" w:firstLineChars="200"/>
        <w:jc w:val="right"/>
        <w:rPr>
          <w:rFonts w:hint="eastAsia" w:ascii="方正仿宋简体" w:hAnsi="方正仿宋简体" w:eastAsia="方正仿宋简体" w:cs="方正仿宋简体"/>
          <w:sz w:val="32"/>
          <w:szCs w:val="32"/>
          <w:lang w:val="en-US" w:eastAsia="zh-CN"/>
        </w:rPr>
      </w:pPr>
    </w:p>
    <w:p>
      <w:pPr>
        <w:pStyle w:val="2"/>
        <w:wordWrap/>
        <w:rPr>
          <w:rFonts w:hint="eastAsia" w:ascii="方正仿宋简体" w:hAnsi="方正仿宋简体" w:eastAsia="方正仿宋简体" w:cs="方正仿宋简体"/>
          <w:sz w:val="32"/>
          <w:szCs w:val="32"/>
          <w:lang w:val="en-US" w:eastAsia="zh-CN"/>
        </w:rPr>
      </w:pPr>
    </w:p>
    <w:p>
      <w:pPr>
        <w:spacing w:line="520" w:lineRule="exact"/>
        <w:rPr>
          <w:rFonts w:hint="default" w:eastAsia="方正仿宋简体"/>
          <w:lang w:val="en-US" w:eastAsia="zh-CN"/>
        </w:rPr>
      </w:pPr>
      <w:r>
        <w:rPr>
          <w:rFonts w:ascii="方正仿宋简体" w:hAnsi="方正仿宋简体" w:eastAsia="方正仿宋简体" w:cs="方正仿宋简体"/>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398780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pt;margin-top:31.4pt;height:0pt;width:450pt;z-index:251657216;mso-width-relative:page;mso-height-relative:page;" filled="f" stroked="t" coordsize="21600,21600" o:gfxdata="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BC3/dYAAAAJAQAADwAA&#10;AAAAAAABACAAAAAiAAAAZHJzL2Rvd25yZXYueG1sUEsBAhQAFAAAAAgAh07iQN+oExLfAQAApAMA&#10;AA4AAAAAAAAAAQAgAAAAJQEAAGRycy9lMm9Eb2MueG1sUEsFBgAAAAAGAAYAWQEAAHYFAAAAAA==&#10;">
                <v:fill on="f" focussize="0,0"/>
                <v:stroke color="#000000" joinstyle="round"/>
                <v:imagedata o:title=""/>
                <o:lock v:ext="edit" aspectratio="f"/>
              </v:line>
            </w:pict>
          </mc:Fallback>
        </mc:AlternateContent>
      </w:r>
      <w:r>
        <w:rPr>
          <w:rFonts w:ascii="方正仿宋简体" w:hAnsi="方正仿宋简体" w:eastAsia="方正仿宋简体" w:cs="方正仿宋简体"/>
          <w:b/>
          <w:color w:val="000000"/>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26035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5pt;margin-top:2.05pt;height:0pt;width:450pt;z-index:251658240;mso-width-relative:page;mso-height-relative:page;" filled="f" stroked="t" coordsize="21600,21600" o:gfxdata="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9D7z9QAAAAHAQAADwAAAAAA&#10;AAABACAAAAAiAAAAZHJzL2Rvd25yZXYueG1sUEsBAhQAFAAAAAgAh07iQHIAlvbeAQAApQMAAA4A&#10;AAAAAAAAAQAgAAAAIwEAAGRycy9lMm9Eb2MueG1sUEsFBgAAAAAGAAYAWQEAAHMFAAAAAA==&#10;">
                <v:fill on="f" focussize="0,0"/>
                <v:stroke weight="1pt" color="#000000" joinstyle="round"/>
                <v:imagedata o:title=""/>
                <o:lock v:ext="edit" aspectratio="f"/>
              </v:line>
            </w:pict>
          </mc:Fallback>
        </mc:AlternateContent>
      </w:r>
      <w:r>
        <w:rPr>
          <w:rFonts w:hint="eastAsia" w:ascii="方正仿宋简体" w:hAnsi="方正仿宋简体" w:eastAsia="方正仿宋简体" w:cs="方正仿宋简体"/>
          <w:color w:val="000000"/>
          <w:sz w:val="32"/>
          <w:szCs w:val="32"/>
        </w:rPr>
        <w:t xml:space="preserve">十三师生态环境局                </w:t>
      </w:r>
      <w:r>
        <w:rPr>
          <w:rFonts w:hint="eastAsia" w:ascii="方正仿宋简体" w:hAnsi="方正仿宋简体" w:eastAsia="方正仿宋简体" w:cs="方正仿宋简体"/>
          <w:strike w:val="0"/>
          <w:dstrike w:val="0"/>
          <w:color w:val="000000"/>
          <w:sz w:val="32"/>
          <w:szCs w:val="32"/>
          <w:highlight w:val="none"/>
        </w:rPr>
        <w:t xml:space="preserve"> 2020年</w:t>
      </w:r>
      <w:r>
        <w:rPr>
          <w:rFonts w:hint="eastAsia" w:ascii="方正仿宋简体" w:hAnsi="方正仿宋简体" w:eastAsia="方正仿宋简体" w:cs="方正仿宋简体"/>
          <w:strike w:val="0"/>
          <w:dstrike w:val="0"/>
          <w:color w:val="000000"/>
          <w:sz w:val="32"/>
          <w:szCs w:val="32"/>
          <w:highlight w:val="none"/>
          <w:lang w:val="en-US" w:eastAsia="zh-CN"/>
        </w:rPr>
        <w:t>7</w:t>
      </w:r>
      <w:r>
        <w:rPr>
          <w:rFonts w:hint="eastAsia" w:ascii="方正仿宋简体" w:hAnsi="方正仿宋简体" w:eastAsia="方正仿宋简体" w:cs="方正仿宋简体"/>
          <w:strike w:val="0"/>
          <w:dstrike w:val="0"/>
          <w:color w:val="000000"/>
          <w:sz w:val="32"/>
          <w:szCs w:val="32"/>
          <w:highlight w:val="none"/>
        </w:rPr>
        <w:t>月</w:t>
      </w:r>
      <w:r>
        <w:rPr>
          <w:rFonts w:hint="eastAsia" w:ascii="方正仿宋简体" w:hAnsi="方正仿宋简体" w:eastAsia="方正仿宋简体" w:cs="方正仿宋简体"/>
          <w:strike w:val="0"/>
          <w:dstrike w:val="0"/>
          <w:color w:val="000000"/>
          <w:sz w:val="32"/>
          <w:szCs w:val="32"/>
          <w:highlight w:val="none"/>
          <w:lang w:val="en-US" w:eastAsia="zh-CN"/>
        </w:rPr>
        <w:t>22</w:t>
      </w:r>
      <w:r>
        <w:rPr>
          <w:rFonts w:hint="eastAsia" w:ascii="方正仿宋简体" w:hAnsi="方正仿宋简体" w:eastAsia="方正仿宋简体" w:cs="方正仿宋简体"/>
          <w:strike w:val="0"/>
          <w:dstrike w:val="0"/>
          <w:color w:val="000000"/>
          <w:sz w:val="32"/>
          <w:szCs w:val="32"/>
          <w:highlight w:val="none"/>
        </w:rPr>
        <w:t>日</w:t>
      </w:r>
      <w:r>
        <w:rPr>
          <w:rFonts w:hint="eastAsia" w:ascii="方正仿宋简体" w:hAnsi="方正仿宋简体" w:eastAsia="方正仿宋简体" w:cs="方正仿宋简体"/>
          <w:color w:val="000000"/>
          <w:sz w:val="32"/>
          <w:szCs w:val="32"/>
        </w:rPr>
        <w:t>印发</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8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- 6 -</w:t>
                          </w:r>
                          <w:r>
                            <w:rPr>
                              <w:rFonts w:hint="eastAsia" w:ascii="方正仿宋简体" w:hAnsi="方正仿宋简体" w:eastAsia="方正仿宋简体" w:cs="方正仿宋简体"/>
                              <w:sz w:val="28"/>
                              <w:szCs w:val="28"/>
                            </w:rPr>
                            <w:fldChar w:fldCharType="end"/>
                          </w:r>
                        </w:p>
                        <w:p>
                          <w:pPr>
                            <w:pStyle w:val="4"/>
                            <w:rPr>
                              <w:rFonts w:hint="eastAsia" w:ascii="方正仿宋简体" w:hAnsi="方正仿宋简体" w:eastAsia="方正仿宋简体" w:cs="方正仿宋简体"/>
                              <w:sz w:val="28"/>
                              <w:szCs w:val="44"/>
                              <w:lang w:eastAsia="zh-CN"/>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5pt;height:22.25pt;width:144pt;mso-position-horizontal:outside;mso-position-horizontal-relative:margin;mso-wrap-style:none;z-index:251658240;mso-width-relative:page;mso-height-relative:page;" filled="f" stroked="f" coordsize="21600,21600" o:gfxdata="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s+SV1wAAAAcBAAAPAAAA&#10;AAAAAAEAIAAAACIAAABkcnMvZG93bnJldi54bWxQSwECFAAUAAAACACHTuJAmLRMGBYCAAASBAAA&#10;DgAAAAAAAAABACAAAAAmAQAAZHJzL2Uyb0RvYy54bWxQSwUGAAAAAAYABgBZAQAArgUAAAAA&#10;">
              <v:fill on="f" focussize="0,0"/>
              <v:stroke on="f" weight="0.5pt"/>
              <v:imagedata o:title=""/>
              <o:lock v:ext="edit" aspectratio="f"/>
              <v:textbox inset="0mm,0mm,0mm,0mm">
                <w:txbxContent>
                  <w:p>
                    <w:pPr>
                      <w:pStyle w:val="4"/>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- 6 -</w:t>
                    </w:r>
                    <w:r>
                      <w:rPr>
                        <w:rFonts w:hint="eastAsia" w:ascii="方正仿宋简体" w:hAnsi="方正仿宋简体" w:eastAsia="方正仿宋简体" w:cs="方正仿宋简体"/>
                        <w:sz w:val="28"/>
                        <w:szCs w:val="28"/>
                      </w:rPr>
                      <w:fldChar w:fldCharType="end"/>
                    </w:r>
                  </w:p>
                  <w:p>
                    <w:pPr>
                      <w:pStyle w:val="4"/>
                      <w:rPr>
                        <w:rFonts w:hint="eastAsia" w:ascii="方正仿宋简体" w:hAnsi="方正仿宋简体" w:eastAsia="方正仿宋简体" w:cs="方正仿宋简体"/>
                        <w:sz w:val="28"/>
                        <w:szCs w:val="4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A55"/>
    <w:multiLevelType w:val="multilevel"/>
    <w:tmpl w:val="24690A55"/>
    <w:lvl w:ilvl="0" w:tentative="0">
      <w:start w:val="1"/>
      <w:numFmt w:val="upperRoman"/>
      <w:lvlText w:val="%1."/>
      <w:lvlJc w:val="left"/>
      <w:pPr>
        <w:tabs>
          <w:tab w:val="left" w:pos="425"/>
        </w:tabs>
        <w:ind w:left="0" w:firstLine="0"/>
      </w:pPr>
    </w:lvl>
    <w:lvl w:ilvl="1" w:tentative="0">
      <w:start w:val="1"/>
      <w:numFmt w:val="upperLetter"/>
      <w:pStyle w:val="3"/>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C62BD"/>
    <w:rsid w:val="09FA070F"/>
    <w:rsid w:val="12BF6D3F"/>
    <w:rsid w:val="199329B2"/>
    <w:rsid w:val="19F43DC2"/>
    <w:rsid w:val="1B4A6522"/>
    <w:rsid w:val="1C6E1667"/>
    <w:rsid w:val="27321288"/>
    <w:rsid w:val="358646BB"/>
    <w:rsid w:val="39065707"/>
    <w:rsid w:val="414A18DC"/>
    <w:rsid w:val="44CE3F8D"/>
    <w:rsid w:val="4D864F75"/>
    <w:rsid w:val="5A5654C5"/>
    <w:rsid w:val="5C631DB8"/>
    <w:rsid w:val="69B82BEB"/>
    <w:rsid w:val="79BC62BD"/>
    <w:rsid w:val="7F2C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内"/>
    <w:basedOn w:val="1"/>
    <w:qFormat/>
    <w:uiPriority w:val="0"/>
    <w:pPr>
      <w:adjustRightInd w:val="0"/>
      <w:snapToGrid w:val="0"/>
      <w:spacing w:line="360" w:lineRule="exact"/>
      <w:jc w:val="center"/>
    </w:pPr>
    <w:rPr>
      <w:rFonts w:ascii="Times New Roman" w:hAnsi="Times New Roman"/>
      <w:snapToGrid w:val="0"/>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报告"/>
    <w:basedOn w:val="1"/>
    <w:qFormat/>
    <w:uiPriority w:val="0"/>
    <w:pPr>
      <w:spacing w:line="360" w:lineRule="auto"/>
      <w:ind w:firstLine="560" w:firstLineChars="200"/>
    </w:pPr>
    <w:rPr>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2020-07-08T03:26:00Z</dcterms:created>
  <dc:creator>高艳荣（信息员）</dc:creator>
  <cp:lastModifiedBy>admin</cp:lastModifiedBy>
  <cp:lastPrinted>2020-07-22T09:59:19Z</cp:lastPrinted>
  <dcterms:modified xsi:type="dcterms:W3CDTF">2020-07-22T09:59:22Z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