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1"/>
        <w:ind w:left="0" w:firstLine="0"/>
      </w:pPr>
      <w:r>
        <w:t>建设项目基本情况</w:t>
      </w:r>
    </w:p>
    <w:tbl>
      <w:tblPr>
        <w:tblStyle w:val="35"/>
        <w:tblW w:w="100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680"/>
        <w:gridCol w:w="1940"/>
        <w:gridCol w:w="654"/>
        <w:gridCol w:w="794"/>
        <w:gridCol w:w="2501"/>
        <w:gridCol w:w="1458"/>
        <w:gridCol w:w="9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 w:hRule="atLeast"/>
          <w:jc w:val="center"/>
        </w:trPr>
        <w:tc>
          <w:tcPr>
            <w:tcW w:w="1680" w:type="dxa"/>
            <w:vAlign w:val="center"/>
          </w:tcPr>
          <w:p>
            <w:pPr>
              <w:jc w:val="center"/>
              <w:rPr>
                <w:b/>
                <w:sz w:val="24"/>
              </w:rPr>
            </w:pPr>
            <w:r>
              <w:rPr>
                <w:b/>
                <w:sz w:val="24"/>
              </w:rPr>
              <w:t>项目名称</w:t>
            </w:r>
          </w:p>
        </w:tc>
        <w:tc>
          <w:tcPr>
            <w:tcW w:w="8340" w:type="dxa"/>
            <w:gridSpan w:val="6"/>
            <w:vAlign w:val="center"/>
          </w:tcPr>
          <w:p>
            <w:pPr>
              <w:jc w:val="center"/>
              <w:rPr>
                <w:sz w:val="24"/>
              </w:rPr>
            </w:pPr>
            <w:bookmarkStart w:id="160" w:name="_GoBack"/>
            <w:r>
              <w:rPr>
                <w:rFonts w:hint="eastAsia"/>
                <w:sz w:val="24"/>
              </w:rPr>
              <w:t>第十三师G30～黄田农业产业园～庙尔沟公路项目</w:t>
            </w:r>
            <w:bookmarkEnd w:id="16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建设单位</w:t>
            </w:r>
          </w:p>
        </w:tc>
        <w:tc>
          <w:tcPr>
            <w:tcW w:w="8339" w:type="dxa"/>
            <w:gridSpan w:val="6"/>
            <w:vAlign w:val="center"/>
          </w:tcPr>
          <w:p>
            <w:pPr>
              <w:jc w:val="center"/>
              <w:rPr>
                <w:sz w:val="24"/>
              </w:rPr>
            </w:pPr>
            <w:r>
              <w:rPr>
                <w:rFonts w:hint="eastAsia"/>
                <w:sz w:val="24"/>
              </w:rPr>
              <w:t>第十三师公路建设项目管理处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法人代表</w:t>
            </w:r>
          </w:p>
        </w:tc>
        <w:tc>
          <w:tcPr>
            <w:tcW w:w="3388" w:type="dxa"/>
            <w:gridSpan w:val="3"/>
            <w:vAlign w:val="center"/>
          </w:tcPr>
          <w:p>
            <w:pPr>
              <w:jc w:val="center"/>
              <w:rPr>
                <w:sz w:val="24"/>
              </w:rPr>
            </w:pPr>
            <w:r>
              <w:rPr>
                <w:rFonts w:hint="eastAsia"/>
                <w:sz w:val="24"/>
              </w:rPr>
              <w:t>陈念新</w:t>
            </w:r>
          </w:p>
        </w:tc>
        <w:tc>
          <w:tcPr>
            <w:tcW w:w="2501" w:type="dxa"/>
            <w:vAlign w:val="center"/>
          </w:tcPr>
          <w:p>
            <w:pPr>
              <w:jc w:val="center"/>
              <w:rPr>
                <w:b/>
                <w:sz w:val="24"/>
              </w:rPr>
            </w:pPr>
            <w:r>
              <w:rPr>
                <w:b/>
                <w:sz w:val="24"/>
              </w:rPr>
              <w:t>联系人</w:t>
            </w:r>
          </w:p>
        </w:tc>
        <w:tc>
          <w:tcPr>
            <w:tcW w:w="2450" w:type="dxa"/>
            <w:gridSpan w:val="2"/>
            <w:vAlign w:val="center"/>
          </w:tcPr>
          <w:p>
            <w:pPr>
              <w:jc w:val="center"/>
              <w:rPr>
                <w:sz w:val="24"/>
              </w:rPr>
            </w:pPr>
            <w:r>
              <w:rPr>
                <w:rFonts w:hint="eastAsia"/>
                <w:sz w:val="24"/>
              </w:rPr>
              <w:t>杜海涛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通讯地址</w:t>
            </w:r>
          </w:p>
        </w:tc>
        <w:tc>
          <w:tcPr>
            <w:tcW w:w="8339" w:type="dxa"/>
            <w:gridSpan w:val="6"/>
            <w:vAlign w:val="center"/>
          </w:tcPr>
          <w:p>
            <w:pPr>
              <w:jc w:val="center"/>
              <w:rPr>
                <w:sz w:val="24"/>
              </w:rPr>
            </w:pPr>
            <w:r>
              <w:rPr>
                <w:rFonts w:hint="eastAsia"/>
                <w:sz w:val="24"/>
              </w:rPr>
              <w:t>第十三师交通大厦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联系电话</w:t>
            </w:r>
          </w:p>
        </w:tc>
        <w:tc>
          <w:tcPr>
            <w:tcW w:w="2594" w:type="dxa"/>
            <w:gridSpan w:val="2"/>
            <w:vAlign w:val="center"/>
          </w:tcPr>
          <w:p>
            <w:pPr>
              <w:jc w:val="center"/>
              <w:rPr>
                <w:sz w:val="24"/>
              </w:rPr>
            </w:pPr>
            <w:r>
              <w:rPr>
                <w:rFonts w:hint="eastAsia"/>
                <w:sz w:val="24"/>
              </w:rPr>
              <w:t>1</w:t>
            </w:r>
            <w:r>
              <w:rPr>
                <w:sz w:val="24"/>
              </w:rPr>
              <w:t>8199788563</w:t>
            </w:r>
          </w:p>
        </w:tc>
        <w:tc>
          <w:tcPr>
            <w:tcW w:w="794" w:type="dxa"/>
            <w:vAlign w:val="center"/>
          </w:tcPr>
          <w:p>
            <w:pPr>
              <w:jc w:val="center"/>
              <w:rPr>
                <w:b/>
                <w:sz w:val="24"/>
              </w:rPr>
            </w:pPr>
            <w:r>
              <w:rPr>
                <w:b/>
                <w:sz w:val="24"/>
              </w:rPr>
              <w:t>传真</w:t>
            </w:r>
          </w:p>
        </w:tc>
        <w:tc>
          <w:tcPr>
            <w:tcW w:w="2501" w:type="dxa"/>
            <w:vAlign w:val="center"/>
          </w:tcPr>
          <w:p>
            <w:pPr>
              <w:jc w:val="center"/>
              <w:rPr>
                <w:sz w:val="24"/>
              </w:rPr>
            </w:pPr>
          </w:p>
        </w:tc>
        <w:tc>
          <w:tcPr>
            <w:tcW w:w="1458" w:type="dxa"/>
            <w:vAlign w:val="center"/>
          </w:tcPr>
          <w:p>
            <w:pPr>
              <w:jc w:val="center"/>
              <w:rPr>
                <w:b/>
                <w:sz w:val="24"/>
              </w:rPr>
            </w:pPr>
            <w:r>
              <w:rPr>
                <w:b/>
                <w:sz w:val="24"/>
              </w:rPr>
              <w:t>邮政编码</w:t>
            </w:r>
          </w:p>
        </w:tc>
        <w:tc>
          <w:tcPr>
            <w:tcW w:w="992"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建设地点</w:t>
            </w:r>
          </w:p>
        </w:tc>
        <w:tc>
          <w:tcPr>
            <w:tcW w:w="8339" w:type="dxa"/>
            <w:gridSpan w:val="6"/>
            <w:vAlign w:val="center"/>
          </w:tcPr>
          <w:p>
            <w:pPr>
              <w:jc w:val="center"/>
              <w:rPr>
                <w:sz w:val="24"/>
              </w:rPr>
            </w:pPr>
            <w:r>
              <w:rPr>
                <w:rFonts w:hint="eastAsia"/>
                <w:sz w:val="24"/>
              </w:rPr>
              <w:t>第十三师黄田农场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立项审批部门</w:t>
            </w:r>
          </w:p>
        </w:tc>
        <w:tc>
          <w:tcPr>
            <w:tcW w:w="3388" w:type="dxa"/>
            <w:gridSpan w:val="3"/>
            <w:vAlign w:val="center"/>
          </w:tcPr>
          <w:p>
            <w:pPr>
              <w:jc w:val="center"/>
              <w:rPr>
                <w:sz w:val="24"/>
              </w:rPr>
            </w:pPr>
            <w:r>
              <w:rPr>
                <w:rFonts w:hint="eastAsia"/>
                <w:sz w:val="24"/>
              </w:rPr>
              <w:t>兵团交通运输局</w:t>
            </w:r>
          </w:p>
        </w:tc>
        <w:tc>
          <w:tcPr>
            <w:tcW w:w="2501" w:type="dxa"/>
            <w:vAlign w:val="center"/>
          </w:tcPr>
          <w:p>
            <w:pPr>
              <w:jc w:val="center"/>
              <w:rPr>
                <w:b/>
                <w:sz w:val="24"/>
              </w:rPr>
            </w:pPr>
            <w:r>
              <w:rPr>
                <w:b/>
                <w:sz w:val="24"/>
              </w:rPr>
              <w:t>批准文号</w:t>
            </w:r>
          </w:p>
        </w:tc>
        <w:tc>
          <w:tcPr>
            <w:tcW w:w="2450" w:type="dxa"/>
            <w:gridSpan w:val="2"/>
            <w:vAlign w:val="center"/>
          </w:tcPr>
          <w:p>
            <w:pPr>
              <w:jc w:val="center"/>
              <w:rPr>
                <w:sz w:val="24"/>
              </w:rPr>
            </w:pPr>
            <w:r>
              <w:rPr>
                <w:rFonts w:hint="eastAsia"/>
                <w:sz w:val="24"/>
              </w:rPr>
              <w:t>兵交发【2</w:t>
            </w:r>
            <w:r>
              <w:rPr>
                <w:sz w:val="24"/>
              </w:rPr>
              <w:t>018</w:t>
            </w:r>
            <w:r>
              <w:rPr>
                <w:rFonts w:hint="eastAsia"/>
                <w:sz w:val="24"/>
              </w:rPr>
              <w:t>】6</w:t>
            </w:r>
            <w:r>
              <w:rPr>
                <w:sz w:val="24"/>
              </w:rPr>
              <w:t>7</w:t>
            </w:r>
            <w:r>
              <w:rPr>
                <w:rFonts w:hint="eastAsia"/>
                <w:sz w:val="24"/>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建设性质</w:t>
            </w:r>
          </w:p>
        </w:tc>
        <w:tc>
          <w:tcPr>
            <w:tcW w:w="3388" w:type="dxa"/>
            <w:gridSpan w:val="3"/>
            <w:vAlign w:val="center"/>
          </w:tcPr>
          <w:p>
            <w:pPr>
              <w:jc w:val="center"/>
              <w:rPr>
                <w:sz w:val="24"/>
              </w:rPr>
            </w:pPr>
            <w:r>
              <w:rPr>
                <w:sz w:val="24"/>
              </w:rPr>
              <w:t>新建√改扩建□技改□</w:t>
            </w:r>
          </w:p>
        </w:tc>
        <w:tc>
          <w:tcPr>
            <w:tcW w:w="2501" w:type="dxa"/>
            <w:vAlign w:val="center"/>
          </w:tcPr>
          <w:p>
            <w:pPr>
              <w:jc w:val="center"/>
              <w:rPr>
                <w:b/>
                <w:sz w:val="24"/>
              </w:rPr>
            </w:pPr>
            <w:r>
              <w:rPr>
                <w:b/>
                <w:sz w:val="24"/>
              </w:rPr>
              <w:t>行业类别及代码</w:t>
            </w:r>
          </w:p>
        </w:tc>
        <w:tc>
          <w:tcPr>
            <w:tcW w:w="2450" w:type="dxa"/>
            <w:gridSpan w:val="2"/>
            <w:vAlign w:val="center"/>
          </w:tcPr>
          <w:p>
            <w:pPr>
              <w:jc w:val="center"/>
              <w:rPr>
                <w:sz w:val="24"/>
              </w:rPr>
            </w:pPr>
            <w:r>
              <w:rPr>
                <w:sz w:val="24"/>
              </w:rPr>
              <w:t>49_157</w:t>
            </w:r>
            <w:r>
              <w:rPr>
                <w:rFonts w:hint="eastAsia"/>
                <w:sz w:val="24"/>
              </w:rPr>
              <w:t>等级公路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占地面积(hm</w:t>
            </w:r>
            <w:r>
              <w:rPr>
                <w:b/>
                <w:sz w:val="24"/>
                <w:vertAlign w:val="superscript"/>
              </w:rPr>
              <w:t>2</w:t>
            </w:r>
            <w:r>
              <w:rPr>
                <w:b/>
                <w:sz w:val="24"/>
              </w:rPr>
              <w:t>)</w:t>
            </w:r>
          </w:p>
        </w:tc>
        <w:tc>
          <w:tcPr>
            <w:tcW w:w="3388" w:type="dxa"/>
            <w:gridSpan w:val="3"/>
            <w:vAlign w:val="center"/>
          </w:tcPr>
          <w:p>
            <w:pPr>
              <w:jc w:val="center"/>
              <w:rPr>
                <w:sz w:val="24"/>
              </w:rPr>
            </w:pPr>
            <w:r>
              <w:rPr>
                <w:sz w:val="24"/>
              </w:rPr>
              <w:t>41</w:t>
            </w:r>
            <w:r>
              <w:rPr>
                <w:rFonts w:hint="eastAsia"/>
                <w:sz w:val="24"/>
              </w:rPr>
              <w:t>.</w:t>
            </w:r>
            <w:r>
              <w:rPr>
                <w:sz w:val="24"/>
              </w:rPr>
              <w:t>7375</w:t>
            </w:r>
          </w:p>
        </w:tc>
        <w:tc>
          <w:tcPr>
            <w:tcW w:w="2501" w:type="dxa"/>
            <w:vAlign w:val="center"/>
          </w:tcPr>
          <w:p>
            <w:pPr>
              <w:jc w:val="center"/>
              <w:rPr>
                <w:b/>
                <w:sz w:val="24"/>
              </w:rPr>
            </w:pPr>
            <w:r>
              <w:rPr>
                <w:b/>
                <w:sz w:val="24"/>
              </w:rPr>
              <w:t>绿化面积(m</w:t>
            </w:r>
            <w:r>
              <w:rPr>
                <w:b/>
                <w:sz w:val="24"/>
                <w:vertAlign w:val="superscript"/>
              </w:rPr>
              <w:t>2</w:t>
            </w:r>
            <w:r>
              <w:rPr>
                <w:b/>
                <w:sz w:val="24"/>
              </w:rPr>
              <w:t>)</w:t>
            </w:r>
          </w:p>
        </w:tc>
        <w:tc>
          <w:tcPr>
            <w:tcW w:w="2450" w:type="dxa"/>
            <w:gridSpan w:val="2"/>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80" w:type="dxa"/>
            <w:vAlign w:val="center"/>
          </w:tcPr>
          <w:p>
            <w:pPr>
              <w:jc w:val="center"/>
              <w:rPr>
                <w:b/>
                <w:sz w:val="24"/>
              </w:rPr>
            </w:pPr>
            <w:r>
              <w:rPr>
                <w:b/>
                <w:sz w:val="24"/>
              </w:rPr>
              <w:t>总投资(</w:t>
            </w:r>
            <w:r>
              <w:rPr>
                <w:rFonts w:hint="eastAsia"/>
                <w:b/>
                <w:sz w:val="24"/>
              </w:rPr>
              <w:t>亿</w:t>
            </w:r>
            <w:r>
              <w:rPr>
                <w:b/>
                <w:sz w:val="24"/>
              </w:rPr>
              <w:t>元)</w:t>
            </w:r>
          </w:p>
        </w:tc>
        <w:tc>
          <w:tcPr>
            <w:tcW w:w="1940" w:type="dxa"/>
            <w:vAlign w:val="center"/>
          </w:tcPr>
          <w:p>
            <w:pPr>
              <w:jc w:val="center"/>
              <w:rPr>
                <w:sz w:val="24"/>
              </w:rPr>
            </w:pPr>
            <w:r>
              <w:rPr>
                <w:sz w:val="24"/>
              </w:rPr>
              <w:t>1.42</w:t>
            </w:r>
          </w:p>
        </w:tc>
        <w:tc>
          <w:tcPr>
            <w:tcW w:w="1448" w:type="dxa"/>
            <w:gridSpan w:val="2"/>
            <w:vAlign w:val="center"/>
          </w:tcPr>
          <w:p>
            <w:pPr>
              <w:jc w:val="center"/>
              <w:rPr>
                <w:b/>
                <w:sz w:val="24"/>
              </w:rPr>
            </w:pPr>
            <w:r>
              <w:rPr>
                <w:b/>
                <w:sz w:val="24"/>
              </w:rPr>
              <w:t>其中：环保投资(万元)</w:t>
            </w:r>
          </w:p>
        </w:tc>
        <w:tc>
          <w:tcPr>
            <w:tcW w:w="2501" w:type="dxa"/>
            <w:vAlign w:val="center"/>
          </w:tcPr>
          <w:p>
            <w:pPr>
              <w:jc w:val="center"/>
              <w:rPr>
                <w:sz w:val="24"/>
              </w:rPr>
            </w:pPr>
            <w:r>
              <w:rPr>
                <w:sz w:val="24"/>
              </w:rPr>
              <w:t>106.36</w:t>
            </w:r>
          </w:p>
        </w:tc>
        <w:tc>
          <w:tcPr>
            <w:tcW w:w="1458" w:type="dxa"/>
            <w:vAlign w:val="center"/>
          </w:tcPr>
          <w:p>
            <w:pPr>
              <w:jc w:val="center"/>
              <w:rPr>
                <w:b/>
                <w:sz w:val="24"/>
              </w:rPr>
            </w:pPr>
            <w:r>
              <w:rPr>
                <w:b/>
                <w:sz w:val="24"/>
              </w:rPr>
              <w:t>环保投资占总投资比例</w:t>
            </w:r>
          </w:p>
        </w:tc>
        <w:tc>
          <w:tcPr>
            <w:tcW w:w="992" w:type="dxa"/>
            <w:vAlign w:val="center"/>
          </w:tcPr>
          <w:p>
            <w:pPr>
              <w:jc w:val="center"/>
              <w:rPr>
                <w:sz w:val="24"/>
              </w:rPr>
            </w:pPr>
            <w:r>
              <w:rPr>
                <w:sz w:val="24"/>
              </w:rPr>
              <w:t>0.75%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4" w:hRule="atLeast"/>
          <w:jc w:val="center"/>
        </w:trPr>
        <w:tc>
          <w:tcPr>
            <w:tcW w:w="1680" w:type="dxa"/>
            <w:vAlign w:val="center"/>
          </w:tcPr>
          <w:p>
            <w:pPr>
              <w:jc w:val="center"/>
              <w:rPr>
                <w:b/>
                <w:sz w:val="24"/>
              </w:rPr>
            </w:pPr>
            <w:r>
              <w:rPr>
                <w:b/>
                <w:sz w:val="24"/>
              </w:rPr>
              <w:t>预期投产日期</w:t>
            </w:r>
          </w:p>
        </w:tc>
        <w:tc>
          <w:tcPr>
            <w:tcW w:w="8339" w:type="dxa"/>
            <w:gridSpan w:val="6"/>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019" w:type="dxa"/>
            <w:gridSpan w:val="7"/>
            <w:vAlign w:val="center"/>
          </w:tcPr>
          <w:p>
            <w:pPr>
              <w:spacing w:before="240" w:line="360" w:lineRule="auto"/>
              <w:rPr>
                <w:b/>
                <w:sz w:val="24"/>
              </w:rPr>
            </w:pPr>
            <w:r>
              <w:rPr>
                <w:b/>
                <w:sz w:val="24"/>
              </w:rPr>
              <w:t>工程内容及规模</w:t>
            </w:r>
          </w:p>
          <w:p>
            <w:pPr>
              <w:numPr>
                <w:ilvl w:val="0"/>
                <w:numId w:val="2"/>
              </w:numPr>
              <w:spacing w:line="360" w:lineRule="auto"/>
              <w:rPr>
                <w:b/>
                <w:sz w:val="24"/>
              </w:rPr>
            </w:pPr>
            <w:r>
              <w:rPr>
                <w:b/>
                <w:sz w:val="24"/>
              </w:rPr>
              <w:t>项目由来</w:t>
            </w:r>
          </w:p>
          <w:p>
            <w:pPr>
              <w:spacing w:line="360" w:lineRule="auto"/>
              <w:ind w:firstLine="480"/>
              <w:rPr>
                <w:sz w:val="24"/>
              </w:rPr>
            </w:pPr>
            <w:r>
              <w:rPr>
                <w:rFonts w:hint="eastAsia"/>
                <w:sz w:val="24"/>
              </w:rPr>
              <w:t>习近平指出，要坚定不移推动新疆更好更快发展，同时发展要落实到改善民生上、落实到增进团结上，让各族群众切身感受到党的关怀和祖国大家庭的温暖。会议强调，举全国之力，深入推进对口援疆工作。从会议传递的政策思路来看，基建、高效节水、优势资源转化、劳动密集型产业、支持新疆生产建设兵团发展壮大等都将成为今后支持新疆发展方面的亮点。</w:t>
            </w:r>
          </w:p>
          <w:p>
            <w:pPr>
              <w:spacing w:line="360" w:lineRule="auto"/>
              <w:ind w:firstLine="480"/>
              <w:rPr>
                <w:sz w:val="24"/>
              </w:rPr>
            </w:pPr>
            <w:r>
              <w:rPr>
                <w:rFonts w:hint="eastAsia"/>
                <w:sz w:val="24"/>
              </w:rPr>
              <w:t>第二次中央新疆工作座谈会，将兵团屯垦戍边作用提升到维护国家稳定与安全的战略高度，提出要支持兵团发展壮大，为更好地发挥兵团的特殊作用，为兵团带来前所未有的发展机遇。</w:t>
            </w:r>
          </w:p>
          <w:p>
            <w:pPr>
              <w:spacing w:line="360" w:lineRule="auto"/>
              <w:ind w:firstLine="480"/>
              <w:rPr>
                <w:sz w:val="24"/>
              </w:rPr>
            </w:pPr>
            <w:r>
              <w:rPr>
                <w:rFonts w:hint="eastAsia"/>
                <w:sz w:val="24"/>
              </w:rPr>
              <w:t>为此，“十三五” 期间兵团公路交通建设要结合自身的发展特点和城镇化发展趋势，</w:t>
            </w:r>
            <w:r>
              <w:rPr>
                <w:sz w:val="24"/>
              </w:rPr>
              <w:t>加大</w:t>
            </w:r>
            <w:r>
              <w:rPr>
                <w:rFonts w:hint="eastAsia"/>
                <w:sz w:val="24"/>
              </w:rPr>
              <w:t>干线公路的建设和改造力度，加强新建市的对外出口路升级改造，提高干线公路的通道能力，充分发挥公路交通在兵团经济社会发展中的先行先导作用，以公路交通，特别是干线公路的建设促进兵团经济又好又快发展，为早日实现兵团的“率先”目标提供有力的支撑。</w:t>
            </w:r>
            <w:r>
              <w:rPr>
                <w:sz w:val="24"/>
              </w:rPr>
              <w:t>兵团第六次党代会</w:t>
            </w:r>
            <w:r>
              <w:rPr>
                <w:rFonts w:hint="eastAsia"/>
                <w:sz w:val="24"/>
              </w:rPr>
              <w:t>提出了“要率先在西北地区实现全面建成小康社会的目标”。公路交通在兵团的经济社会发展中具有基础性、服务性和先导性作用，具体体现在以下两个方面：一是兵团经济具有明显的区域性绿洲经济特点，公路交通具有灵活、机动、快速的优势，因此最适合兵团的地理分布特征。在兵团综合交通运输体系中，公路运输几乎承担了兵团所有的运输量。二是兵团团场多分布在“两周一线”（两周指塔克拉玛干沙漠和古尔班通古特沙漠周边，一线指边境线），远离自治区国、省干线经过的地区，相邻团场出行往往需要迂回几十、上百公里，兵团干线公路的建设具有减少团场间迂回交通、便捷联系自治区干线公路的重要作用。</w:t>
            </w:r>
          </w:p>
          <w:p>
            <w:pPr>
              <w:spacing w:line="360" w:lineRule="auto"/>
              <w:ind w:firstLine="480"/>
              <w:rPr>
                <w:sz w:val="24"/>
              </w:rPr>
            </w:pPr>
            <w:r>
              <w:rPr>
                <w:sz w:val="24"/>
              </w:rPr>
              <w:t>根据《中华人民共和国环境保护法》、《中华人民共和国环境影响评价法》、国务院令第682号《建设项目环境保护管理条例》（2017年10月1日起施行）和</w:t>
            </w:r>
            <w:r>
              <w:rPr>
                <w:rFonts w:hint="eastAsia"/>
                <w:sz w:val="24"/>
              </w:rPr>
              <w:t>生态环境部第1号令</w:t>
            </w:r>
            <w:r>
              <w:rPr>
                <w:sz w:val="24"/>
              </w:rPr>
              <w:t>《建设项目环境影响评价分类管理名录》（201</w:t>
            </w:r>
            <w:r>
              <w:rPr>
                <w:rFonts w:hint="eastAsia"/>
                <w:sz w:val="24"/>
              </w:rPr>
              <w:t>版</w:t>
            </w:r>
            <w:r>
              <w:rPr>
                <w:sz w:val="24"/>
              </w:rPr>
              <w:t>）等国家有关法律法规的要求，本项目需进行环境影响评价并编制报告表。2020年6月，受</w:t>
            </w:r>
            <w:r>
              <w:rPr>
                <w:rFonts w:hint="eastAsia"/>
                <w:sz w:val="24"/>
              </w:rPr>
              <w:t>第十三师公路建设项目管理处</w:t>
            </w:r>
            <w:r>
              <w:rPr>
                <w:sz w:val="24"/>
              </w:rPr>
              <w:t>委托，我</w:t>
            </w:r>
            <w:r>
              <w:rPr>
                <w:rFonts w:hint="eastAsia"/>
                <w:sz w:val="24"/>
              </w:rPr>
              <w:t>单位</w:t>
            </w:r>
            <w:r>
              <w:rPr>
                <w:sz w:val="24"/>
              </w:rPr>
              <w:t>承担了“</w:t>
            </w:r>
            <w:r>
              <w:rPr>
                <w:rFonts w:hint="eastAsia"/>
                <w:sz w:val="24"/>
              </w:rPr>
              <w:t>第十三师G30～黄田农业产业园～庙尔沟公路项目</w:t>
            </w:r>
            <w:r>
              <w:rPr>
                <w:sz w:val="24"/>
              </w:rPr>
              <w:t>”的环境影响评价工作。接受委托后，我单位立即组织技术人员进行现场踏勘，同时根据项目的工程特征和项目建设区域的环境情况，对项目</w:t>
            </w:r>
            <w:r>
              <w:rPr>
                <w:rFonts w:hint="eastAsia"/>
                <w:sz w:val="24"/>
              </w:rPr>
              <w:t>在</w:t>
            </w:r>
            <w:r>
              <w:rPr>
                <w:sz w:val="24"/>
              </w:rPr>
              <w:t>施工期、营运期对环境产生的影响及应采取的环境保护措施进行分析、预测，</w:t>
            </w:r>
            <w:r>
              <w:rPr>
                <w:rFonts w:hint="eastAsia"/>
                <w:sz w:val="24"/>
              </w:rPr>
              <w:t>并</w:t>
            </w:r>
            <w:r>
              <w:rPr>
                <w:sz w:val="24"/>
              </w:rPr>
              <w:t>编制完成了《</w:t>
            </w:r>
            <w:r>
              <w:rPr>
                <w:rFonts w:hint="eastAsia"/>
                <w:sz w:val="24"/>
              </w:rPr>
              <w:t>第十三师G30～黄田农业产业园～庙尔沟公路项目</w:t>
            </w:r>
            <w:r>
              <w:rPr>
                <w:sz w:val="24"/>
              </w:rPr>
              <w:t>环境影响报告表》。</w:t>
            </w:r>
          </w:p>
          <w:p>
            <w:pPr>
              <w:spacing w:line="360" w:lineRule="auto"/>
              <w:rPr>
                <w:b/>
                <w:sz w:val="24"/>
              </w:rPr>
            </w:pPr>
            <w:r>
              <w:rPr>
                <w:rFonts w:ascii="宋体" w:hAnsi="宋体" w:cs="宋体"/>
                <w:b/>
                <w:sz w:val="24"/>
              </w:rPr>
              <w:t>2</w:t>
            </w:r>
            <w:r>
              <w:rPr>
                <w:rFonts w:hint="eastAsia" w:ascii="宋体" w:hAnsi="宋体" w:cs="宋体"/>
                <w:b/>
                <w:sz w:val="24"/>
              </w:rPr>
              <w:t>.</w:t>
            </w:r>
            <w:r>
              <w:rPr>
                <w:b/>
                <w:sz w:val="24"/>
              </w:rPr>
              <w:t>工程概况</w:t>
            </w:r>
          </w:p>
          <w:p>
            <w:pPr>
              <w:spacing w:line="360" w:lineRule="auto"/>
              <w:ind w:firstLine="480"/>
              <w:rPr>
                <w:b/>
                <w:sz w:val="24"/>
              </w:rPr>
            </w:pPr>
            <w:r>
              <w:rPr>
                <w:rFonts w:hint="eastAsia"/>
                <w:b/>
                <w:sz w:val="24"/>
              </w:rPr>
              <w:t>⑴</w:t>
            </w:r>
            <w:r>
              <w:rPr>
                <w:b/>
                <w:sz w:val="24"/>
              </w:rPr>
              <w:t>项目基本情况</w:t>
            </w:r>
          </w:p>
          <w:p>
            <w:pPr>
              <w:spacing w:line="360" w:lineRule="auto"/>
              <w:ind w:firstLine="480"/>
              <w:rPr>
                <w:sz w:val="24"/>
              </w:rPr>
            </w:pPr>
            <w:r>
              <w:rPr>
                <w:sz w:val="24"/>
              </w:rPr>
              <w:t>项目名称：</w:t>
            </w:r>
            <w:r>
              <w:rPr>
                <w:rFonts w:hint="eastAsia"/>
                <w:sz w:val="24"/>
              </w:rPr>
              <w:t>第十三师G30～黄田农业产业园～庙尔沟公路项目</w:t>
            </w:r>
            <w:r>
              <w:rPr>
                <w:sz w:val="24"/>
              </w:rPr>
              <w:t xml:space="preserve"> </w:t>
            </w:r>
          </w:p>
          <w:p>
            <w:pPr>
              <w:spacing w:line="360" w:lineRule="auto"/>
              <w:ind w:firstLine="480"/>
              <w:rPr>
                <w:sz w:val="24"/>
              </w:rPr>
            </w:pPr>
            <w:r>
              <w:rPr>
                <w:sz w:val="24"/>
              </w:rPr>
              <w:t>建设单位：</w:t>
            </w:r>
            <w:r>
              <w:rPr>
                <w:rFonts w:hint="eastAsia"/>
                <w:sz w:val="24"/>
              </w:rPr>
              <w:t>第十三师公路建设项目管理处</w:t>
            </w:r>
          </w:p>
          <w:p>
            <w:pPr>
              <w:spacing w:line="360" w:lineRule="auto"/>
              <w:ind w:firstLine="480"/>
              <w:rPr>
                <w:sz w:val="24"/>
              </w:rPr>
            </w:pPr>
            <w:r>
              <w:rPr>
                <w:sz w:val="24"/>
              </w:rPr>
              <w:t>建设地点：第</w:t>
            </w:r>
            <w:r>
              <w:rPr>
                <w:rFonts w:hint="eastAsia"/>
                <w:sz w:val="24"/>
              </w:rPr>
              <w:t>十三</w:t>
            </w:r>
            <w:r>
              <w:rPr>
                <w:sz w:val="24"/>
              </w:rPr>
              <w:t>师</w:t>
            </w:r>
            <w:r>
              <w:rPr>
                <w:rFonts w:hint="eastAsia"/>
                <w:sz w:val="24"/>
              </w:rPr>
              <w:t>黄田农场内</w:t>
            </w:r>
            <w:r>
              <w:rPr>
                <w:sz w:val="24"/>
              </w:rPr>
              <w:t>，</w:t>
            </w:r>
            <w:r>
              <w:rPr>
                <w:rFonts w:hint="eastAsia"/>
                <w:sz w:val="24"/>
              </w:rPr>
              <w:t>本工程起点坐标东经</w:t>
            </w:r>
            <w:r>
              <w:rPr>
                <w:sz w:val="24"/>
              </w:rPr>
              <w:t>9</w:t>
            </w:r>
            <w:r>
              <w:rPr>
                <w:rFonts w:hint="eastAsia"/>
                <w:sz w:val="24"/>
              </w:rPr>
              <w:t>3</w:t>
            </w:r>
            <w:r>
              <w:rPr>
                <w:sz w:val="24"/>
              </w:rPr>
              <w:t>°45'37.76"</w:t>
            </w:r>
            <w:r>
              <w:rPr>
                <w:rFonts w:hint="eastAsia"/>
                <w:sz w:val="24"/>
              </w:rPr>
              <w:t>，北纬</w:t>
            </w:r>
            <w:r>
              <w:rPr>
                <w:sz w:val="24"/>
              </w:rPr>
              <w:t>42°49'18.27"</w:t>
            </w:r>
            <w:r>
              <w:rPr>
                <w:rFonts w:hint="eastAsia"/>
                <w:sz w:val="24"/>
              </w:rPr>
              <w:t>；</w:t>
            </w:r>
            <w:r>
              <w:rPr>
                <w:sz w:val="24"/>
              </w:rPr>
              <w:t>终点坐标为</w:t>
            </w:r>
            <w:r>
              <w:rPr>
                <w:rFonts w:hint="eastAsia"/>
                <w:sz w:val="24"/>
              </w:rPr>
              <w:t>东经</w:t>
            </w:r>
            <w:r>
              <w:rPr>
                <w:sz w:val="24"/>
              </w:rPr>
              <w:t>9</w:t>
            </w:r>
            <w:r>
              <w:rPr>
                <w:rFonts w:hint="eastAsia"/>
                <w:sz w:val="24"/>
              </w:rPr>
              <w:t>3</w:t>
            </w:r>
            <w:r>
              <w:rPr>
                <w:sz w:val="24"/>
              </w:rPr>
              <w:t>°57'13.65"</w:t>
            </w:r>
            <w:r>
              <w:rPr>
                <w:rFonts w:hint="eastAsia"/>
                <w:sz w:val="24"/>
              </w:rPr>
              <w:t>，北纬</w:t>
            </w:r>
            <w:r>
              <w:rPr>
                <w:sz w:val="24"/>
              </w:rPr>
              <w:t>42°53'52.94"</w:t>
            </w:r>
            <w:r>
              <w:rPr>
                <w:rFonts w:hint="eastAsia"/>
                <w:sz w:val="24"/>
              </w:rPr>
              <w:t>。</w:t>
            </w:r>
            <w:r>
              <w:rPr>
                <w:sz w:val="24"/>
              </w:rPr>
              <w:t>项目区地理位置</w:t>
            </w:r>
            <w:r>
              <w:rPr>
                <w:rFonts w:hint="eastAsia"/>
                <w:sz w:val="24"/>
              </w:rPr>
              <w:t>具体</w:t>
            </w:r>
            <w:r>
              <w:rPr>
                <w:sz w:val="24"/>
              </w:rPr>
              <w:t>见</w:t>
            </w:r>
            <w:r>
              <w:rPr>
                <w:rFonts w:hint="eastAsia"/>
                <w:sz w:val="24"/>
              </w:rPr>
              <w:t>附</w:t>
            </w:r>
            <w:r>
              <w:rPr>
                <w:sz w:val="24"/>
              </w:rPr>
              <w:t>图1。</w:t>
            </w:r>
          </w:p>
          <w:p>
            <w:pPr>
              <w:spacing w:line="360" w:lineRule="auto"/>
              <w:ind w:firstLine="480"/>
              <w:rPr>
                <w:sz w:val="24"/>
              </w:rPr>
            </w:pPr>
            <w:r>
              <w:rPr>
                <w:sz w:val="24"/>
              </w:rPr>
              <w:t>项目性质：</w:t>
            </w:r>
            <w:r>
              <w:rPr>
                <w:rFonts w:hint="eastAsia"/>
                <w:sz w:val="24"/>
              </w:rPr>
              <w:t>新建</w:t>
            </w:r>
          </w:p>
          <w:p>
            <w:pPr>
              <w:spacing w:line="360" w:lineRule="auto"/>
              <w:ind w:firstLine="480"/>
              <w:rPr>
                <w:sz w:val="24"/>
              </w:rPr>
            </w:pPr>
            <w:r>
              <w:rPr>
                <w:sz w:val="24"/>
              </w:rPr>
              <w:t>项目总投资：</w:t>
            </w:r>
            <w:r>
              <w:rPr>
                <w:rFonts w:hint="eastAsia"/>
                <w:sz w:val="25"/>
                <w:szCs w:val="20"/>
              </w:rPr>
              <w:t>1.42</w:t>
            </w:r>
            <w:r>
              <w:rPr>
                <w:rFonts w:hint="eastAsia"/>
                <w:sz w:val="24"/>
              </w:rPr>
              <w:t>亿</w:t>
            </w:r>
            <w:r>
              <w:rPr>
                <w:sz w:val="24"/>
              </w:rPr>
              <w:t>元，平均每</w:t>
            </w:r>
            <w:r>
              <w:rPr>
                <w:rFonts w:hint="eastAsia"/>
                <w:sz w:val="24"/>
              </w:rPr>
              <w:t>公里</w:t>
            </w:r>
            <w:r>
              <w:rPr>
                <w:sz w:val="24"/>
              </w:rPr>
              <w:t>造价</w:t>
            </w:r>
            <w:r>
              <w:rPr>
                <w:sz w:val="25"/>
                <w:szCs w:val="20"/>
              </w:rPr>
              <w:t>591.67</w:t>
            </w:r>
            <w:r>
              <w:rPr>
                <w:sz w:val="24"/>
              </w:rPr>
              <w:t>万元。</w:t>
            </w:r>
          </w:p>
          <w:p>
            <w:pPr>
              <w:spacing w:line="360" w:lineRule="auto"/>
              <w:ind w:firstLine="480"/>
              <w:rPr>
                <w:sz w:val="24"/>
              </w:rPr>
            </w:pPr>
            <w:r>
              <w:rPr>
                <w:sz w:val="24"/>
              </w:rPr>
              <w:t>建设内容：</w:t>
            </w:r>
            <w:r>
              <w:rPr>
                <w:rFonts w:hint="eastAsia"/>
                <w:sz w:val="24"/>
              </w:rPr>
              <w:t>第十三师G30～黄田农业产业园～庙尔沟公路等级为二级公路，路线起点为路线起点位于黄田农场以北（G312与G30连霍高速相接黄田北半互通处），终点至庙尔沟，路线总长</w:t>
            </w:r>
            <w:r>
              <w:rPr>
                <w:sz w:val="24"/>
              </w:rPr>
              <w:t>24.0</w:t>
            </w:r>
            <w:r>
              <w:rPr>
                <w:rFonts w:hint="eastAsia"/>
                <w:sz w:val="24"/>
              </w:rPr>
              <w:t>km，设计速度为80km/h，</w:t>
            </w:r>
            <w:r>
              <w:rPr>
                <w:sz w:val="24"/>
              </w:rPr>
              <w:t>行车道宽度2×3.75m，右侧硬路肩2×</w:t>
            </w:r>
            <w:r>
              <w:rPr>
                <w:rFonts w:hint="eastAsia"/>
                <w:sz w:val="24"/>
              </w:rPr>
              <w:t>1.5</w:t>
            </w:r>
            <w:r>
              <w:rPr>
                <w:sz w:val="24"/>
              </w:rPr>
              <w:t>m</w:t>
            </w:r>
            <w:r>
              <w:rPr>
                <w:rFonts w:hint="eastAsia"/>
                <w:sz w:val="24"/>
              </w:rPr>
              <w:t>，</w:t>
            </w:r>
            <w:r>
              <w:rPr>
                <w:sz w:val="24"/>
              </w:rPr>
              <w:t>土路肩2×0.75m</w:t>
            </w:r>
            <w:r>
              <w:rPr>
                <w:rFonts w:hint="eastAsia"/>
                <w:sz w:val="24"/>
              </w:rPr>
              <w:t>；路面类型为沥青混凝土；</w:t>
            </w:r>
            <w:r>
              <w:rPr>
                <w:rFonts w:hint="eastAsia" w:ascii="宋体"/>
                <w:sz w:val="24"/>
              </w:rPr>
              <w:t>涵洞</w:t>
            </w:r>
            <w:r>
              <w:rPr>
                <w:rFonts w:ascii="宋体"/>
                <w:sz w:val="24"/>
              </w:rPr>
              <w:t>22</w:t>
            </w:r>
            <w:r>
              <w:rPr>
                <w:rFonts w:hint="eastAsia" w:ascii="宋体"/>
                <w:sz w:val="24"/>
              </w:rPr>
              <w:t>道，平面交叉</w:t>
            </w:r>
            <w:r>
              <w:rPr>
                <w:rFonts w:ascii="宋体"/>
                <w:sz w:val="24"/>
              </w:rPr>
              <w:t>3</w:t>
            </w:r>
            <w:r>
              <w:rPr>
                <w:rFonts w:hint="eastAsia" w:ascii="宋体"/>
                <w:sz w:val="24"/>
              </w:rPr>
              <w:t>处。</w:t>
            </w:r>
          </w:p>
          <w:p>
            <w:pPr>
              <w:spacing w:line="360" w:lineRule="auto"/>
              <w:ind w:firstLine="480"/>
              <w:rPr>
                <w:sz w:val="24"/>
              </w:rPr>
            </w:pPr>
            <w:r>
              <w:rPr>
                <w:sz w:val="24"/>
              </w:rPr>
              <w:t>项目工期及施工计划：施工期</w:t>
            </w:r>
            <w:r>
              <w:rPr>
                <w:rFonts w:hint="eastAsia"/>
                <w:sz w:val="24"/>
              </w:rPr>
              <w:t>1</w:t>
            </w:r>
            <w:r>
              <w:rPr>
                <w:sz w:val="24"/>
              </w:rPr>
              <w:t>9</w:t>
            </w:r>
            <w:r>
              <w:rPr>
                <w:rFonts w:hint="eastAsia"/>
                <w:sz w:val="24"/>
              </w:rPr>
              <w:t>个月</w:t>
            </w:r>
            <w:r>
              <w:rPr>
                <w:sz w:val="24"/>
              </w:rPr>
              <w:t>。</w:t>
            </w:r>
          </w:p>
          <w:p>
            <w:pPr>
              <w:spacing w:line="360" w:lineRule="auto"/>
              <w:ind w:firstLine="480"/>
              <w:rPr>
                <w:sz w:val="24"/>
              </w:rPr>
            </w:pPr>
            <w:r>
              <w:rPr>
                <w:rFonts w:hint="eastAsia"/>
                <w:sz w:val="24"/>
              </w:rPr>
              <w:t>施工期劳动定员：8</w:t>
            </w:r>
            <w:r>
              <w:rPr>
                <w:sz w:val="24"/>
              </w:rPr>
              <w:t>0</w:t>
            </w:r>
            <w:r>
              <w:rPr>
                <w:rFonts w:hint="eastAsia"/>
                <w:sz w:val="24"/>
              </w:rPr>
              <w:t>人</w:t>
            </w:r>
          </w:p>
          <w:p>
            <w:pPr>
              <w:spacing w:line="360" w:lineRule="auto"/>
              <w:ind w:firstLine="480"/>
              <w:rPr>
                <w:sz w:val="24"/>
              </w:rPr>
            </w:pPr>
            <w:r>
              <w:rPr>
                <w:rFonts w:hint="eastAsia"/>
                <w:sz w:val="24"/>
              </w:rPr>
              <w:t>工程占地面积：</w:t>
            </w:r>
            <w:r>
              <w:rPr>
                <w:sz w:val="24"/>
              </w:rPr>
              <w:t>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w:t>
            </w:r>
            <w:r>
              <w:rPr>
                <w:rFonts w:hint="eastAsia" w:ascii="宋体" w:hAnsi="宋体"/>
                <w:sz w:val="24"/>
              </w:rPr>
              <w:t>本项目临时占地总面积约</w:t>
            </w:r>
            <w:r>
              <w:rPr>
                <w:sz w:val="24"/>
              </w:rPr>
              <w:t>20800</w:t>
            </w:r>
            <w:r>
              <w:rPr>
                <w:rFonts w:hint="eastAsia"/>
                <w:sz w:val="24"/>
              </w:rPr>
              <w:t>m</w:t>
            </w:r>
            <w:r>
              <w:rPr>
                <w:sz w:val="24"/>
                <w:vertAlign w:val="superscript"/>
              </w:rPr>
              <w:t>2</w:t>
            </w:r>
            <w:r>
              <w:rPr>
                <w:rFonts w:hint="eastAsia" w:ascii="宋体" w:hAnsi="宋体"/>
                <w:sz w:val="24"/>
              </w:rPr>
              <w:t>，其中</w:t>
            </w:r>
            <w:r>
              <w:rPr>
                <w:rFonts w:hint="eastAsia" w:ascii="宋体" w:hAnsi="宋体"/>
                <w:snapToGrid w:val="0"/>
                <w:sz w:val="24"/>
              </w:rPr>
              <w:t>沥青、水稳拌合站和预制场占地面积为</w:t>
            </w:r>
            <w:r>
              <w:rPr>
                <w:sz w:val="24"/>
              </w:rPr>
              <w:t>10000</w:t>
            </w:r>
            <w:r>
              <w:rPr>
                <w:rFonts w:hint="eastAsia"/>
                <w:sz w:val="24"/>
              </w:rPr>
              <w:t>m</w:t>
            </w:r>
            <w:r>
              <w:rPr>
                <w:sz w:val="24"/>
                <w:vertAlign w:val="superscript"/>
              </w:rPr>
              <w:t>2</w:t>
            </w:r>
            <w:r>
              <w:rPr>
                <w:rFonts w:hint="eastAsia" w:ascii="宋体" w:hAnsi="宋体"/>
                <w:sz w:val="24"/>
              </w:rPr>
              <w:t>，</w:t>
            </w:r>
            <w:r>
              <w:rPr>
                <w:rFonts w:hint="eastAsia" w:ascii="宋体" w:hAnsi="宋体"/>
                <w:snapToGrid w:val="0"/>
                <w:sz w:val="24"/>
              </w:rPr>
              <w:t>施工便道占地面积为</w:t>
            </w:r>
            <w:r>
              <w:rPr>
                <w:sz w:val="24"/>
              </w:rPr>
              <w:t>10800</w:t>
            </w:r>
            <w:r>
              <w:rPr>
                <w:rFonts w:hint="eastAsia"/>
                <w:sz w:val="24"/>
              </w:rPr>
              <w:t>m</w:t>
            </w:r>
            <w:r>
              <w:rPr>
                <w:sz w:val="24"/>
                <w:vertAlign w:val="superscript"/>
              </w:rPr>
              <w:t>2</w:t>
            </w:r>
            <w:r>
              <w:rPr>
                <w:rFonts w:hint="eastAsia" w:ascii="宋体" w:hAnsi="宋体"/>
                <w:sz w:val="24"/>
              </w:rPr>
              <w:t>，临时占地均为未利用地。</w:t>
            </w:r>
            <w:r>
              <w:rPr>
                <w:sz w:val="24"/>
              </w:rPr>
              <w:t>线路走向见</w:t>
            </w:r>
            <w:r>
              <w:rPr>
                <w:rFonts w:hint="eastAsia"/>
                <w:sz w:val="24"/>
              </w:rPr>
              <w:t>附</w:t>
            </w:r>
            <w:r>
              <w:rPr>
                <w:sz w:val="24"/>
              </w:rPr>
              <w:t>图2。</w:t>
            </w:r>
          </w:p>
          <w:p>
            <w:pPr>
              <w:spacing w:line="360" w:lineRule="auto"/>
              <w:ind w:firstLine="480"/>
              <w:rPr>
                <w:b/>
                <w:sz w:val="24"/>
              </w:rPr>
            </w:pPr>
            <w:r>
              <w:rPr>
                <w:rFonts w:hint="eastAsia"/>
                <w:b/>
                <w:sz w:val="24"/>
              </w:rPr>
              <w:t>（2）工程概况及工程组成</w:t>
            </w:r>
          </w:p>
          <w:p>
            <w:pPr>
              <w:ind w:firstLine="632" w:firstLineChars="300"/>
              <w:rPr>
                <w:b/>
              </w:rPr>
            </w:pPr>
            <w:r>
              <w:rPr>
                <w:b/>
              </w:rPr>
              <w:t xml:space="preserve">表1                    </w:t>
            </w:r>
            <w:r>
              <w:rPr>
                <w:rFonts w:hint="eastAsia"/>
                <w:b/>
              </w:rPr>
              <w:t xml:space="preserve">        </w:t>
            </w:r>
            <w:r>
              <w:rPr>
                <w:b/>
              </w:rPr>
              <w:t>工程项目组成表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2282"/>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top w:val="single" w:color="auto" w:sz="12" w:space="0"/>
                    <w:left w:val="single" w:color="auto" w:sz="12" w:space="0"/>
                    <w:bottom w:val="single" w:color="auto" w:sz="6" w:space="0"/>
                    <w:right w:val="single" w:color="auto" w:sz="12" w:space="0"/>
                  </w:tcBorders>
                  <w:vAlign w:val="center"/>
                </w:tcPr>
                <w:p>
                  <w:pPr>
                    <w:spacing w:line="220" w:lineRule="exact"/>
                    <w:ind w:firstLine="360"/>
                    <w:jc w:val="center"/>
                    <w:rPr>
                      <w:bCs/>
                      <w:sz w:val="18"/>
                      <w:szCs w:val="18"/>
                    </w:rPr>
                  </w:pPr>
                  <w:r>
                    <w:rPr>
                      <w:bCs/>
                      <w:sz w:val="18"/>
                      <w:szCs w:val="18"/>
                    </w:rPr>
                    <w:t>项目构成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restart"/>
                  <w:tcBorders>
                    <w:top w:val="single" w:color="auto" w:sz="6" w:space="0"/>
                    <w:left w:val="single" w:color="auto" w:sz="12" w:space="0"/>
                    <w:bottom w:val="single" w:color="auto" w:sz="6" w:space="0"/>
                    <w:right w:val="single" w:color="auto" w:sz="6" w:space="0"/>
                  </w:tcBorders>
                  <w:vAlign w:val="center"/>
                </w:tcPr>
                <w:p>
                  <w:pPr>
                    <w:widowControl/>
                    <w:spacing w:line="220" w:lineRule="exact"/>
                    <w:jc w:val="center"/>
                    <w:rPr>
                      <w:snapToGrid w:val="0"/>
                      <w:kern w:val="0"/>
                      <w:sz w:val="18"/>
                      <w:szCs w:val="18"/>
                    </w:rPr>
                  </w:pPr>
                  <w:r>
                    <w:rPr>
                      <w:snapToGrid w:val="0"/>
                      <w:kern w:val="0"/>
                      <w:sz w:val="18"/>
                      <w:szCs w:val="18"/>
                    </w:rPr>
                    <w:t>主</w:t>
                  </w:r>
                </w:p>
                <w:p>
                  <w:pPr>
                    <w:widowControl/>
                    <w:spacing w:line="220" w:lineRule="exact"/>
                    <w:jc w:val="center"/>
                    <w:rPr>
                      <w:snapToGrid w:val="0"/>
                      <w:kern w:val="0"/>
                      <w:sz w:val="18"/>
                      <w:szCs w:val="18"/>
                    </w:rPr>
                  </w:pPr>
                  <w:r>
                    <w:rPr>
                      <w:snapToGrid w:val="0"/>
                      <w:kern w:val="0"/>
                      <w:sz w:val="18"/>
                      <w:szCs w:val="18"/>
                    </w:rPr>
                    <w:t>体</w:t>
                  </w:r>
                </w:p>
                <w:p>
                  <w:pPr>
                    <w:widowControl/>
                    <w:spacing w:line="220" w:lineRule="exact"/>
                    <w:jc w:val="center"/>
                    <w:rPr>
                      <w:snapToGrid w:val="0"/>
                      <w:kern w:val="0"/>
                      <w:sz w:val="18"/>
                      <w:szCs w:val="18"/>
                    </w:rPr>
                  </w:pPr>
                  <w:r>
                    <w:rPr>
                      <w:snapToGrid w:val="0"/>
                      <w:kern w:val="0"/>
                      <w:sz w:val="18"/>
                      <w:szCs w:val="18"/>
                    </w:rPr>
                    <w:t>工</w:t>
                  </w:r>
                </w:p>
                <w:p>
                  <w:pPr>
                    <w:widowControl/>
                    <w:spacing w:line="220" w:lineRule="exact"/>
                    <w:jc w:val="center"/>
                    <w:rPr>
                      <w:snapToGrid w:val="0"/>
                      <w:kern w:val="0"/>
                      <w:sz w:val="18"/>
                      <w:szCs w:val="18"/>
                    </w:rPr>
                  </w:pPr>
                  <w:r>
                    <w:rPr>
                      <w:snapToGrid w:val="0"/>
                      <w:kern w:val="0"/>
                      <w:sz w:val="18"/>
                      <w:szCs w:val="18"/>
                    </w:rPr>
                    <w:t>程</w:t>
                  </w:r>
                </w:p>
              </w:tc>
              <w:tc>
                <w:tcPr>
                  <w:tcW w:w="1165" w:type="pct"/>
                  <w:tcBorders>
                    <w:top w:val="single" w:color="auto" w:sz="6" w:space="0"/>
                    <w:left w:val="single" w:color="auto" w:sz="6" w:space="0"/>
                    <w:bottom w:val="single" w:color="auto" w:sz="6" w:space="0"/>
                    <w:right w:val="single" w:color="auto" w:sz="6" w:space="0"/>
                  </w:tcBorders>
                  <w:vAlign w:val="center"/>
                </w:tcPr>
                <w:p>
                  <w:pPr>
                    <w:widowControl/>
                    <w:spacing w:line="220" w:lineRule="exact"/>
                    <w:ind w:firstLine="360"/>
                    <w:rPr>
                      <w:snapToGrid w:val="0"/>
                      <w:kern w:val="0"/>
                      <w:sz w:val="18"/>
                      <w:szCs w:val="18"/>
                    </w:rPr>
                  </w:pPr>
                  <w:r>
                    <w:rPr>
                      <w:snapToGrid w:val="0"/>
                      <w:kern w:val="0"/>
                      <w:sz w:val="18"/>
                      <w:szCs w:val="18"/>
                    </w:rPr>
                    <w:t>路线工程</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bCs/>
                      <w:sz w:val="18"/>
                      <w:szCs w:val="18"/>
                      <w:lang w:bidi="en-US"/>
                    </w:rPr>
                    <w:t>全线长24km，</w:t>
                  </w:r>
                  <w:r>
                    <w:rPr>
                      <w:sz w:val="18"/>
                      <w:szCs w:val="18"/>
                    </w:rPr>
                    <w:t>永久</w:t>
                  </w:r>
                  <w:r>
                    <w:rPr>
                      <w:rFonts w:hint="eastAsia"/>
                      <w:sz w:val="18"/>
                      <w:szCs w:val="18"/>
                    </w:rPr>
                    <w:t>占地面积约</w:t>
                  </w:r>
                  <w:r>
                    <w:rPr>
                      <w:sz w:val="18"/>
                      <w:szCs w:val="18"/>
                    </w:rPr>
                    <w:t>417375</w:t>
                  </w:r>
                  <w:r>
                    <w:rPr>
                      <w:rFonts w:hint="eastAsia"/>
                      <w:sz w:val="18"/>
                      <w:szCs w:val="18"/>
                    </w:rPr>
                    <w:t>m</w:t>
                  </w:r>
                  <w:r>
                    <w:rPr>
                      <w:sz w:val="18"/>
                      <w:szCs w:val="18"/>
                      <w:vertAlign w:val="superscript"/>
                    </w:rPr>
                    <w:t>2</w:t>
                  </w:r>
                  <w:r>
                    <w:rPr>
                      <w:sz w:val="18"/>
                      <w:szCs w:val="18"/>
                    </w:rPr>
                    <w:t>，其中</w:t>
                  </w:r>
                  <w:r>
                    <w:rPr>
                      <w:rFonts w:hint="eastAsia"/>
                      <w:sz w:val="18"/>
                      <w:szCs w:val="18"/>
                    </w:rPr>
                    <w:t>未利用地353254.75m</w:t>
                  </w:r>
                  <w:r>
                    <w:rPr>
                      <w:sz w:val="18"/>
                      <w:szCs w:val="18"/>
                      <w:vertAlign w:val="superscript"/>
                    </w:rPr>
                    <w:t>2</w:t>
                  </w:r>
                  <w:r>
                    <w:rPr>
                      <w:rFonts w:hint="eastAsia"/>
                      <w:sz w:val="18"/>
                      <w:szCs w:val="18"/>
                    </w:rPr>
                    <w:t>，农村道路等农用地</w:t>
                  </w:r>
                  <w:r>
                    <w:rPr>
                      <w:sz w:val="18"/>
                      <w:szCs w:val="18"/>
                    </w:rPr>
                    <w:t>42910.1</w:t>
                  </w:r>
                  <w:r>
                    <w:rPr>
                      <w:rFonts w:hint="eastAsia"/>
                      <w:sz w:val="18"/>
                      <w:szCs w:val="18"/>
                    </w:rPr>
                    <w:t>m</w:t>
                  </w:r>
                  <w:r>
                    <w:rPr>
                      <w:sz w:val="18"/>
                      <w:szCs w:val="18"/>
                      <w:vertAlign w:val="superscript"/>
                    </w:rPr>
                    <w:t>2</w:t>
                  </w:r>
                  <w:r>
                    <w:rPr>
                      <w:sz w:val="18"/>
                      <w:szCs w:val="18"/>
                    </w:rPr>
                    <w:t>，</w:t>
                  </w:r>
                  <w:r>
                    <w:rPr>
                      <w:rFonts w:hint="eastAsia"/>
                      <w:sz w:val="18"/>
                      <w:szCs w:val="18"/>
                    </w:rPr>
                    <w:t>果园1</w:t>
                  </w:r>
                  <w:r>
                    <w:rPr>
                      <w:sz w:val="18"/>
                      <w:szCs w:val="18"/>
                    </w:rPr>
                    <w:t>027.53 m</w:t>
                  </w:r>
                  <w:r>
                    <w:rPr>
                      <w:sz w:val="18"/>
                      <w:szCs w:val="18"/>
                      <w:vertAlign w:val="superscript"/>
                    </w:rPr>
                    <w:t>2</w:t>
                  </w:r>
                  <w:r>
                    <w:rPr>
                      <w:rFonts w:hint="eastAsia"/>
                      <w:sz w:val="18"/>
                      <w:szCs w:val="18"/>
                    </w:rPr>
                    <w:t>，有林地</w:t>
                  </w:r>
                  <w:r>
                    <w:rPr>
                      <w:sz w:val="18"/>
                      <w:szCs w:val="18"/>
                    </w:rPr>
                    <w:t>20182.62m</w:t>
                  </w:r>
                  <w:r>
                    <w:rPr>
                      <w:sz w:val="18"/>
                      <w:szCs w:val="18"/>
                      <w:vertAlign w:val="superscript"/>
                    </w:rPr>
                    <w:t>2</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widowControl/>
                    <w:spacing w:line="220" w:lineRule="exact"/>
                    <w:jc w:val="center"/>
                    <w:rPr>
                      <w:snapToGrid w:val="0"/>
                      <w:kern w:val="0"/>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widowControl/>
                    <w:spacing w:line="220" w:lineRule="exact"/>
                    <w:ind w:firstLine="360"/>
                    <w:rPr>
                      <w:snapToGrid w:val="0"/>
                      <w:kern w:val="0"/>
                      <w:sz w:val="18"/>
                      <w:szCs w:val="18"/>
                    </w:rPr>
                  </w:pPr>
                  <w:r>
                    <w:rPr>
                      <w:snapToGrid w:val="0"/>
                      <w:kern w:val="0"/>
                      <w:sz w:val="18"/>
                      <w:szCs w:val="18"/>
                    </w:rPr>
                    <w:t>路基工程</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lang w:bidi="en-US"/>
                    </w:rPr>
                  </w:pPr>
                  <w:r>
                    <w:rPr>
                      <w:rFonts w:hint="eastAsia"/>
                      <w:bCs/>
                      <w:sz w:val="18"/>
                      <w:szCs w:val="18"/>
                      <w:lang w:bidi="en-US"/>
                    </w:rPr>
                    <w:t>拟建公路等级为二级，设计速度80km/h，</w:t>
                  </w:r>
                  <w:r>
                    <w:rPr>
                      <w:bCs/>
                      <w:sz w:val="18"/>
                      <w:szCs w:val="18"/>
                      <w:lang w:bidi="en-US"/>
                    </w:rPr>
                    <w:t>本工程采用</w:t>
                  </w:r>
                  <w:r>
                    <w:rPr>
                      <w:rFonts w:hint="eastAsia"/>
                      <w:bCs/>
                      <w:sz w:val="18"/>
                      <w:szCs w:val="18"/>
                      <w:lang w:bidi="en-US"/>
                    </w:rPr>
                    <w:t>二</w:t>
                  </w:r>
                  <w:r>
                    <w:rPr>
                      <w:bCs/>
                      <w:sz w:val="18"/>
                      <w:szCs w:val="18"/>
                      <w:lang w:bidi="en-US"/>
                    </w:rPr>
                    <w:t>级公路标准，路基宽度</w:t>
                  </w:r>
                  <w:r>
                    <w:rPr>
                      <w:rFonts w:hint="eastAsia"/>
                      <w:bCs/>
                      <w:sz w:val="18"/>
                      <w:szCs w:val="18"/>
                      <w:lang w:bidi="en-US"/>
                    </w:rPr>
                    <w:t>12</w:t>
                  </w:r>
                  <w:r>
                    <w:rPr>
                      <w:bCs/>
                      <w:sz w:val="18"/>
                      <w:szCs w:val="18"/>
                      <w:lang w:bidi="en-US"/>
                    </w:rPr>
                    <w:t>m</w:t>
                  </w:r>
                  <w:r>
                    <w:rPr>
                      <w:rFonts w:hint="eastAsia"/>
                      <w:bCs/>
                      <w:sz w:val="18"/>
                      <w:szCs w:val="18"/>
                      <w:lang w:bidi="en-US"/>
                    </w:rPr>
                    <w:t>，行车道宽度2×3.75m，</w:t>
                  </w:r>
                  <w:r>
                    <w:rPr>
                      <w:bCs/>
                      <w:sz w:val="18"/>
                      <w:szCs w:val="18"/>
                      <w:lang w:bidi="en-US"/>
                    </w:rPr>
                    <w:t>右侧硬路肩2×</w:t>
                  </w:r>
                  <w:r>
                    <w:rPr>
                      <w:rFonts w:hint="eastAsia"/>
                      <w:bCs/>
                      <w:sz w:val="18"/>
                      <w:szCs w:val="18"/>
                      <w:lang w:bidi="en-US"/>
                    </w:rPr>
                    <w:t>1.5</w:t>
                  </w:r>
                  <w:r>
                    <w:rPr>
                      <w:bCs/>
                      <w:sz w:val="18"/>
                      <w:szCs w:val="18"/>
                      <w:lang w:bidi="en-US"/>
                    </w:rPr>
                    <w:t>m</w:t>
                  </w:r>
                  <w:r>
                    <w:rPr>
                      <w:rFonts w:hint="eastAsia"/>
                      <w:bCs/>
                      <w:sz w:val="18"/>
                      <w:szCs w:val="18"/>
                      <w:lang w:bidi="en-US"/>
                    </w:rPr>
                    <w:t>，</w:t>
                  </w:r>
                  <w:r>
                    <w:rPr>
                      <w:bCs/>
                      <w:sz w:val="18"/>
                      <w:szCs w:val="18"/>
                      <w:lang w:bidi="en-US"/>
                    </w:rPr>
                    <w:t>土路肩2×0.75m</w:t>
                  </w:r>
                  <w:r>
                    <w:rPr>
                      <w:rFonts w:hint="eastAsia"/>
                      <w:bCs/>
                      <w:sz w:val="18"/>
                      <w:szCs w:val="18"/>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路面工程</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lang w:bidi="en-US"/>
                    </w:rPr>
                  </w:pPr>
                  <w:r>
                    <w:rPr>
                      <w:rFonts w:hint="eastAsia"/>
                      <w:bCs/>
                      <w:sz w:val="18"/>
                      <w:szCs w:val="18"/>
                      <w:lang w:bidi="en-US"/>
                    </w:rPr>
                    <w:t>本项目为二级公路，</w:t>
                  </w:r>
                  <w:r>
                    <w:rPr>
                      <w:bCs/>
                      <w:sz w:val="18"/>
                      <w:szCs w:val="18"/>
                      <w:lang w:bidi="en-US"/>
                    </w:rPr>
                    <w:t>上面层：5</w:t>
                  </w:r>
                  <w:r>
                    <w:rPr>
                      <w:rFonts w:hint="eastAsia"/>
                      <w:bCs/>
                      <w:sz w:val="18"/>
                      <w:szCs w:val="18"/>
                      <w:lang w:bidi="en-US"/>
                    </w:rPr>
                    <w:t>cm AC-20，</w:t>
                  </w:r>
                  <w:r>
                    <w:rPr>
                      <w:bCs/>
                      <w:sz w:val="18"/>
                      <w:szCs w:val="18"/>
                      <w:lang w:bidi="en-US"/>
                    </w:rPr>
                    <w:t>下面层：7</w:t>
                  </w:r>
                  <w:r>
                    <w:rPr>
                      <w:rFonts w:hint="eastAsia"/>
                      <w:bCs/>
                      <w:sz w:val="18"/>
                      <w:szCs w:val="18"/>
                      <w:lang w:bidi="en-US"/>
                    </w:rPr>
                    <w:t>cm AC-25，</w:t>
                  </w:r>
                  <w:r>
                    <w:rPr>
                      <w:bCs/>
                      <w:sz w:val="18"/>
                      <w:szCs w:val="18"/>
                      <w:lang w:bidi="en-US"/>
                    </w:rPr>
                    <w:t>封层：1cm</w:t>
                  </w:r>
                  <w:r>
                    <w:rPr>
                      <w:rFonts w:hint="eastAsia"/>
                      <w:bCs/>
                      <w:sz w:val="18"/>
                      <w:szCs w:val="18"/>
                      <w:lang w:bidi="en-US"/>
                    </w:rPr>
                    <w:t>下</w:t>
                  </w:r>
                  <w:r>
                    <w:rPr>
                      <w:bCs/>
                      <w:sz w:val="18"/>
                      <w:szCs w:val="18"/>
                      <w:lang w:bidi="en-US"/>
                    </w:rPr>
                    <w:t>封层</w:t>
                  </w:r>
                  <w:r>
                    <w:rPr>
                      <w:rFonts w:hint="eastAsia"/>
                      <w:bCs/>
                      <w:sz w:val="18"/>
                      <w:szCs w:val="18"/>
                      <w:lang w:bidi="en-US"/>
                    </w:rPr>
                    <w:t>，</w:t>
                  </w:r>
                  <w:r>
                    <w:rPr>
                      <w:bCs/>
                      <w:sz w:val="18"/>
                      <w:szCs w:val="18"/>
                      <w:lang w:bidi="en-US"/>
                    </w:rPr>
                    <w:t>基层：25cm</w:t>
                  </w:r>
                  <w:r>
                    <w:rPr>
                      <w:rFonts w:hint="eastAsia"/>
                      <w:bCs/>
                      <w:sz w:val="18"/>
                      <w:szCs w:val="18"/>
                      <w:lang w:bidi="en-US"/>
                    </w:rPr>
                    <w:t>水泥稳定</w:t>
                  </w:r>
                  <w:r>
                    <w:rPr>
                      <w:bCs/>
                      <w:sz w:val="18"/>
                      <w:szCs w:val="18"/>
                      <w:lang w:bidi="en-US"/>
                    </w:rPr>
                    <w:t>砂砾（</w:t>
                  </w:r>
                  <w:r>
                    <w:rPr>
                      <w:rFonts w:hint="eastAsia"/>
                      <w:bCs/>
                      <w:sz w:val="18"/>
                      <w:szCs w:val="18"/>
                      <w:lang w:bidi="en-US"/>
                    </w:rPr>
                    <w:t>4.5</w:t>
                  </w:r>
                  <w:r>
                    <w:rPr>
                      <w:bCs/>
                      <w:sz w:val="18"/>
                      <w:szCs w:val="18"/>
                      <w:lang w:bidi="en-US"/>
                    </w:rPr>
                    <w:t>%</w:t>
                  </w:r>
                  <w:r>
                    <w:rPr>
                      <w:rFonts w:hint="eastAsia"/>
                      <w:bCs/>
                      <w:sz w:val="18"/>
                      <w:szCs w:val="18"/>
                      <w:lang w:bidi="en-US"/>
                    </w:rPr>
                    <w:t>水泥剂量</w:t>
                  </w:r>
                  <w:r>
                    <w:rPr>
                      <w:bCs/>
                      <w:sz w:val="18"/>
                      <w:szCs w:val="18"/>
                      <w:lang w:bidi="en-US"/>
                    </w:rPr>
                    <w:t>）</w:t>
                  </w:r>
                  <w:r>
                    <w:rPr>
                      <w:rFonts w:hint="eastAsia"/>
                      <w:bCs/>
                      <w:sz w:val="18"/>
                      <w:szCs w:val="18"/>
                      <w:lang w:bidi="en-US"/>
                    </w:rPr>
                    <w:t>，底基层</w:t>
                  </w:r>
                  <w:r>
                    <w:rPr>
                      <w:bCs/>
                      <w:sz w:val="18"/>
                      <w:szCs w:val="18"/>
                      <w:lang w:bidi="en-US"/>
                    </w:rPr>
                    <w:t>：</w:t>
                  </w:r>
                  <w:r>
                    <w:rPr>
                      <w:rFonts w:hint="eastAsia"/>
                      <w:bCs/>
                      <w:sz w:val="18"/>
                      <w:szCs w:val="18"/>
                      <w:lang w:bidi="en-US"/>
                    </w:rPr>
                    <w:t>25</w:t>
                  </w:r>
                  <w:r>
                    <w:rPr>
                      <w:bCs/>
                      <w:sz w:val="18"/>
                      <w:szCs w:val="18"/>
                      <w:lang w:bidi="en-US"/>
                    </w:rPr>
                    <w:t>cm天然砂砾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新建的涵</w:t>
                  </w:r>
                  <w:r>
                    <w:rPr>
                      <w:rFonts w:hint="eastAsia"/>
                      <w:bCs/>
                      <w:sz w:val="18"/>
                      <w:szCs w:val="18"/>
                    </w:rPr>
                    <w:t>洞</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lang w:bidi="en-US"/>
                    </w:rPr>
                  </w:pPr>
                  <w:r>
                    <w:rPr>
                      <w:rFonts w:hint="eastAsia"/>
                      <w:bCs/>
                      <w:sz w:val="18"/>
                      <w:szCs w:val="18"/>
                      <w:lang w:bidi="en-US"/>
                    </w:rPr>
                    <w:t>新建涵洞</w:t>
                  </w:r>
                  <w:r>
                    <w:rPr>
                      <w:bCs/>
                      <w:sz w:val="18"/>
                      <w:szCs w:val="18"/>
                      <w:lang w:bidi="en-US"/>
                    </w:rPr>
                    <w:t>22</w:t>
                  </w:r>
                  <w:r>
                    <w:rPr>
                      <w:rFonts w:hint="eastAsia"/>
                      <w:bCs/>
                      <w:sz w:val="18"/>
                      <w:szCs w:val="18"/>
                      <w:lang w:bidi="en-US"/>
                    </w:rPr>
                    <w:t>道，</w:t>
                  </w:r>
                  <w:r>
                    <w:rPr>
                      <w:bCs/>
                      <w:sz w:val="18"/>
                      <w:szCs w:val="18"/>
                      <w:lang w:bidi="en-US"/>
                    </w:rPr>
                    <w:t>涵洞采用</w:t>
                  </w:r>
                  <w:r>
                    <w:rPr>
                      <w:rFonts w:hint="eastAsia"/>
                      <w:bCs/>
                      <w:sz w:val="18"/>
                      <w:szCs w:val="18"/>
                      <w:lang w:bidi="en-US"/>
                    </w:rPr>
                    <w:t>钢筋混凝土盖板明涵，设计的汽车荷载等级为公路—I级。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新建的交叉工程</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bCs/>
                      <w:sz w:val="18"/>
                      <w:szCs w:val="18"/>
                    </w:rPr>
                    <w:t>平面交叉3处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restart"/>
                  <w:tcBorders>
                    <w:top w:val="single" w:color="auto" w:sz="6" w:space="0"/>
                    <w:left w:val="single" w:color="auto" w:sz="12" w:space="0"/>
                    <w:bottom w:val="single" w:color="auto" w:sz="6" w:space="0"/>
                    <w:right w:val="single" w:color="auto" w:sz="6" w:space="0"/>
                  </w:tcBorders>
                  <w:vAlign w:val="center"/>
                </w:tcPr>
                <w:p>
                  <w:pPr>
                    <w:spacing w:line="220" w:lineRule="exact"/>
                    <w:jc w:val="center"/>
                    <w:rPr>
                      <w:bCs/>
                      <w:sz w:val="18"/>
                      <w:szCs w:val="18"/>
                    </w:rPr>
                  </w:pPr>
                  <w:r>
                    <w:rPr>
                      <w:bCs/>
                      <w:sz w:val="18"/>
                      <w:szCs w:val="18"/>
                    </w:rPr>
                    <w:t>临</w:t>
                  </w:r>
                </w:p>
                <w:p>
                  <w:pPr>
                    <w:spacing w:line="220" w:lineRule="exact"/>
                    <w:jc w:val="center"/>
                    <w:rPr>
                      <w:bCs/>
                      <w:sz w:val="18"/>
                      <w:szCs w:val="18"/>
                    </w:rPr>
                  </w:pPr>
                  <w:r>
                    <w:rPr>
                      <w:bCs/>
                      <w:sz w:val="18"/>
                      <w:szCs w:val="18"/>
                    </w:rPr>
                    <w:t>时</w:t>
                  </w:r>
                </w:p>
                <w:p>
                  <w:pPr>
                    <w:spacing w:line="220" w:lineRule="exact"/>
                    <w:jc w:val="center"/>
                    <w:rPr>
                      <w:bCs/>
                      <w:sz w:val="18"/>
                      <w:szCs w:val="18"/>
                    </w:rPr>
                  </w:pPr>
                  <w:r>
                    <w:rPr>
                      <w:bCs/>
                      <w:sz w:val="18"/>
                      <w:szCs w:val="18"/>
                    </w:rPr>
                    <w:t>工</w:t>
                  </w:r>
                </w:p>
                <w:p>
                  <w:pPr>
                    <w:spacing w:line="220" w:lineRule="exact"/>
                    <w:jc w:val="center"/>
                    <w:rPr>
                      <w:bCs/>
                      <w:sz w:val="18"/>
                      <w:szCs w:val="18"/>
                    </w:rPr>
                  </w:pPr>
                  <w:r>
                    <w:rPr>
                      <w:bCs/>
                      <w:sz w:val="18"/>
                      <w:szCs w:val="18"/>
                    </w:rPr>
                    <w:t>程</w:t>
                  </w: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施工营地</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bCs/>
                      <w:sz w:val="18"/>
                      <w:szCs w:val="18"/>
                    </w:rPr>
                    <w:t>全线共有</w:t>
                  </w:r>
                  <w:r>
                    <w:rPr>
                      <w:rFonts w:hint="eastAsia"/>
                      <w:bCs/>
                      <w:sz w:val="18"/>
                      <w:szCs w:val="18"/>
                    </w:rPr>
                    <w:t>1</w:t>
                  </w:r>
                  <w:r>
                    <w:rPr>
                      <w:bCs/>
                      <w:sz w:val="18"/>
                      <w:szCs w:val="18"/>
                    </w:rPr>
                    <w:t>个施工营地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施工便道</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rFonts w:hint="eastAsia"/>
                      <w:bCs/>
                      <w:sz w:val="18"/>
                      <w:szCs w:val="18"/>
                    </w:rPr>
                    <w:t>本项目设长</w:t>
                  </w:r>
                  <w:r>
                    <w:rPr>
                      <w:bCs/>
                      <w:sz w:val="18"/>
                      <w:szCs w:val="18"/>
                    </w:rPr>
                    <w:t>24</w:t>
                  </w:r>
                  <w:r>
                    <w:rPr>
                      <w:rFonts w:hint="eastAsia"/>
                      <w:bCs/>
                      <w:sz w:val="18"/>
                      <w:szCs w:val="18"/>
                    </w:rPr>
                    <w:t>km，宽4</w:t>
                  </w:r>
                  <w:r>
                    <w:rPr>
                      <w:bCs/>
                      <w:sz w:val="18"/>
                      <w:szCs w:val="18"/>
                    </w:rPr>
                    <w:t>.5</w:t>
                  </w:r>
                  <w:r>
                    <w:rPr>
                      <w:rFonts w:hint="eastAsia"/>
                      <w:bCs/>
                      <w:sz w:val="18"/>
                      <w:szCs w:val="18"/>
                    </w:rPr>
                    <w:t>m的施工便道，占地面积约</w:t>
                  </w:r>
                  <w:r>
                    <w:rPr>
                      <w:bCs/>
                      <w:sz w:val="18"/>
                      <w:szCs w:val="18"/>
                    </w:rPr>
                    <w:t>10800</w:t>
                  </w:r>
                  <w:r>
                    <w:rPr>
                      <w:rFonts w:hint="eastAsia"/>
                      <w:bCs/>
                      <w:sz w:val="18"/>
                      <w:szCs w:val="18"/>
                    </w:rPr>
                    <w:t>m</w:t>
                  </w:r>
                  <w:r>
                    <w:rPr>
                      <w:bCs/>
                      <w:sz w:val="18"/>
                      <w:szCs w:val="18"/>
                      <w:vertAlign w:val="superscript"/>
                    </w:rPr>
                    <w:t>3</w:t>
                  </w:r>
                  <w:r>
                    <w:rPr>
                      <w:rFonts w:hint="eastAsia"/>
                      <w:bCs/>
                      <w:sz w:val="18"/>
                      <w:szCs w:val="18"/>
                    </w:rPr>
                    <w:t>，施工便道占地类型为荒地。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right w:val="single" w:color="auto" w:sz="6" w:space="0"/>
                  </w:tcBorders>
                  <w:vAlign w:val="center"/>
                </w:tcPr>
                <w:p>
                  <w:pPr>
                    <w:spacing w:line="220" w:lineRule="exact"/>
                    <w:ind w:firstLine="360"/>
                    <w:rPr>
                      <w:bCs/>
                      <w:sz w:val="18"/>
                      <w:szCs w:val="18"/>
                    </w:rPr>
                  </w:pPr>
                  <w:r>
                    <w:rPr>
                      <w:bCs/>
                      <w:sz w:val="18"/>
                      <w:szCs w:val="18"/>
                    </w:rPr>
                    <w:t>砂砾石料场</w:t>
                  </w:r>
                </w:p>
              </w:tc>
              <w:tc>
                <w:tcPr>
                  <w:tcW w:w="3023" w:type="pct"/>
                  <w:tcBorders>
                    <w:top w:val="single" w:color="auto" w:sz="6" w:space="0"/>
                    <w:left w:val="single" w:color="auto" w:sz="6" w:space="0"/>
                    <w:right w:val="single" w:color="auto" w:sz="12" w:space="0"/>
                  </w:tcBorders>
                  <w:vAlign w:val="center"/>
                </w:tcPr>
                <w:p>
                  <w:pPr>
                    <w:spacing w:line="220" w:lineRule="exact"/>
                    <w:rPr>
                      <w:bCs/>
                      <w:sz w:val="18"/>
                      <w:szCs w:val="18"/>
                    </w:rPr>
                  </w:pPr>
                  <w:r>
                    <w:rPr>
                      <w:rFonts w:hint="eastAsia"/>
                      <w:bCs/>
                      <w:sz w:val="18"/>
                      <w:szCs w:val="18"/>
                    </w:rPr>
                    <w:t>商业料场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弃土场</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rFonts w:hint="eastAsia"/>
                      <w:bCs/>
                      <w:sz w:val="18"/>
                      <w:szCs w:val="18"/>
                    </w:rPr>
                    <w:t>本项弃土场设置在K2+000左侧500</w:t>
                  </w:r>
                  <w:r>
                    <w:rPr>
                      <w:bCs/>
                      <w:sz w:val="18"/>
                      <w:szCs w:val="18"/>
                    </w:rPr>
                    <w:t>m处</w:t>
                  </w:r>
                  <w:r>
                    <w:rPr>
                      <w:rFonts w:hint="eastAsia"/>
                      <w:bCs/>
                      <w:sz w:val="18"/>
                      <w:szCs w:val="18"/>
                    </w:rPr>
                    <w:t>，弃土场四周为荒地，本项目最终弃方量约</w:t>
                  </w:r>
                  <w:r>
                    <w:rPr>
                      <w:bCs/>
                      <w:sz w:val="18"/>
                      <w:szCs w:val="18"/>
                    </w:rPr>
                    <w:t>56088</w:t>
                  </w:r>
                  <w:r>
                    <w:rPr>
                      <w:rFonts w:hint="eastAsia"/>
                      <w:bCs/>
                      <w:sz w:val="18"/>
                      <w:szCs w:val="18"/>
                    </w:rPr>
                    <w:t>m</w:t>
                  </w:r>
                  <w:r>
                    <w:rPr>
                      <w:rFonts w:hint="eastAsia"/>
                      <w:bCs/>
                      <w:sz w:val="18"/>
                      <w:szCs w:val="18"/>
                      <w:vertAlign w:val="superscript"/>
                    </w:rPr>
                    <w:t>3</w:t>
                  </w:r>
                  <w:r>
                    <w:rPr>
                      <w:rFonts w:hint="eastAsia"/>
                      <w:bCs/>
                      <w:sz w:val="18"/>
                      <w:szCs w:val="18"/>
                    </w:rPr>
                    <w:t>，此弃土场容积能够完全满足本项目弃料要求。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水稳拌合站</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rFonts w:hint="eastAsia"/>
                      <w:bCs/>
                      <w:sz w:val="18"/>
                      <w:szCs w:val="18"/>
                    </w:rPr>
                    <w:t>1</w:t>
                  </w:r>
                  <w:r>
                    <w:rPr>
                      <w:bCs/>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6"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6" w:space="0"/>
                    <w:right w:val="single" w:color="auto" w:sz="6" w:space="0"/>
                  </w:tcBorders>
                  <w:vAlign w:val="center"/>
                </w:tcPr>
                <w:p>
                  <w:pPr>
                    <w:spacing w:line="220" w:lineRule="exact"/>
                    <w:ind w:firstLine="360"/>
                    <w:rPr>
                      <w:bCs/>
                      <w:sz w:val="18"/>
                      <w:szCs w:val="18"/>
                    </w:rPr>
                  </w:pPr>
                  <w:r>
                    <w:rPr>
                      <w:bCs/>
                      <w:sz w:val="18"/>
                      <w:szCs w:val="18"/>
                    </w:rPr>
                    <w:t>沥青拌合站</w:t>
                  </w:r>
                </w:p>
              </w:tc>
              <w:tc>
                <w:tcPr>
                  <w:tcW w:w="3023" w:type="pct"/>
                  <w:tcBorders>
                    <w:top w:val="single" w:color="auto" w:sz="6" w:space="0"/>
                    <w:left w:val="single" w:color="auto" w:sz="6" w:space="0"/>
                    <w:bottom w:val="single" w:color="auto" w:sz="6" w:space="0"/>
                    <w:right w:val="single" w:color="auto" w:sz="12" w:space="0"/>
                  </w:tcBorders>
                  <w:vAlign w:val="center"/>
                </w:tcPr>
                <w:p>
                  <w:pPr>
                    <w:spacing w:line="220" w:lineRule="exact"/>
                    <w:rPr>
                      <w:bCs/>
                      <w:sz w:val="18"/>
                      <w:szCs w:val="18"/>
                    </w:rPr>
                  </w:pPr>
                  <w:r>
                    <w:rPr>
                      <w:rFonts w:hint="eastAsia"/>
                      <w:bCs/>
                      <w:sz w:val="18"/>
                      <w:szCs w:val="18"/>
                    </w:rPr>
                    <w:t>1</w:t>
                  </w:r>
                  <w:r>
                    <w:rPr>
                      <w:bCs/>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pct"/>
                  <w:vMerge w:val="continue"/>
                  <w:tcBorders>
                    <w:top w:val="single" w:color="auto" w:sz="6" w:space="0"/>
                    <w:left w:val="single" w:color="auto" w:sz="12" w:space="0"/>
                    <w:bottom w:val="single" w:color="auto" w:sz="12" w:space="0"/>
                    <w:right w:val="single" w:color="auto" w:sz="6" w:space="0"/>
                  </w:tcBorders>
                  <w:vAlign w:val="center"/>
                </w:tcPr>
                <w:p>
                  <w:pPr>
                    <w:spacing w:line="220" w:lineRule="exact"/>
                    <w:ind w:firstLine="360"/>
                    <w:rPr>
                      <w:bCs/>
                      <w:sz w:val="18"/>
                      <w:szCs w:val="18"/>
                    </w:rPr>
                  </w:pPr>
                </w:p>
              </w:tc>
              <w:tc>
                <w:tcPr>
                  <w:tcW w:w="1165" w:type="pct"/>
                  <w:tcBorders>
                    <w:top w:val="single" w:color="auto" w:sz="6" w:space="0"/>
                    <w:left w:val="single" w:color="auto" w:sz="6" w:space="0"/>
                    <w:bottom w:val="single" w:color="auto" w:sz="12" w:space="0"/>
                    <w:right w:val="single" w:color="auto" w:sz="6" w:space="0"/>
                  </w:tcBorders>
                  <w:vAlign w:val="center"/>
                </w:tcPr>
                <w:p>
                  <w:pPr>
                    <w:spacing w:line="220" w:lineRule="exact"/>
                    <w:ind w:firstLine="360"/>
                    <w:rPr>
                      <w:bCs/>
                      <w:sz w:val="18"/>
                      <w:szCs w:val="18"/>
                    </w:rPr>
                  </w:pPr>
                  <w:r>
                    <w:rPr>
                      <w:bCs/>
                      <w:sz w:val="18"/>
                      <w:szCs w:val="18"/>
                    </w:rPr>
                    <w:t>预制场</w:t>
                  </w:r>
                </w:p>
              </w:tc>
              <w:tc>
                <w:tcPr>
                  <w:tcW w:w="3023" w:type="pct"/>
                  <w:tcBorders>
                    <w:top w:val="single" w:color="auto" w:sz="6" w:space="0"/>
                    <w:left w:val="single" w:color="auto" w:sz="6" w:space="0"/>
                    <w:bottom w:val="single" w:color="auto" w:sz="12" w:space="0"/>
                    <w:right w:val="single" w:color="auto" w:sz="12" w:space="0"/>
                  </w:tcBorders>
                  <w:vAlign w:val="center"/>
                </w:tcPr>
                <w:p>
                  <w:pPr>
                    <w:spacing w:line="220" w:lineRule="exact"/>
                    <w:rPr>
                      <w:bCs/>
                      <w:sz w:val="18"/>
                      <w:szCs w:val="18"/>
                    </w:rPr>
                  </w:pPr>
                  <w:r>
                    <w:rPr>
                      <w:rFonts w:hint="eastAsia"/>
                      <w:bCs/>
                      <w:sz w:val="18"/>
                      <w:szCs w:val="18"/>
                    </w:rPr>
                    <w:t>1</w:t>
                  </w:r>
                  <w:r>
                    <w:rPr>
                      <w:bCs/>
                      <w:sz w:val="18"/>
                      <w:szCs w:val="18"/>
                    </w:rPr>
                    <w:t>个</w:t>
                  </w:r>
                </w:p>
              </w:tc>
            </w:tr>
          </w:tbl>
          <w:p>
            <w:pPr>
              <w:spacing w:line="360" w:lineRule="auto"/>
              <w:ind w:firstLine="480"/>
              <w:rPr>
                <w:b/>
                <w:sz w:val="24"/>
              </w:rPr>
            </w:pPr>
          </w:p>
          <w:p>
            <w:pPr>
              <w:spacing w:line="360" w:lineRule="auto"/>
              <w:ind w:firstLine="480"/>
              <w:rPr>
                <w:b/>
                <w:sz w:val="24"/>
              </w:rPr>
            </w:pPr>
            <w:r>
              <w:rPr>
                <w:rFonts w:hint="eastAsia"/>
                <w:b/>
                <w:sz w:val="24"/>
              </w:rPr>
              <w:t>（3）</w:t>
            </w:r>
            <w:r>
              <w:rPr>
                <w:b/>
                <w:sz w:val="24"/>
              </w:rPr>
              <w:t>主要经济技术指标</w:t>
            </w:r>
          </w:p>
          <w:p>
            <w:pPr>
              <w:spacing w:line="360" w:lineRule="auto"/>
              <w:ind w:firstLine="480"/>
              <w:rPr>
                <w:sz w:val="24"/>
              </w:rPr>
            </w:pPr>
            <w:r>
              <w:rPr>
                <w:rFonts w:hint="eastAsia"/>
                <w:sz w:val="24"/>
              </w:rPr>
              <w:t>本项目</w:t>
            </w:r>
            <w:r>
              <w:rPr>
                <w:sz w:val="24"/>
              </w:rPr>
              <w:t>为</w:t>
            </w:r>
            <w:r>
              <w:rPr>
                <w:rFonts w:hint="eastAsia"/>
                <w:sz w:val="24"/>
              </w:rPr>
              <w:t>二</w:t>
            </w:r>
            <w:r>
              <w:rPr>
                <w:sz w:val="24"/>
              </w:rPr>
              <w:t>级</w:t>
            </w:r>
            <w:r>
              <w:rPr>
                <w:rFonts w:hint="eastAsia"/>
                <w:sz w:val="24"/>
              </w:rPr>
              <w:t>公</w:t>
            </w:r>
            <w:r>
              <w:rPr>
                <w:sz w:val="24"/>
              </w:rPr>
              <w:t>路</w:t>
            </w:r>
            <w:r>
              <w:rPr>
                <w:rFonts w:hint="eastAsia"/>
                <w:sz w:val="24"/>
              </w:rPr>
              <w:t>，</w:t>
            </w:r>
            <w:r>
              <w:rPr>
                <w:sz w:val="24"/>
              </w:rPr>
              <w:t>主要技术标准与技术指标见表2。</w:t>
            </w:r>
          </w:p>
          <w:p>
            <w:pPr>
              <w:spacing w:line="360" w:lineRule="auto"/>
              <w:ind w:firstLine="600" w:firstLineChars="250"/>
              <w:rPr>
                <w:rFonts w:eastAsia="黑体"/>
                <w:sz w:val="24"/>
              </w:rPr>
            </w:pPr>
            <w:r>
              <w:rPr>
                <w:rFonts w:eastAsia="黑体"/>
                <w:sz w:val="24"/>
              </w:rPr>
              <w:t>表2                        主要技术标准</w:t>
            </w:r>
          </w:p>
          <w:tbl>
            <w:tblPr>
              <w:tblStyle w:val="35"/>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022"/>
              <w:gridCol w:w="1312"/>
              <w:gridCol w:w="2778"/>
              <w:gridCol w:w="2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double" w:color="auto" w:sz="4" w:space="0"/>
                    <w:left w:val="double" w:color="auto" w:sz="4" w:space="0"/>
                    <w:bottom w:val="single" w:color="auto" w:sz="6" w:space="0"/>
                    <w:right w:val="single" w:color="auto" w:sz="6" w:space="0"/>
                  </w:tcBorders>
                  <w:vAlign w:val="center"/>
                </w:tcPr>
                <w:p>
                  <w:pPr>
                    <w:pStyle w:val="144"/>
                    <w:jc w:val="center"/>
                  </w:pPr>
                  <w:r>
                    <w:rPr>
                      <w:rFonts w:hint="eastAsia"/>
                    </w:rPr>
                    <w:t>项目</w:t>
                  </w:r>
                </w:p>
              </w:tc>
              <w:tc>
                <w:tcPr>
                  <w:tcW w:w="671" w:type="pct"/>
                  <w:tcBorders>
                    <w:top w:val="double" w:color="auto" w:sz="4" w:space="0"/>
                    <w:left w:val="single" w:color="auto" w:sz="6" w:space="0"/>
                    <w:bottom w:val="single" w:color="auto" w:sz="6" w:space="0"/>
                    <w:right w:val="single" w:color="auto" w:sz="6" w:space="0"/>
                  </w:tcBorders>
                  <w:vAlign w:val="center"/>
                </w:tcPr>
                <w:p>
                  <w:pPr>
                    <w:pStyle w:val="144"/>
                    <w:jc w:val="center"/>
                  </w:pPr>
                  <w:r>
                    <w:rPr>
                      <w:rFonts w:hint="eastAsia"/>
                    </w:rPr>
                    <w:t>单位</w:t>
                  </w:r>
                </w:p>
              </w:tc>
              <w:tc>
                <w:tcPr>
                  <w:tcW w:w="1421" w:type="pct"/>
                  <w:tcBorders>
                    <w:top w:val="double" w:color="auto" w:sz="4" w:space="0"/>
                    <w:left w:val="single" w:color="auto" w:sz="6" w:space="0"/>
                    <w:bottom w:val="single" w:color="auto" w:sz="6" w:space="0"/>
                    <w:right w:val="single" w:color="auto" w:sz="6" w:space="0"/>
                  </w:tcBorders>
                  <w:vAlign w:val="center"/>
                </w:tcPr>
                <w:p>
                  <w:pPr>
                    <w:pStyle w:val="144"/>
                    <w:jc w:val="center"/>
                  </w:pPr>
                  <w:r>
                    <w:rPr>
                      <w:rFonts w:hint="eastAsia"/>
                    </w:rPr>
                    <w:t>技术标准值</w:t>
                  </w:r>
                </w:p>
              </w:tc>
              <w:tc>
                <w:tcPr>
                  <w:tcW w:w="1362" w:type="pct"/>
                  <w:tcBorders>
                    <w:top w:val="double" w:color="auto" w:sz="4" w:space="0"/>
                    <w:left w:val="single" w:color="auto" w:sz="6" w:space="0"/>
                    <w:bottom w:val="single" w:color="auto" w:sz="6" w:space="0"/>
                    <w:right w:val="double" w:color="auto" w:sz="4" w:space="0"/>
                  </w:tcBorders>
                  <w:vAlign w:val="center"/>
                </w:tcPr>
                <w:p>
                  <w:pPr>
                    <w:pStyle w:val="144"/>
                    <w:jc w:val="center"/>
                  </w:pPr>
                  <w:r>
                    <w:rPr>
                      <w:rFonts w:hint="eastAsia"/>
                    </w:rPr>
                    <w:t>采用值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公路等级</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ind w:firstLine="480"/>
                    <w:jc w:val="center"/>
                  </w:pP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rPr>
                      <w:rFonts w:hint="eastAsia"/>
                    </w:rPr>
                    <w:t>二级</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rPr>
                      <w:rFonts w:hint="eastAsia"/>
                    </w:rPr>
                    <w:t>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设计速度</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km/h</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80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路基宽度</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12.0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12.0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行车道宽度</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2</w:t>
                  </w:r>
                  <w:r>
                    <w:rPr>
                      <w:rFonts w:hint="eastAsia"/>
                      <w:kern w:val="0"/>
                    </w:rPr>
                    <w:t>×</w:t>
                  </w:r>
                  <w:r>
                    <w:t>3.75</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2</w:t>
                  </w:r>
                  <w:r>
                    <w:rPr>
                      <w:rFonts w:hint="eastAsia"/>
                      <w:kern w:val="0"/>
                    </w:rPr>
                    <w:t>×</w:t>
                  </w:r>
                  <w:r>
                    <w:t>3.75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硬路肩宽度</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1.5</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土路肩</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0.75</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0.75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桥梁宽度</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rPr>
                      <w:rFonts w:hint="eastAsia"/>
                    </w:rPr>
                    <w:t>与路基同宽</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rPr>
                      <w:rFonts w:hint="eastAsia"/>
                    </w:rPr>
                    <w:t>与路基同宽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荷载等级</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ind w:firstLine="480"/>
                    <w:jc w:val="center"/>
                  </w:pP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rPr>
                      <w:rFonts w:hint="eastAsia"/>
                    </w:rPr>
                    <w:t>公路—Ⅰ级</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rPr>
                      <w:rFonts w:hint="eastAsia"/>
                    </w:rPr>
                    <w:t>公路—Ⅰ级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设计洪水频率</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ind w:firstLine="480"/>
                    <w:jc w:val="center"/>
                  </w:pP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1/50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平曲线一般最小半径</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400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不设超高平曲线最小半径</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2500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2500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缓和曲线最小长度</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70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250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凸型竖曲线一般最小半径</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3000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4000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凹型竖曲线一般最小半径</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2000</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8000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single" w:color="auto" w:sz="6" w:space="0"/>
                    <w:right w:val="single" w:color="auto" w:sz="6" w:space="0"/>
                  </w:tcBorders>
                  <w:vAlign w:val="center"/>
                </w:tcPr>
                <w:p>
                  <w:pPr>
                    <w:pStyle w:val="144"/>
                    <w:jc w:val="center"/>
                  </w:pPr>
                  <w:r>
                    <w:rPr>
                      <w:rFonts w:hint="eastAsia"/>
                    </w:rPr>
                    <w:t>最大纵坡</w:t>
                  </w:r>
                </w:p>
              </w:tc>
              <w:tc>
                <w:tcPr>
                  <w:tcW w:w="671" w:type="pct"/>
                  <w:tcBorders>
                    <w:top w:val="single" w:color="auto" w:sz="6" w:space="0"/>
                    <w:left w:val="single" w:color="auto" w:sz="6" w:space="0"/>
                    <w:bottom w:val="single" w:color="auto" w:sz="6" w:space="0"/>
                    <w:right w:val="single" w:color="auto" w:sz="6" w:space="0"/>
                  </w:tcBorders>
                  <w:vAlign w:val="center"/>
                </w:tcPr>
                <w:p>
                  <w:pPr>
                    <w:pStyle w:val="144"/>
                    <w:jc w:val="center"/>
                  </w:pPr>
                  <w:r>
                    <w:t>%</w:t>
                  </w:r>
                </w:p>
              </w:tc>
              <w:tc>
                <w:tcPr>
                  <w:tcW w:w="1421" w:type="pct"/>
                  <w:tcBorders>
                    <w:top w:val="single" w:color="auto" w:sz="6" w:space="0"/>
                    <w:left w:val="single" w:color="auto" w:sz="6" w:space="0"/>
                    <w:bottom w:val="single" w:color="auto" w:sz="6" w:space="0"/>
                    <w:right w:val="single" w:color="auto" w:sz="6" w:space="0"/>
                  </w:tcBorders>
                  <w:vAlign w:val="center"/>
                </w:tcPr>
                <w:p>
                  <w:pPr>
                    <w:pStyle w:val="144"/>
                    <w:jc w:val="center"/>
                  </w:pPr>
                  <w:r>
                    <w:t>5</w:t>
                  </w:r>
                </w:p>
              </w:tc>
              <w:tc>
                <w:tcPr>
                  <w:tcW w:w="1362" w:type="pct"/>
                  <w:tcBorders>
                    <w:top w:val="single" w:color="auto" w:sz="6" w:space="0"/>
                    <w:left w:val="single" w:color="auto" w:sz="6" w:space="0"/>
                    <w:bottom w:val="single" w:color="auto" w:sz="6" w:space="0"/>
                    <w:right w:val="double" w:color="auto" w:sz="4" w:space="0"/>
                  </w:tcBorders>
                  <w:vAlign w:val="center"/>
                </w:tcPr>
                <w:p>
                  <w:pPr>
                    <w:pStyle w:val="144"/>
                    <w:jc w:val="center"/>
                  </w:pPr>
                  <w:r>
                    <w:t>3.25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6" w:type="pct"/>
                  <w:tcBorders>
                    <w:top w:val="single" w:color="auto" w:sz="6" w:space="0"/>
                    <w:left w:val="double" w:color="auto" w:sz="4" w:space="0"/>
                    <w:bottom w:val="double" w:color="auto" w:sz="4" w:space="0"/>
                    <w:right w:val="single" w:color="auto" w:sz="6" w:space="0"/>
                  </w:tcBorders>
                  <w:vAlign w:val="center"/>
                </w:tcPr>
                <w:p>
                  <w:pPr>
                    <w:pStyle w:val="144"/>
                    <w:jc w:val="center"/>
                  </w:pPr>
                  <w:r>
                    <w:rPr>
                      <w:rFonts w:hint="eastAsia"/>
                    </w:rPr>
                    <w:t>停车视距</w:t>
                  </w:r>
                </w:p>
              </w:tc>
              <w:tc>
                <w:tcPr>
                  <w:tcW w:w="671" w:type="pct"/>
                  <w:tcBorders>
                    <w:top w:val="single" w:color="auto" w:sz="6" w:space="0"/>
                    <w:left w:val="single" w:color="auto" w:sz="6" w:space="0"/>
                    <w:bottom w:val="double" w:color="auto" w:sz="4" w:space="0"/>
                    <w:right w:val="single" w:color="auto" w:sz="6" w:space="0"/>
                  </w:tcBorders>
                  <w:vAlign w:val="center"/>
                </w:tcPr>
                <w:p>
                  <w:pPr>
                    <w:pStyle w:val="144"/>
                    <w:jc w:val="center"/>
                  </w:pPr>
                  <w:r>
                    <w:t>m</w:t>
                  </w:r>
                </w:p>
              </w:tc>
              <w:tc>
                <w:tcPr>
                  <w:tcW w:w="1421" w:type="pct"/>
                  <w:tcBorders>
                    <w:top w:val="single" w:color="auto" w:sz="6" w:space="0"/>
                    <w:left w:val="single" w:color="auto" w:sz="6" w:space="0"/>
                    <w:bottom w:val="double" w:color="auto" w:sz="4" w:space="0"/>
                    <w:right w:val="single" w:color="auto" w:sz="6" w:space="0"/>
                  </w:tcBorders>
                  <w:vAlign w:val="center"/>
                </w:tcPr>
                <w:p>
                  <w:pPr>
                    <w:pStyle w:val="144"/>
                    <w:jc w:val="center"/>
                  </w:pPr>
                  <w:r>
                    <w:t>110</w:t>
                  </w:r>
                </w:p>
              </w:tc>
              <w:tc>
                <w:tcPr>
                  <w:tcW w:w="1362" w:type="pct"/>
                  <w:tcBorders>
                    <w:top w:val="single" w:color="auto" w:sz="6" w:space="0"/>
                    <w:left w:val="single" w:color="auto" w:sz="6" w:space="0"/>
                    <w:bottom w:val="double" w:color="auto" w:sz="4" w:space="0"/>
                    <w:right w:val="double" w:color="auto" w:sz="4" w:space="0"/>
                  </w:tcBorders>
                  <w:vAlign w:val="center"/>
                </w:tcPr>
                <w:p>
                  <w:pPr>
                    <w:pStyle w:val="144"/>
                    <w:jc w:val="center"/>
                  </w:pPr>
                  <w:r>
                    <w:t>&gt;110</w:t>
                  </w:r>
                </w:p>
              </w:tc>
            </w:tr>
          </w:tbl>
          <w:p>
            <w:pPr>
              <w:spacing w:line="360" w:lineRule="auto"/>
              <w:rPr>
                <w:b/>
                <w:sz w:val="24"/>
              </w:rPr>
            </w:pPr>
            <w:r>
              <w:rPr>
                <w:b/>
                <w:sz w:val="24"/>
              </w:rPr>
              <w:t>4.工程组成</w:t>
            </w:r>
          </w:p>
          <w:p>
            <w:pPr>
              <w:spacing w:line="360" w:lineRule="auto"/>
              <w:ind w:firstLine="480"/>
              <w:rPr>
                <w:sz w:val="24"/>
              </w:rPr>
            </w:pPr>
            <w:r>
              <w:rPr>
                <w:sz w:val="24"/>
              </w:rPr>
              <w:t>根据设计资料，工程组成包括路基路面工程、桥梁工程、交叉工程及附属工程等。</w:t>
            </w:r>
          </w:p>
          <w:p>
            <w:pPr>
              <w:spacing w:line="360" w:lineRule="auto"/>
              <w:ind w:firstLine="482" w:firstLineChars="200"/>
              <w:rPr>
                <w:b/>
                <w:sz w:val="24"/>
              </w:rPr>
            </w:pPr>
            <w:r>
              <w:rPr>
                <w:b/>
                <w:sz w:val="24"/>
              </w:rPr>
              <w:t>（1）路基工程</w:t>
            </w:r>
          </w:p>
          <w:p>
            <w:pPr>
              <w:spacing w:line="360" w:lineRule="auto"/>
              <w:ind w:firstLine="480"/>
              <w:rPr>
                <w:sz w:val="24"/>
              </w:rPr>
            </w:pPr>
            <w:r>
              <w:rPr>
                <w:sz w:val="24"/>
              </w:rPr>
              <w:t>本工程采用</w:t>
            </w:r>
            <w:r>
              <w:rPr>
                <w:rFonts w:hint="eastAsia"/>
                <w:sz w:val="24"/>
              </w:rPr>
              <w:t>二</w:t>
            </w:r>
            <w:r>
              <w:rPr>
                <w:sz w:val="24"/>
              </w:rPr>
              <w:t>级公路标准，路基宽度</w:t>
            </w:r>
            <w:r>
              <w:rPr>
                <w:rFonts w:hint="eastAsia"/>
                <w:sz w:val="24"/>
              </w:rPr>
              <w:t>12</w:t>
            </w:r>
            <w:r>
              <w:rPr>
                <w:sz w:val="24"/>
              </w:rPr>
              <w:t>m</w:t>
            </w:r>
            <w:r>
              <w:rPr>
                <w:rFonts w:hint="eastAsia"/>
                <w:sz w:val="24"/>
              </w:rPr>
              <w:t>，行车道宽度2×3.75m，</w:t>
            </w:r>
            <w:r>
              <w:rPr>
                <w:sz w:val="24"/>
              </w:rPr>
              <w:t>右侧硬路肩2×</w:t>
            </w:r>
            <w:r>
              <w:rPr>
                <w:rFonts w:hint="eastAsia"/>
                <w:sz w:val="24"/>
              </w:rPr>
              <w:t>1.5</w:t>
            </w:r>
            <w:r>
              <w:rPr>
                <w:sz w:val="24"/>
              </w:rPr>
              <w:t>m</w:t>
            </w:r>
            <w:r>
              <w:rPr>
                <w:rFonts w:hint="eastAsia"/>
                <w:sz w:val="24"/>
              </w:rPr>
              <w:t>，</w:t>
            </w:r>
            <w:r>
              <w:rPr>
                <w:sz w:val="24"/>
              </w:rPr>
              <w:t>土路肩2×0.75m</w:t>
            </w:r>
            <w:r>
              <w:rPr>
                <w:rFonts w:hint="eastAsia"/>
                <w:sz w:val="24"/>
              </w:rPr>
              <w:t>。</w:t>
            </w:r>
          </w:p>
          <w:p>
            <w:pPr>
              <w:spacing w:line="360" w:lineRule="auto"/>
              <w:ind w:firstLine="480"/>
              <w:rPr>
                <w:sz w:val="24"/>
              </w:rPr>
            </w:pPr>
            <w:r>
              <w:rPr>
                <w:sz w:val="24"/>
              </w:rPr>
              <w:t>路基横断面见</w:t>
            </w:r>
            <w:r>
              <w:rPr>
                <w:rFonts w:hint="eastAsia"/>
                <w:sz w:val="24"/>
              </w:rPr>
              <w:t>附</w:t>
            </w:r>
            <w:r>
              <w:rPr>
                <w:sz w:val="24"/>
              </w:rPr>
              <w:t>图3。</w:t>
            </w:r>
          </w:p>
          <w:p>
            <w:pPr>
              <w:spacing w:line="360" w:lineRule="auto"/>
              <w:ind w:firstLine="482" w:firstLineChars="200"/>
              <w:rPr>
                <w:b/>
                <w:sz w:val="24"/>
              </w:rPr>
            </w:pPr>
            <w:r>
              <w:rPr>
                <w:b/>
                <w:sz w:val="24"/>
              </w:rPr>
              <w:t>（2）路面工程</w:t>
            </w:r>
          </w:p>
          <w:p>
            <w:pPr>
              <w:spacing w:line="360" w:lineRule="auto"/>
              <w:ind w:firstLine="480"/>
              <w:rPr>
                <w:sz w:val="24"/>
              </w:rPr>
            </w:pPr>
            <w:r>
              <w:rPr>
                <w:rFonts w:hint="eastAsia"/>
                <w:sz w:val="24"/>
              </w:rPr>
              <w:t>本项目</w:t>
            </w:r>
            <w:r>
              <w:rPr>
                <w:sz w:val="24"/>
              </w:rPr>
              <w:t>采用半刚性基层沥青路面。拟定的沥青路面结构及厚度组合方案如下：</w:t>
            </w:r>
          </w:p>
          <w:p>
            <w:pPr>
              <w:spacing w:line="360" w:lineRule="auto"/>
              <w:ind w:firstLine="480"/>
              <w:rPr>
                <w:sz w:val="24"/>
              </w:rPr>
            </w:pPr>
            <w:r>
              <w:rPr>
                <w:sz w:val="24"/>
              </w:rPr>
              <w:t>上面层：5</w:t>
            </w:r>
            <w:r>
              <w:rPr>
                <w:rFonts w:hint="eastAsia"/>
                <w:sz w:val="24"/>
              </w:rPr>
              <w:t>cm</w:t>
            </w:r>
            <w:r>
              <w:rPr>
                <w:rFonts w:hint="eastAsia"/>
              </w:rPr>
              <w:t xml:space="preserve"> AC-20</w:t>
            </w:r>
          </w:p>
          <w:p>
            <w:pPr>
              <w:spacing w:line="360" w:lineRule="auto"/>
              <w:ind w:firstLine="480"/>
              <w:rPr>
                <w:sz w:val="24"/>
              </w:rPr>
            </w:pPr>
            <w:r>
              <w:rPr>
                <w:sz w:val="24"/>
              </w:rPr>
              <w:t>下面层：7</w:t>
            </w:r>
            <w:r>
              <w:rPr>
                <w:rFonts w:hint="eastAsia"/>
                <w:sz w:val="24"/>
              </w:rPr>
              <w:t>cm</w:t>
            </w:r>
            <w:r>
              <w:rPr>
                <w:rFonts w:hint="eastAsia"/>
              </w:rPr>
              <w:t xml:space="preserve"> AC-25</w:t>
            </w:r>
          </w:p>
          <w:p>
            <w:pPr>
              <w:spacing w:line="360" w:lineRule="auto"/>
              <w:ind w:firstLine="480"/>
              <w:rPr>
                <w:sz w:val="24"/>
              </w:rPr>
            </w:pPr>
            <w:r>
              <w:rPr>
                <w:sz w:val="24"/>
              </w:rPr>
              <w:t>封层：1cm</w:t>
            </w:r>
            <w:r>
              <w:rPr>
                <w:rFonts w:hint="eastAsia"/>
                <w:sz w:val="24"/>
              </w:rPr>
              <w:t>下</w:t>
            </w:r>
            <w:r>
              <w:rPr>
                <w:sz w:val="24"/>
              </w:rPr>
              <w:t>封层</w:t>
            </w:r>
          </w:p>
          <w:p>
            <w:pPr>
              <w:spacing w:line="360" w:lineRule="auto"/>
              <w:ind w:firstLine="480"/>
              <w:rPr>
                <w:sz w:val="24"/>
              </w:rPr>
            </w:pPr>
            <w:r>
              <w:rPr>
                <w:sz w:val="24"/>
              </w:rPr>
              <w:t>基层：25cm</w:t>
            </w:r>
            <w:r>
              <w:rPr>
                <w:rFonts w:hint="eastAsia"/>
                <w:sz w:val="24"/>
              </w:rPr>
              <w:t>水泥稳定</w:t>
            </w:r>
            <w:r>
              <w:rPr>
                <w:sz w:val="24"/>
              </w:rPr>
              <w:t>砂砾（</w:t>
            </w:r>
            <w:r>
              <w:rPr>
                <w:rFonts w:hint="eastAsia"/>
                <w:sz w:val="24"/>
              </w:rPr>
              <w:t>4.5</w:t>
            </w:r>
            <w:r>
              <w:rPr>
                <w:sz w:val="24"/>
              </w:rPr>
              <w:t>%</w:t>
            </w:r>
            <w:r>
              <w:rPr>
                <w:rFonts w:hint="eastAsia"/>
                <w:sz w:val="24"/>
              </w:rPr>
              <w:t>水泥剂量</w:t>
            </w:r>
            <w:r>
              <w:rPr>
                <w:sz w:val="24"/>
              </w:rPr>
              <w:t>）</w:t>
            </w:r>
          </w:p>
          <w:p>
            <w:pPr>
              <w:spacing w:line="360" w:lineRule="auto"/>
              <w:ind w:firstLine="480"/>
              <w:rPr>
                <w:sz w:val="24"/>
              </w:rPr>
            </w:pPr>
            <w:r>
              <w:rPr>
                <w:rFonts w:hint="eastAsia"/>
                <w:sz w:val="24"/>
              </w:rPr>
              <w:t>底基层</w:t>
            </w:r>
            <w:r>
              <w:rPr>
                <w:sz w:val="24"/>
              </w:rPr>
              <w:t>：</w:t>
            </w:r>
            <w:r>
              <w:rPr>
                <w:rFonts w:hint="eastAsia"/>
                <w:sz w:val="24"/>
              </w:rPr>
              <w:t>25</w:t>
            </w:r>
            <w:r>
              <w:rPr>
                <w:sz w:val="24"/>
              </w:rPr>
              <w:t>cm天然砂砾</w:t>
            </w:r>
          </w:p>
          <w:p>
            <w:pPr>
              <w:spacing w:line="360" w:lineRule="auto"/>
              <w:ind w:firstLine="480"/>
              <w:rPr>
                <w:sz w:val="24"/>
              </w:rPr>
            </w:pPr>
            <w:r>
              <w:rPr>
                <w:rFonts w:hint="eastAsia"/>
                <w:sz w:val="24"/>
              </w:rPr>
              <w:t>路面结构具体见附图4。</w:t>
            </w:r>
          </w:p>
          <w:p>
            <w:pPr>
              <w:spacing w:line="360" w:lineRule="auto"/>
              <w:ind w:firstLine="482" w:firstLineChars="200"/>
              <w:rPr>
                <w:b/>
                <w:sz w:val="24"/>
              </w:rPr>
            </w:pPr>
            <w:r>
              <w:rPr>
                <w:b/>
                <w:sz w:val="24"/>
              </w:rPr>
              <w:t>（3）涵</w:t>
            </w:r>
            <w:r>
              <w:rPr>
                <w:rFonts w:hint="eastAsia"/>
                <w:b/>
                <w:sz w:val="24"/>
              </w:rPr>
              <w:t>洞</w:t>
            </w:r>
            <w:r>
              <w:rPr>
                <w:b/>
                <w:sz w:val="24"/>
              </w:rPr>
              <w:t>工程</w:t>
            </w:r>
          </w:p>
          <w:p>
            <w:pPr>
              <w:spacing w:line="360" w:lineRule="auto"/>
              <w:ind w:firstLine="480"/>
              <w:rPr>
                <w:sz w:val="24"/>
              </w:rPr>
            </w:pPr>
            <w:r>
              <w:rPr>
                <w:rFonts w:hint="eastAsia"/>
                <w:sz w:val="24"/>
              </w:rPr>
              <w:t>第十三师G30～黄田农业产业园～庙尔沟公路</w:t>
            </w:r>
            <w:r>
              <w:rPr>
                <w:rFonts w:hint="eastAsia" w:ascii="宋体"/>
                <w:sz w:val="24"/>
              </w:rPr>
              <w:t>新建涵洞</w:t>
            </w:r>
            <w:r>
              <w:rPr>
                <w:rFonts w:ascii="宋体"/>
                <w:sz w:val="24"/>
              </w:rPr>
              <w:t>22</w:t>
            </w:r>
            <w:r>
              <w:rPr>
                <w:rFonts w:hint="eastAsia" w:ascii="宋体"/>
                <w:sz w:val="24"/>
              </w:rPr>
              <w:t>道，</w:t>
            </w:r>
            <w:r>
              <w:rPr>
                <w:rFonts w:ascii="宋体"/>
                <w:sz w:val="24"/>
              </w:rPr>
              <w:t>涵洞采用</w:t>
            </w:r>
            <w:r>
              <w:rPr>
                <w:rFonts w:hint="eastAsia" w:ascii="宋体"/>
                <w:sz w:val="24"/>
              </w:rPr>
              <w:t>钢筋混凝土盖板明涵，设计的汽车荷载等级为公路—I级</w:t>
            </w:r>
            <w:r>
              <w:rPr>
                <w:rFonts w:hint="eastAsia"/>
                <w:sz w:val="24"/>
              </w:rPr>
              <w:t>，涵洞情况具体见表</w:t>
            </w:r>
            <w:r>
              <w:rPr>
                <w:sz w:val="24"/>
              </w:rPr>
              <w:t>3</w:t>
            </w:r>
            <w:r>
              <w:rPr>
                <w:rFonts w:hint="eastAsia"/>
                <w:sz w:val="24"/>
              </w:rPr>
              <w:t>。</w:t>
            </w:r>
          </w:p>
          <w:p>
            <w:pPr>
              <w:spacing w:line="360" w:lineRule="auto"/>
              <w:ind w:firstLine="600" w:firstLineChars="250"/>
              <w:rPr>
                <w:rFonts w:eastAsia="黑体"/>
                <w:sz w:val="24"/>
              </w:rPr>
            </w:pPr>
            <w:r>
              <w:rPr>
                <w:rFonts w:hint="eastAsia" w:eastAsia="黑体"/>
                <w:sz w:val="24"/>
              </w:rPr>
              <w:t>表</w:t>
            </w:r>
            <w:r>
              <w:rPr>
                <w:rFonts w:eastAsia="黑体"/>
                <w:sz w:val="24"/>
              </w:rPr>
              <w:t xml:space="preserve">3                             </w:t>
            </w:r>
            <w:r>
              <w:rPr>
                <w:rFonts w:hint="eastAsia" w:eastAsia="黑体"/>
                <w:sz w:val="24"/>
              </w:rPr>
              <w:t>涵洞表</w:t>
            </w:r>
          </w:p>
          <w:tbl>
            <w:tblPr>
              <w:tblStyle w:val="35"/>
              <w:tblW w:w="5000" w:type="pct"/>
              <w:tblInd w:w="0" w:type="dxa"/>
              <w:tblLayout w:type="autofit"/>
              <w:tblCellMar>
                <w:top w:w="0" w:type="dxa"/>
                <w:left w:w="108" w:type="dxa"/>
                <w:bottom w:w="0" w:type="dxa"/>
                <w:right w:w="108" w:type="dxa"/>
              </w:tblCellMar>
            </w:tblPr>
            <w:tblGrid>
              <w:gridCol w:w="417"/>
              <w:gridCol w:w="920"/>
              <w:gridCol w:w="2020"/>
              <w:gridCol w:w="818"/>
              <w:gridCol w:w="818"/>
              <w:gridCol w:w="818"/>
              <w:gridCol w:w="939"/>
              <w:gridCol w:w="994"/>
              <w:gridCol w:w="1231"/>
              <w:gridCol w:w="829"/>
            </w:tblGrid>
            <w:tr>
              <w:tblPrEx>
                <w:tblCellMar>
                  <w:top w:w="0" w:type="dxa"/>
                  <w:left w:w="108" w:type="dxa"/>
                  <w:bottom w:w="0" w:type="dxa"/>
                  <w:right w:w="108" w:type="dxa"/>
                </w:tblCellMar>
              </w:tblPrEx>
              <w:trPr>
                <w:trHeight w:val="330" w:hRule="atLeast"/>
              </w:trPr>
              <w:tc>
                <w:tcPr>
                  <w:tcW w:w="213" w:type="pct"/>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469"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桩号</w:t>
                  </w:r>
                </w:p>
              </w:tc>
              <w:tc>
                <w:tcPr>
                  <w:tcW w:w="1030"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结构型式</w:t>
                  </w:r>
                </w:p>
              </w:tc>
              <w:tc>
                <w:tcPr>
                  <w:tcW w:w="417"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交角                      （度）</w:t>
                  </w:r>
                </w:p>
              </w:tc>
              <w:tc>
                <w:tcPr>
                  <w:tcW w:w="417"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孔径及孔数                                          （孔-m）</w:t>
                  </w:r>
                </w:p>
              </w:tc>
              <w:tc>
                <w:tcPr>
                  <w:tcW w:w="417"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长度                   （m）</w:t>
                  </w:r>
                </w:p>
              </w:tc>
              <w:tc>
                <w:tcPr>
                  <w:tcW w:w="986" w:type="pct"/>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洞口形式</w:t>
                  </w:r>
                </w:p>
              </w:tc>
              <w:tc>
                <w:tcPr>
                  <w:tcW w:w="628" w:type="pct"/>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流水方向</w:t>
                  </w:r>
                </w:p>
              </w:tc>
              <w:tc>
                <w:tcPr>
                  <w:tcW w:w="423" w:type="pct"/>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rPr>
                <w:trHeight w:val="330" w:hRule="atLeast"/>
              </w:trPr>
              <w:tc>
                <w:tcPr>
                  <w:tcW w:w="213" w:type="pct"/>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69"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30"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7"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7"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7"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7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进口</w:t>
                  </w:r>
                </w:p>
              </w:tc>
              <w:tc>
                <w:tcPr>
                  <w:tcW w:w="5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出口</w:t>
                  </w:r>
                </w:p>
              </w:tc>
              <w:tc>
                <w:tcPr>
                  <w:tcW w:w="628"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23" w:type="pct"/>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K1+130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钢波纹管</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1x0.5</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18.0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K1+800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1x3.0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K2+020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钢波纹管</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1x0.5</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18.0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K2+131</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钢波纹管</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1x0.5</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一字墙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K2+320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K2+500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K2+635</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K2+700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K2+760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K2+937</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右→左</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K3+600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K3+900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K4+251</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K4+531</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K5+312</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K6+340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K7+572</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K9+485</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K10+100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K14+362</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K19+111</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K20+200</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钢筋混凝土盖板明涵</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1x2.0</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12.0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八字墙</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左→右</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新建</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0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2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3"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19" w:hRule="atLeast"/>
              </w:trPr>
              <w:tc>
                <w:tcPr>
                  <w:tcW w:w="213" w:type="pct"/>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69" w:type="pct"/>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030"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17" w:type="pct"/>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17"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17"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268.0 </w:t>
                  </w:r>
                </w:p>
              </w:tc>
              <w:tc>
                <w:tcPr>
                  <w:tcW w:w="479"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507"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28" w:type="pct"/>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423"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spacing w:line="360" w:lineRule="auto"/>
              <w:ind w:firstLine="482" w:firstLineChars="200"/>
              <w:rPr>
                <w:b/>
                <w:sz w:val="24"/>
              </w:rPr>
            </w:pPr>
            <w:r>
              <w:rPr>
                <w:b/>
                <w:sz w:val="24"/>
              </w:rPr>
              <w:t>（4）交叉工程</w:t>
            </w:r>
          </w:p>
          <w:p>
            <w:pPr>
              <w:spacing w:line="360" w:lineRule="auto"/>
              <w:ind w:firstLine="480" w:firstLineChars="200"/>
              <w:rPr>
                <w:sz w:val="24"/>
              </w:rPr>
            </w:pPr>
            <w:r>
              <w:rPr>
                <w:rFonts w:hint="eastAsia" w:ascii="宋体"/>
                <w:sz w:val="24"/>
              </w:rPr>
              <w:t>全线共设置交叉口</w:t>
            </w:r>
            <w:r>
              <w:rPr>
                <w:rFonts w:ascii="宋体"/>
                <w:sz w:val="24"/>
              </w:rPr>
              <w:t>4</w:t>
            </w:r>
            <w:r>
              <w:rPr>
                <w:rFonts w:hint="eastAsia" w:ascii="宋体"/>
                <w:sz w:val="24"/>
              </w:rPr>
              <w:t>处</w:t>
            </w:r>
            <w:r>
              <w:rPr>
                <w:sz w:val="24"/>
              </w:rPr>
              <w:t>，</w:t>
            </w:r>
            <w:r>
              <w:rPr>
                <w:rFonts w:hint="eastAsia" w:ascii="宋体"/>
                <w:sz w:val="24"/>
              </w:rPr>
              <w:t>平面交叉形式为“T”型或“十”字型</w:t>
            </w:r>
            <w:r>
              <w:rPr>
                <w:sz w:val="24"/>
              </w:rPr>
              <w:t>。</w:t>
            </w:r>
          </w:p>
          <w:p>
            <w:pPr>
              <w:spacing w:line="360" w:lineRule="auto"/>
              <w:ind w:firstLine="482" w:firstLineChars="200"/>
              <w:rPr>
                <w:b/>
                <w:sz w:val="24"/>
              </w:rPr>
            </w:pPr>
            <w:r>
              <w:rPr>
                <w:b/>
                <w:sz w:val="24"/>
              </w:rPr>
              <w:t>（5）交通工程及沿线设施</w:t>
            </w:r>
          </w:p>
          <w:p>
            <w:pPr>
              <w:spacing w:line="360" w:lineRule="auto"/>
              <w:ind w:firstLine="480"/>
              <w:rPr>
                <w:sz w:val="24"/>
              </w:rPr>
            </w:pPr>
            <w:r>
              <w:rPr>
                <w:rFonts w:hint="eastAsia" w:ascii="宋体"/>
                <w:sz w:val="24"/>
              </w:rPr>
              <w:t>全线设置齐全的交通标志标线、警告标志、禁令标志、指路标志等交通标志。</w:t>
            </w:r>
          </w:p>
          <w:p>
            <w:pPr>
              <w:spacing w:line="360" w:lineRule="auto"/>
              <w:rPr>
                <w:b/>
                <w:sz w:val="24"/>
              </w:rPr>
            </w:pPr>
            <w:r>
              <w:rPr>
                <w:b/>
                <w:sz w:val="24"/>
              </w:rPr>
              <w:t>5.公路占地</w:t>
            </w:r>
          </w:p>
          <w:p>
            <w:pPr>
              <w:spacing w:line="360" w:lineRule="auto"/>
              <w:ind w:firstLine="480"/>
              <w:rPr>
                <w:sz w:val="24"/>
              </w:rPr>
            </w:pPr>
            <w:r>
              <w:rPr>
                <w:sz w:val="24"/>
              </w:rPr>
              <w:t>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。本项目永久占地情况具体见表</w:t>
            </w:r>
            <w:r>
              <w:rPr>
                <w:sz w:val="24"/>
              </w:rPr>
              <w:t>4</w:t>
            </w:r>
            <w:r>
              <w:rPr>
                <w:rFonts w:hint="eastAsia"/>
                <w:sz w:val="24"/>
              </w:rPr>
              <w:t>。</w:t>
            </w:r>
          </w:p>
          <w:p>
            <w:pPr>
              <w:spacing w:line="360" w:lineRule="auto"/>
              <w:ind w:firstLine="600" w:firstLineChars="250"/>
              <w:rPr>
                <w:rFonts w:ascii="宋体" w:hAnsi="宋体"/>
                <w:sz w:val="24"/>
              </w:rPr>
            </w:pPr>
            <w:r>
              <w:rPr>
                <w:rFonts w:hint="eastAsia" w:ascii="宋体" w:hAnsi="宋体"/>
                <w:sz w:val="24"/>
              </w:rPr>
              <w:t>本项目临时占地总面积约</w:t>
            </w:r>
            <w:r>
              <w:rPr>
                <w:sz w:val="24"/>
              </w:rPr>
              <w:t>20800</w:t>
            </w:r>
            <w:r>
              <w:rPr>
                <w:rFonts w:hint="eastAsia"/>
                <w:sz w:val="24"/>
              </w:rPr>
              <w:t>m</w:t>
            </w:r>
            <w:r>
              <w:rPr>
                <w:sz w:val="24"/>
                <w:vertAlign w:val="superscript"/>
              </w:rPr>
              <w:t>2</w:t>
            </w:r>
            <w:r>
              <w:rPr>
                <w:rFonts w:hint="eastAsia" w:ascii="宋体" w:hAnsi="宋体"/>
                <w:sz w:val="24"/>
              </w:rPr>
              <w:t>，其中</w:t>
            </w:r>
            <w:r>
              <w:rPr>
                <w:rFonts w:hint="eastAsia" w:ascii="宋体" w:hAnsi="宋体"/>
                <w:snapToGrid w:val="0"/>
                <w:sz w:val="24"/>
              </w:rPr>
              <w:t>沥青、水稳拌合站和预制场占地面积为</w:t>
            </w:r>
            <w:r>
              <w:rPr>
                <w:sz w:val="24"/>
              </w:rPr>
              <w:t>10000</w:t>
            </w:r>
            <w:r>
              <w:rPr>
                <w:rFonts w:hint="eastAsia"/>
                <w:sz w:val="24"/>
              </w:rPr>
              <w:t>m</w:t>
            </w:r>
            <w:r>
              <w:rPr>
                <w:sz w:val="24"/>
                <w:vertAlign w:val="superscript"/>
              </w:rPr>
              <w:t>2</w:t>
            </w:r>
            <w:r>
              <w:rPr>
                <w:rFonts w:hint="eastAsia" w:ascii="宋体" w:hAnsi="宋体"/>
                <w:sz w:val="24"/>
              </w:rPr>
              <w:t>，</w:t>
            </w:r>
            <w:r>
              <w:rPr>
                <w:rFonts w:hint="eastAsia" w:ascii="宋体" w:hAnsi="宋体"/>
                <w:snapToGrid w:val="0"/>
                <w:sz w:val="24"/>
              </w:rPr>
              <w:t>施工便道占地面积为</w:t>
            </w:r>
            <w:r>
              <w:rPr>
                <w:sz w:val="24"/>
              </w:rPr>
              <w:t>10800</w:t>
            </w:r>
            <w:r>
              <w:rPr>
                <w:rFonts w:hint="eastAsia"/>
                <w:sz w:val="24"/>
              </w:rPr>
              <w:t>m</w:t>
            </w:r>
            <w:r>
              <w:rPr>
                <w:sz w:val="24"/>
                <w:vertAlign w:val="superscript"/>
              </w:rPr>
              <w:t>2</w:t>
            </w:r>
            <w:r>
              <w:rPr>
                <w:rFonts w:hint="eastAsia" w:ascii="宋体" w:hAnsi="宋体"/>
                <w:sz w:val="24"/>
              </w:rPr>
              <w:t>，临时占地均为未利用地。</w:t>
            </w:r>
          </w:p>
          <w:p>
            <w:pPr>
              <w:spacing w:line="360" w:lineRule="auto"/>
              <w:ind w:firstLine="600" w:firstLineChars="250"/>
              <w:rPr>
                <w:rFonts w:eastAsia="黑体"/>
                <w:sz w:val="24"/>
              </w:rPr>
            </w:pPr>
            <w:r>
              <w:rPr>
                <w:rFonts w:hint="eastAsia" w:eastAsia="黑体"/>
                <w:sz w:val="24"/>
              </w:rPr>
              <w:t>表</w:t>
            </w:r>
            <w:r>
              <w:rPr>
                <w:rFonts w:eastAsia="黑体"/>
                <w:sz w:val="24"/>
              </w:rPr>
              <w:t xml:space="preserve">4                     </w:t>
            </w:r>
            <w:r>
              <w:rPr>
                <w:rFonts w:hint="eastAsia" w:eastAsia="黑体"/>
                <w:sz w:val="24"/>
              </w:rPr>
              <w:t>工程永久占地情况表</w:t>
            </w:r>
          </w:p>
          <w:tbl>
            <w:tblPr>
              <w:tblStyle w:val="35"/>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26"/>
              <w:gridCol w:w="1144"/>
              <w:gridCol w:w="1705"/>
              <w:gridCol w:w="905"/>
              <w:gridCol w:w="647"/>
              <w:gridCol w:w="1097"/>
              <w:gridCol w:w="1004"/>
              <w:gridCol w:w="899"/>
              <w:gridCol w:w="1110"/>
              <w:gridCol w:w="8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8" w:type="pct"/>
                  <w:vMerge w:val="restart"/>
                  <w:shd w:val="clear" w:color="auto" w:fill="auto"/>
                  <w:vAlign w:val="center"/>
                </w:tcPr>
                <w:p>
                  <w:pPr>
                    <w:widowControl/>
                    <w:jc w:val="center"/>
                    <w:rPr>
                      <w:rFonts w:cs="宋体"/>
                      <w:kern w:val="0"/>
                      <w:szCs w:val="21"/>
                    </w:rPr>
                  </w:pPr>
                  <w:r>
                    <w:rPr>
                      <w:rFonts w:hint="eastAsia" w:cs="宋体"/>
                      <w:kern w:val="0"/>
                      <w:szCs w:val="21"/>
                    </w:rPr>
                    <w:t>序号</w:t>
                  </w:r>
                </w:p>
              </w:tc>
              <w:tc>
                <w:tcPr>
                  <w:tcW w:w="585" w:type="pct"/>
                  <w:vMerge w:val="restart"/>
                  <w:vAlign w:val="center"/>
                </w:tcPr>
                <w:p>
                  <w:pPr>
                    <w:widowControl/>
                    <w:jc w:val="center"/>
                    <w:rPr>
                      <w:rFonts w:cs="宋体"/>
                      <w:kern w:val="0"/>
                      <w:szCs w:val="21"/>
                    </w:rPr>
                  </w:pPr>
                  <w:r>
                    <w:rPr>
                      <w:rFonts w:hint="eastAsia" w:cs="宋体"/>
                      <w:kern w:val="0"/>
                      <w:szCs w:val="21"/>
                    </w:rPr>
                    <w:t>类别</w:t>
                  </w:r>
                </w:p>
              </w:tc>
              <w:tc>
                <w:tcPr>
                  <w:tcW w:w="872" w:type="pct"/>
                  <w:vMerge w:val="restart"/>
                  <w:shd w:val="clear" w:color="auto" w:fill="auto"/>
                  <w:vAlign w:val="center"/>
                </w:tcPr>
                <w:p>
                  <w:pPr>
                    <w:widowControl/>
                    <w:jc w:val="center"/>
                    <w:rPr>
                      <w:rFonts w:cs="宋体"/>
                      <w:kern w:val="0"/>
                      <w:szCs w:val="21"/>
                    </w:rPr>
                  </w:pPr>
                  <w:r>
                    <w:rPr>
                      <w:rFonts w:hint="eastAsia" w:cs="宋体"/>
                      <w:kern w:val="0"/>
                      <w:szCs w:val="21"/>
                    </w:rPr>
                    <w:t>起讫桩号</w:t>
                  </w:r>
                </w:p>
              </w:tc>
              <w:tc>
                <w:tcPr>
                  <w:tcW w:w="462" w:type="pct"/>
                  <w:vMerge w:val="restart"/>
                  <w:shd w:val="clear" w:color="auto" w:fill="auto"/>
                  <w:vAlign w:val="center"/>
                </w:tcPr>
                <w:p>
                  <w:pPr>
                    <w:widowControl/>
                    <w:jc w:val="center"/>
                    <w:rPr>
                      <w:rFonts w:cs="宋体"/>
                      <w:kern w:val="0"/>
                      <w:szCs w:val="21"/>
                    </w:rPr>
                  </w:pPr>
                  <w:r>
                    <w:rPr>
                      <w:rFonts w:hint="eastAsia" w:cs="宋体"/>
                      <w:kern w:val="0"/>
                      <w:szCs w:val="21"/>
                    </w:rPr>
                    <w:t>长度（km）</w:t>
                  </w:r>
                </w:p>
              </w:tc>
              <w:tc>
                <w:tcPr>
                  <w:tcW w:w="331" w:type="pct"/>
                  <w:vMerge w:val="restart"/>
                  <w:shd w:val="clear" w:color="auto" w:fill="auto"/>
                  <w:vAlign w:val="center"/>
                </w:tcPr>
                <w:p>
                  <w:pPr>
                    <w:widowControl/>
                    <w:jc w:val="center"/>
                    <w:rPr>
                      <w:rFonts w:cs="宋体"/>
                      <w:kern w:val="0"/>
                      <w:szCs w:val="21"/>
                    </w:rPr>
                  </w:pPr>
                  <w:r>
                    <w:rPr>
                      <w:rFonts w:hint="eastAsia" w:cs="宋体"/>
                      <w:kern w:val="0"/>
                      <w:szCs w:val="21"/>
                    </w:rPr>
                    <w:t>所有者</w:t>
                  </w:r>
                </w:p>
              </w:tc>
              <w:tc>
                <w:tcPr>
                  <w:tcW w:w="2532" w:type="pct"/>
                  <w:gridSpan w:val="5"/>
                  <w:tcBorders>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占地数量</w:t>
                  </w:r>
                  <w:r>
                    <w:rPr>
                      <w:rFonts w:cs="宋体"/>
                      <w:kern w:val="0"/>
                      <w:szCs w:val="21"/>
                    </w:rPr>
                    <w:t>（</w:t>
                  </w:r>
                  <w:r>
                    <w:rPr>
                      <w:rFonts w:hint="eastAsia" w:cs="宋体"/>
                      <w:kern w:val="0"/>
                      <w:szCs w:val="21"/>
                    </w:rPr>
                    <w:t>m</w:t>
                  </w:r>
                  <w:r>
                    <w:rPr>
                      <w:rFonts w:cs="宋体"/>
                      <w:kern w:val="0"/>
                      <w:szCs w:val="21"/>
                      <w:vertAlign w:val="superscript"/>
                    </w:rPr>
                    <w:t>2</w:t>
                  </w: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8" w:type="pct"/>
                  <w:vMerge w:val="continue"/>
                  <w:shd w:val="clear" w:color="auto" w:fill="auto"/>
                  <w:vAlign w:val="center"/>
                </w:tcPr>
                <w:p>
                  <w:pPr>
                    <w:widowControl/>
                    <w:jc w:val="center"/>
                    <w:rPr>
                      <w:rFonts w:cs="宋体"/>
                      <w:kern w:val="0"/>
                      <w:szCs w:val="21"/>
                    </w:rPr>
                  </w:pPr>
                </w:p>
              </w:tc>
              <w:tc>
                <w:tcPr>
                  <w:tcW w:w="585" w:type="pct"/>
                  <w:vMerge w:val="continue"/>
                  <w:vAlign w:val="center"/>
                </w:tcPr>
                <w:p>
                  <w:pPr>
                    <w:widowControl/>
                    <w:jc w:val="center"/>
                    <w:rPr>
                      <w:rFonts w:cs="宋体"/>
                      <w:kern w:val="0"/>
                      <w:szCs w:val="21"/>
                    </w:rPr>
                  </w:pPr>
                </w:p>
              </w:tc>
              <w:tc>
                <w:tcPr>
                  <w:tcW w:w="872" w:type="pct"/>
                  <w:vMerge w:val="continue"/>
                  <w:shd w:val="clear" w:color="auto" w:fill="auto"/>
                  <w:vAlign w:val="center"/>
                </w:tcPr>
                <w:p>
                  <w:pPr>
                    <w:widowControl/>
                    <w:jc w:val="center"/>
                    <w:rPr>
                      <w:rFonts w:cs="宋体"/>
                      <w:kern w:val="0"/>
                      <w:szCs w:val="21"/>
                    </w:rPr>
                  </w:pPr>
                </w:p>
              </w:tc>
              <w:tc>
                <w:tcPr>
                  <w:tcW w:w="462" w:type="pct"/>
                  <w:vMerge w:val="continue"/>
                  <w:shd w:val="clear" w:color="auto" w:fill="auto"/>
                  <w:vAlign w:val="center"/>
                </w:tcPr>
                <w:p>
                  <w:pPr>
                    <w:widowControl/>
                    <w:jc w:val="center"/>
                    <w:rPr>
                      <w:rFonts w:cs="宋体"/>
                      <w:kern w:val="0"/>
                      <w:szCs w:val="21"/>
                    </w:rPr>
                  </w:pPr>
                </w:p>
              </w:tc>
              <w:tc>
                <w:tcPr>
                  <w:tcW w:w="331" w:type="pct"/>
                  <w:vMerge w:val="continue"/>
                  <w:shd w:val="clear" w:color="auto" w:fill="auto"/>
                  <w:vAlign w:val="center"/>
                </w:tcPr>
                <w:p>
                  <w:pPr>
                    <w:widowControl/>
                    <w:jc w:val="center"/>
                    <w:rPr>
                      <w:rFonts w:cs="宋体"/>
                      <w:kern w:val="0"/>
                      <w:szCs w:val="21"/>
                    </w:rPr>
                  </w:pPr>
                </w:p>
              </w:tc>
              <w:tc>
                <w:tcPr>
                  <w:tcW w:w="561" w:type="pct"/>
                  <w:tcBorders>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农业用地</w:t>
                  </w:r>
                </w:p>
              </w:tc>
              <w:tc>
                <w:tcPr>
                  <w:tcW w:w="513" w:type="pct"/>
                  <w:tcBorders>
                    <w:left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有林地</w:t>
                  </w:r>
                </w:p>
              </w:tc>
              <w:tc>
                <w:tcPr>
                  <w:tcW w:w="459" w:type="pct"/>
                  <w:tcBorders>
                    <w:left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果园</w:t>
                  </w:r>
                </w:p>
              </w:tc>
              <w:tc>
                <w:tcPr>
                  <w:tcW w:w="566" w:type="pct"/>
                  <w:tcBorders>
                    <w:left w:val="single" w:color="auto" w:sz="4" w:space="0"/>
                  </w:tcBorders>
                  <w:shd w:val="clear" w:color="auto" w:fill="auto"/>
                  <w:vAlign w:val="center"/>
                </w:tcPr>
                <w:p>
                  <w:pPr>
                    <w:widowControl/>
                    <w:jc w:val="center"/>
                    <w:rPr>
                      <w:rFonts w:cs="宋体"/>
                      <w:kern w:val="0"/>
                      <w:szCs w:val="21"/>
                    </w:rPr>
                  </w:pPr>
                  <w:r>
                    <w:rPr>
                      <w:rFonts w:hint="eastAsia" w:cs="宋体"/>
                      <w:kern w:val="0"/>
                      <w:szCs w:val="21"/>
                    </w:rPr>
                    <w:t>未利用地</w:t>
                  </w:r>
                </w:p>
              </w:tc>
              <w:tc>
                <w:tcPr>
                  <w:tcW w:w="432" w:type="pct"/>
                  <w:tcBorders>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8" w:type="pct"/>
                  <w:tcBorders>
                    <w:bottom w:val="single" w:color="auto" w:sz="4" w:space="0"/>
                  </w:tcBorders>
                  <w:shd w:val="clear" w:color="auto" w:fill="auto"/>
                  <w:vAlign w:val="center"/>
                </w:tcPr>
                <w:p>
                  <w:pPr>
                    <w:widowControl/>
                    <w:jc w:val="center"/>
                    <w:rPr>
                      <w:rFonts w:cs="宋体"/>
                      <w:kern w:val="0"/>
                      <w:szCs w:val="21"/>
                    </w:rPr>
                  </w:pPr>
                  <w:r>
                    <w:rPr>
                      <w:rFonts w:hint="eastAsia" w:cs="宋体"/>
                      <w:kern w:val="0"/>
                      <w:szCs w:val="21"/>
                    </w:rPr>
                    <w:t>1</w:t>
                  </w:r>
                </w:p>
              </w:tc>
              <w:tc>
                <w:tcPr>
                  <w:tcW w:w="585" w:type="pct"/>
                  <w:tcBorders>
                    <w:bottom w:val="single" w:color="auto" w:sz="4" w:space="0"/>
                  </w:tcBorders>
                  <w:vAlign w:val="center"/>
                </w:tcPr>
                <w:p>
                  <w:pPr>
                    <w:widowControl/>
                    <w:jc w:val="center"/>
                    <w:rPr>
                      <w:rFonts w:cs="宋体"/>
                      <w:kern w:val="0"/>
                      <w:szCs w:val="21"/>
                    </w:rPr>
                  </w:pPr>
                  <w:r>
                    <w:rPr>
                      <w:rFonts w:hint="eastAsia" w:cs="宋体"/>
                      <w:kern w:val="0"/>
                      <w:szCs w:val="21"/>
                    </w:rPr>
                    <w:t>永久占地</w:t>
                  </w:r>
                </w:p>
              </w:tc>
              <w:tc>
                <w:tcPr>
                  <w:tcW w:w="872" w:type="pct"/>
                  <w:shd w:val="clear" w:color="auto" w:fill="auto"/>
                  <w:vAlign w:val="center"/>
                </w:tcPr>
                <w:p>
                  <w:pPr>
                    <w:widowControl/>
                    <w:jc w:val="center"/>
                    <w:rPr>
                      <w:rFonts w:cs="宋体"/>
                      <w:kern w:val="0"/>
                      <w:szCs w:val="21"/>
                    </w:rPr>
                  </w:pPr>
                  <w:r>
                    <w:rPr>
                      <w:rFonts w:hint="eastAsia" w:cs="宋体"/>
                      <w:kern w:val="0"/>
                      <w:szCs w:val="21"/>
                    </w:rPr>
                    <w:t>K0+000～K</w:t>
                  </w:r>
                  <w:r>
                    <w:rPr>
                      <w:rFonts w:cs="宋体"/>
                      <w:kern w:val="0"/>
                      <w:szCs w:val="21"/>
                    </w:rPr>
                    <w:t>24</w:t>
                  </w:r>
                </w:p>
              </w:tc>
              <w:tc>
                <w:tcPr>
                  <w:tcW w:w="462" w:type="pct"/>
                  <w:shd w:val="clear" w:color="auto" w:fill="auto"/>
                  <w:vAlign w:val="center"/>
                </w:tcPr>
                <w:p>
                  <w:pPr>
                    <w:widowControl/>
                    <w:jc w:val="center"/>
                    <w:rPr>
                      <w:rFonts w:cs="宋体"/>
                      <w:kern w:val="0"/>
                      <w:szCs w:val="21"/>
                    </w:rPr>
                  </w:pPr>
                  <w:r>
                    <w:rPr>
                      <w:rFonts w:cs="宋体"/>
                      <w:kern w:val="0"/>
                      <w:szCs w:val="21"/>
                    </w:rPr>
                    <w:t>24</w:t>
                  </w:r>
                </w:p>
              </w:tc>
              <w:tc>
                <w:tcPr>
                  <w:tcW w:w="331" w:type="pct"/>
                  <w:vMerge w:val="restart"/>
                  <w:shd w:val="clear" w:color="auto" w:fill="auto"/>
                  <w:vAlign w:val="center"/>
                </w:tcPr>
                <w:p>
                  <w:pPr>
                    <w:jc w:val="center"/>
                    <w:rPr>
                      <w:rFonts w:cs="宋体"/>
                      <w:kern w:val="0"/>
                      <w:szCs w:val="21"/>
                    </w:rPr>
                  </w:pPr>
                  <w:r>
                    <w:rPr>
                      <w:rFonts w:hint="eastAsia" w:cs="宋体"/>
                      <w:kern w:val="0"/>
                      <w:szCs w:val="21"/>
                    </w:rPr>
                    <w:t>第十三师</w:t>
                  </w:r>
                </w:p>
              </w:tc>
              <w:tc>
                <w:tcPr>
                  <w:tcW w:w="561" w:type="pct"/>
                  <w:tcBorders>
                    <w:right w:val="single" w:color="auto" w:sz="4" w:space="0"/>
                  </w:tcBorders>
                  <w:shd w:val="clear" w:color="auto" w:fill="auto"/>
                  <w:vAlign w:val="center"/>
                </w:tcPr>
                <w:p>
                  <w:pPr>
                    <w:widowControl/>
                    <w:jc w:val="center"/>
                    <w:rPr>
                      <w:rFonts w:cs="宋体"/>
                      <w:kern w:val="0"/>
                      <w:szCs w:val="21"/>
                    </w:rPr>
                  </w:pPr>
                  <w:r>
                    <w:rPr>
                      <w:rFonts w:cs="宋体"/>
                      <w:kern w:val="0"/>
                      <w:szCs w:val="21"/>
                    </w:rPr>
                    <w:t>42910.1</w:t>
                  </w:r>
                </w:p>
              </w:tc>
              <w:tc>
                <w:tcPr>
                  <w:tcW w:w="513" w:type="pct"/>
                  <w:tcBorders>
                    <w:left w:val="single" w:color="auto" w:sz="4" w:space="0"/>
                    <w:right w:val="single" w:color="auto" w:sz="4" w:space="0"/>
                  </w:tcBorders>
                  <w:shd w:val="clear" w:color="auto" w:fill="auto"/>
                  <w:vAlign w:val="center"/>
                </w:tcPr>
                <w:p>
                  <w:pPr>
                    <w:widowControl/>
                    <w:jc w:val="center"/>
                    <w:rPr>
                      <w:rFonts w:cs="宋体"/>
                      <w:kern w:val="0"/>
                      <w:szCs w:val="21"/>
                    </w:rPr>
                  </w:pPr>
                  <w:r>
                    <w:rPr>
                      <w:rFonts w:cs="宋体"/>
                      <w:kern w:val="0"/>
                      <w:szCs w:val="21"/>
                    </w:rPr>
                    <w:t>20182.62</w:t>
                  </w:r>
                </w:p>
              </w:tc>
              <w:tc>
                <w:tcPr>
                  <w:tcW w:w="459" w:type="pct"/>
                  <w:tcBorders>
                    <w:left w:val="single" w:color="auto" w:sz="4" w:space="0"/>
                  </w:tcBorders>
                  <w:shd w:val="clear" w:color="auto" w:fill="auto"/>
                  <w:vAlign w:val="center"/>
                </w:tcPr>
                <w:p>
                  <w:pPr>
                    <w:widowControl/>
                    <w:jc w:val="center"/>
                    <w:rPr>
                      <w:rFonts w:cs="宋体"/>
                      <w:kern w:val="0"/>
                      <w:szCs w:val="21"/>
                    </w:rPr>
                  </w:pPr>
                  <w:r>
                    <w:rPr>
                      <w:rFonts w:hint="eastAsia" w:cs="宋体"/>
                      <w:kern w:val="0"/>
                      <w:szCs w:val="21"/>
                    </w:rPr>
                    <w:t>1</w:t>
                  </w:r>
                  <w:r>
                    <w:rPr>
                      <w:rFonts w:cs="宋体"/>
                      <w:kern w:val="0"/>
                      <w:szCs w:val="21"/>
                    </w:rPr>
                    <w:t>027.53</w:t>
                  </w:r>
                </w:p>
              </w:tc>
              <w:tc>
                <w:tcPr>
                  <w:tcW w:w="566" w:type="pct"/>
                  <w:tcBorders>
                    <w:bottom w:val="single" w:color="auto" w:sz="4" w:space="0"/>
                  </w:tcBorders>
                  <w:shd w:val="clear" w:color="auto" w:fill="auto"/>
                  <w:vAlign w:val="center"/>
                </w:tcPr>
                <w:p>
                  <w:pPr>
                    <w:widowControl/>
                    <w:jc w:val="center"/>
                    <w:rPr>
                      <w:rFonts w:cs="宋体"/>
                      <w:kern w:val="0"/>
                      <w:szCs w:val="21"/>
                    </w:rPr>
                  </w:pPr>
                  <w:r>
                    <w:rPr>
                      <w:rFonts w:hint="eastAsia" w:cs="宋体"/>
                      <w:kern w:val="0"/>
                      <w:szCs w:val="21"/>
                    </w:rPr>
                    <w:t>353254.75</w:t>
                  </w:r>
                </w:p>
              </w:tc>
              <w:tc>
                <w:tcPr>
                  <w:tcW w:w="432" w:type="pct"/>
                  <w:tcBorders>
                    <w:bottom w:val="single" w:color="auto" w:sz="4" w:space="0"/>
                  </w:tcBorders>
                  <w:shd w:val="clear" w:color="auto" w:fill="auto"/>
                  <w:vAlign w:val="center"/>
                </w:tcPr>
                <w:p>
                  <w:pPr>
                    <w:widowControl/>
                    <w:jc w:val="center"/>
                    <w:rPr>
                      <w:rFonts w:cs="宋体"/>
                      <w:kern w:val="0"/>
                      <w:szCs w:val="21"/>
                    </w:rPr>
                  </w:pPr>
                  <w:r>
                    <w:rPr>
                      <w:rFonts w:cs="宋体"/>
                      <w:kern w:val="0"/>
                      <w:szCs w:val="21"/>
                    </w:rPr>
                    <w:t>417375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18" w:type="pct"/>
                  <w:vMerge w:val="restart"/>
                  <w:tcBorders>
                    <w:top w:val="single" w:color="auto" w:sz="4" w:space="0"/>
                  </w:tcBorders>
                  <w:shd w:val="clear" w:color="auto" w:fill="auto"/>
                  <w:vAlign w:val="center"/>
                </w:tcPr>
                <w:p>
                  <w:pPr>
                    <w:widowControl/>
                    <w:jc w:val="center"/>
                    <w:rPr>
                      <w:rFonts w:cs="宋体"/>
                      <w:kern w:val="0"/>
                      <w:szCs w:val="21"/>
                    </w:rPr>
                  </w:pPr>
                  <w:r>
                    <w:rPr>
                      <w:rFonts w:hint="eastAsia" w:cs="宋体"/>
                      <w:kern w:val="0"/>
                      <w:szCs w:val="21"/>
                    </w:rPr>
                    <w:t>2</w:t>
                  </w:r>
                </w:p>
              </w:tc>
              <w:tc>
                <w:tcPr>
                  <w:tcW w:w="585" w:type="pct"/>
                  <w:vMerge w:val="restart"/>
                  <w:tcBorders>
                    <w:top w:val="single" w:color="auto" w:sz="4" w:space="0"/>
                  </w:tcBorders>
                  <w:vAlign w:val="center"/>
                </w:tcPr>
                <w:p>
                  <w:pPr>
                    <w:widowControl/>
                    <w:jc w:val="center"/>
                    <w:rPr>
                      <w:rFonts w:cs="宋体"/>
                      <w:kern w:val="0"/>
                      <w:szCs w:val="21"/>
                    </w:rPr>
                  </w:pPr>
                  <w:r>
                    <w:rPr>
                      <w:rFonts w:hint="eastAsia" w:cs="宋体"/>
                      <w:kern w:val="0"/>
                      <w:szCs w:val="21"/>
                    </w:rPr>
                    <w:t>临时占地</w:t>
                  </w:r>
                </w:p>
              </w:tc>
              <w:tc>
                <w:tcPr>
                  <w:tcW w:w="872" w:type="pct"/>
                  <w:shd w:val="clear" w:color="auto" w:fill="auto"/>
                  <w:vAlign w:val="center"/>
                </w:tcPr>
                <w:p>
                  <w:pPr>
                    <w:widowControl/>
                    <w:jc w:val="center"/>
                    <w:rPr>
                      <w:rFonts w:cs="宋体"/>
                      <w:kern w:val="0"/>
                      <w:szCs w:val="21"/>
                    </w:rPr>
                  </w:pPr>
                  <w:r>
                    <w:rPr>
                      <w:rFonts w:hint="eastAsia" w:ascii="宋体" w:hAnsi="宋体"/>
                      <w:snapToGrid w:val="0"/>
                      <w:szCs w:val="21"/>
                    </w:rPr>
                    <w:t>拌合站和预制场</w:t>
                  </w:r>
                </w:p>
              </w:tc>
              <w:tc>
                <w:tcPr>
                  <w:tcW w:w="462" w:type="pct"/>
                  <w:shd w:val="clear" w:color="auto" w:fill="auto"/>
                  <w:vAlign w:val="center"/>
                </w:tcPr>
                <w:p>
                  <w:pPr>
                    <w:widowControl/>
                    <w:jc w:val="center"/>
                    <w:rPr>
                      <w:rFonts w:cs="宋体"/>
                      <w:kern w:val="0"/>
                      <w:szCs w:val="21"/>
                    </w:rPr>
                  </w:pPr>
                  <w:r>
                    <w:rPr>
                      <w:rFonts w:hint="eastAsia" w:cs="宋体"/>
                      <w:kern w:val="0"/>
                      <w:szCs w:val="21"/>
                    </w:rPr>
                    <w:t>—</w:t>
                  </w:r>
                </w:p>
              </w:tc>
              <w:tc>
                <w:tcPr>
                  <w:tcW w:w="331" w:type="pct"/>
                  <w:vMerge w:val="continue"/>
                  <w:shd w:val="clear" w:color="auto" w:fill="auto"/>
                  <w:vAlign w:val="center"/>
                </w:tcPr>
                <w:p>
                  <w:pPr>
                    <w:jc w:val="center"/>
                    <w:rPr>
                      <w:rFonts w:cs="宋体"/>
                      <w:kern w:val="0"/>
                      <w:szCs w:val="21"/>
                    </w:rPr>
                  </w:pPr>
                </w:p>
              </w:tc>
              <w:tc>
                <w:tcPr>
                  <w:tcW w:w="561" w:type="pct"/>
                  <w:tcBorders>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w:t>
                  </w:r>
                </w:p>
              </w:tc>
              <w:tc>
                <w:tcPr>
                  <w:tcW w:w="513" w:type="pct"/>
                  <w:tcBorders>
                    <w:left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w:t>
                  </w:r>
                </w:p>
              </w:tc>
              <w:tc>
                <w:tcPr>
                  <w:tcW w:w="459" w:type="pct"/>
                  <w:tcBorders>
                    <w:left w:val="single" w:color="auto" w:sz="4" w:space="0"/>
                  </w:tcBorders>
                  <w:shd w:val="clear" w:color="auto" w:fill="auto"/>
                  <w:vAlign w:val="center"/>
                </w:tcPr>
                <w:p>
                  <w:pPr>
                    <w:widowControl/>
                    <w:jc w:val="center"/>
                    <w:rPr>
                      <w:rFonts w:cs="宋体"/>
                      <w:kern w:val="0"/>
                      <w:szCs w:val="21"/>
                    </w:rPr>
                  </w:pPr>
                </w:p>
              </w:tc>
              <w:tc>
                <w:tcPr>
                  <w:tcW w:w="566" w:type="pct"/>
                  <w:shd w:val="clear" w:color="auto" w:fill="auto"/>
                  <w:vAlign w:val="center"/>
                </w:tcPr>
                <w:p>
                  <w:pPr>
                    <w:widowControl/>
                    <w:jc w:val="center"/>
                    <w:rPr>
                      <w:rFonts w:cs="宋体"/>
                      <w:kern w:val="0"/>
                      <w:szCs w:val="21"/>
                    </w:rPr>
                  </w:pPr>
                  <w:r>
                    <w:rPr>
                      <w:rFonts w:cs="宋体"/>
                      <w:kern w:val="0"/>
                      <w:szCs w:val="21"/>
                    </w:rPr>
                    <w:t>10000</w:t>
                  </w:r>
                </w:p>
              </w:tc>
              <w:tc>
                <w:tcPr>
                  <w:tcW w:w="432" w:type="pct"/>
                  <w:shd w:val="clear" w:color="auto" w:fill="auto"/>
                  <w:vAlign w:val="center"/>
                </w:tcPr>
                <w:p>
                  <w:pPr>
                    <w:widowControl/>
                    <w:jc w:val="center"/>
                    <w:rPr>
                      <w:rFonts w:cs="宋体"/>
                      <w:kern w:val="0"/>
                      <w:szCs w:val="21"/>
                    </w:rPr>
                  </w:pPr>
                  <w:r>
                    <w:rPr>
                      <w:rFonts w:cs="宋体"/>
                      <w:kern w:val="0"/>
                      <w:szCs w:val="21"/>
                    </w:rPr>
                    <w:t>20800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18" w:type="pct"/>
                  <w:vMerge w:val="continue"/>
                  <w:tcBorders>
                    <w:bottom w:val="single" w:color="auto" w:sz="4" w:space="0"/>
                  </w:tcBorders>
                  <w:shd w:val="clear" w:color="auto" w:fill="auto"/>
                  <w:vAlign w:val="center"/>
                </w:tcPr>
                <w:p>
                  <w:pPr>
                    <w:widowControl/>
                    <w:jc w:val="center"/>
                    <w:rPr>
                      <w:rFonts w:cs="宋体"/>
                      <w:kern w:val="0"/>
                      <w:szCs w:val="21"/>
                    </w:rPr>
                  </w:pPr>
                </w:p>
              </w:tc>
              <w:tc>
                <w:tcPr>
                  <w:tcW w:w="585" w:type="pct"/>
                  <w:vMerge w:val="continue"/>
                  <w:tcBorders>
                    <w:bottom w:val="single" w:color="auto" w:sz="4" w:space="0"/>
                  </w:tcBorders>
                </w:tcPr>
                <w:p>
                  <w:pPr>
                    <w:widowControl/>
                    <w:jc w:val="center"/>
                    <w:rPr>
                      <w:rFonts w:cs="宋体"/>
                      <w:kern w:val="0"/>
                      <w:szCs w:val="21"/>
                    </w:rPr>
                  </w:pPr>
                </w:p>
              </w:tc>
              <w:tc>
                <w:tcPr>
                  <w:tcW w:w="872" w:type="pct"/>
                  <w:shd w:val="clear" w:color="auto" w:fill="auto"/>
                  <w:vAlign w:val="center"/>
                </w:tcPr>
                <w:p>
                  <w:pPr>
                    <w:widowControl/>
                    <w:jc w:val="center"/>
                    <w:rPr>
                      <w:rFonts w:cs="宋体"/>
                      <w:kern w:val="0"/>
                      <w:szCs w:val="21"/>
                    </w:rPr>
                  </w:pPr>
                  <w:r>
                    <w:rPr>
                      <w:rFonts w:hint="eastAsia" w:ascii="宋体" w:hAnsi="宋体"/>
                      <w:snapToGrid w:val="0"/>
                      <w:szCs w:val="21"/>
                    </w:rPr>
                    <w:t>施工便道</w:t>
                  </w:r>
                </w:p>
              </w:tc>
              <w:tc>
                <w:tcPr>
                  <w:tcW w:w="462" w:type="pct"/>
                  <w:shd w:val="clear" w:color="auto" w:fill="auto"/>
                  <w:vAlign w:val="center"/>
                </w:tcPr>
                <w:p>
                  <w:pPr>
                    <w:widowControl/>
                    <w:jc w:val="center"/>
                    <w:rPr>
                      <w:rFonts w:cs="宋体"/>
                      <w:kern w:val="0"/>
                      <w:szCs w:val="21"/>
                    </w:rPr>
                  </w:pPr>
                  <w:r>
                    <w:rPr>
                      <w:rFonts w:cs="宋体"/>
                      <w:kern w:val="0"/>
                      <w:szCs w:val="21"/>
                    </w:rPr>
                    <w:t>24</w:t>
                  </w:r>
                </w:p>
              </w:tc>
              <w:tc>
                <w:tcPr>
                  <w:tcW w:w="331" w:type="pct"/>
                  <w:vMerge w:val="continue"/>
                  <w:shd w:val="clear" w:color="auto" w:fill="auto"/>
                  <w:vAlign w:val="center"/>
                </w:tcPr>
                <w:p>
                  <w:pPr>
                    <w:jc w:val="center"/>
                    <w:rPr>
                      <w:rFonts w:cs="宋体"/>
                      <w:kern w:val="0"/>
                      <w:szCs w:val="21"/>
                    </w:rPr>
                  </w:pPr>
                </w:p>
              </w:tc>
              <w:tc>
                <w:tcPr>
                  <w:tcW w:w="561" w:type="pct"/>
                  <w:tcBorders>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w:t>
                  </w:r>
                </w:p>
              </w:tc>
              <w:tc>
                <w:tcPr>
                  <w:tcW w:w="513" w:type="pct"/>
                  <w:tcBorders>
                    <w:left w:val="single" w:color="auto" w:sz="4" w:space="0"/>
                    <w:right w:val="single" w:color="auto" w:sz="4" w:space="0"/>
                  </w:tcBorders>
                  <w:shd w:val="clear" w:color="auto" w:fill="auto"/>
                  <w:vAlign w:val="center"/>
                </w:tcPr>
                <w:p>
                  <w:pPr>
                    <w:widowControl/>
                    <w:jc w:val="center"/>
                    <w:rPr>
                      <w:rFonts w:cs="宋体"/>
                      <w:kern w:val="0"/>
                      <w:szCs w:val="21"/>
                    </w:rPr>
                  </w:pPr>
                  <w:r>
                    <w:rPr>
                      <w:rFonts w:hint="eastAsia" w:cs="宋体"/>
                      <w:kern w:val="0"/>
                      <w:szCs w:val="21"/>
                    </w:rPr>
                    <w:t>—</w:t>
                  </w:r>
                </w:p>
              </w:tc>
              <w:tc>
                <w:tcPr>
                  <w:tcW w:w="459" w:type="pct"/>
                  <w:tcBorders>
                    <w:left w:val="single" w:color="auto" w:sz="4" w:space="0"/>
                  </w:tcBorders>
                  <w:shd w:val="clear" w:color="auto" w:fill="auto"/>
                  <w:vAlign w:val="center"/>
                </w:tcPr>
                <w:p>
                  <w:pPr>
                    <w:widowControl/>
                    <w:jc w:val="center"/>
                    <w:rPr>
                      <w:rFonts w:cs="宋体"/>
                      <w:kern w:val="0"/>
                      <w:szCs w:val="21"/>
                    </w:rPr>
                  </w:pPr>
                </w:p>
              </w:tc>
              <w:tc>
                <w:tcPr>
                  <w:tcW w:w="566" w:type="pct"/>
                  <w:shd w:val="clear" w:color="auto" w:fill="auto"/>
                  <w:vAlign w:val="center"/>
                </w:tcPr>
                <w:p>
                  <w:pPr>
                    <w:widowControl/>
                    <w:jc w:val="center"/>
                    <w:rPr>
                      <w:rFonts w:cs="宋体"/>
                      <w:kern w:val="0"/>
                      <w:szCs w:val="21"/>
                    </w:rPr>
                  </w:pPr>
                  <w:r>
                    <w:rPr>
                      <w:rFonts w:cs="宋体"/>
                      <w:kern w:val="0"/>
                      <w:szCs w:val="21"/>
                    </w:rPr>
                    <w:t>10800</w:t>
                  </w:r>
                </w:p>
              </w:tc>
              <w:tc>
                <w:tcPr>
                  <w:tcW w:w="432" w:type="pct"/>
                  <w:tcBorders>
                    <w:bottom w:val="single" w:color="auto" w:sz="4" w:space="0"/>
                  </w:tcBorders>
                  <w:shd w:val="clear" w:color="auto" w:fill="auto"/>
                  <w:vAlign w:val="center"/>
                </w:tcPr>
                <w:p>
                  <w:pPr>
                    <w:jc w:val="center"/>
                    <w:rPr>
                      <w:rFonts w:cs="宋体"/>
                      <w:kern w:val="0"/>
                      <w:szCs w:val="21"/>
                    </w:rPr>
                  </w:pPr>
                </w:p>
              </w:tc>
            </w:tr>
          </w:tbl>
          <w:p>
            <w:pPr>
              <w:ind w:firstLine="600" w:firstLineChars="250"/>
              <w:rPr>
                <w:rFonts w:eastAsia="黑体"/>
                <w:sz w:val="24"/>
              </w:rPr>
            </w:pPr>
          </w:p>
          <w:p>
            <w:pPr>
              <w:spacing w:line="360" w:lineRule="auto"/>
              <w:rPr>
                <w:b/>
                <w:sz w:val="24"/>
              </w:rPr>
            </w:pPr>
            <w:r>
              <w:rPr>
                <w:b/>
                <w:sz w:val="24"/>
              </w:rPr>
              <w:t>6.土石方平衡</w:t>
            </w:r>
          </w:p>
          <w:p>
            <w:pPr>
              <w:spacing w:line="360" w:lineRule="auto"/>
              <w:ind w:firstLine="480"/>
              <w:rPr>
                <w:sz w:val="24"/>
              </w:rPr>
            </w:pPr>
            <w:r>
              <w:rPr>
                <w:sz w:val="24"/>
              </w:rPr>
              <w:t>全线挖方共计56088m³，</w:t>
            </w:r>
            <w:r>
              <w:rPr>
                <w:rFonts w:hint="eastAsia"/>
                <w:sz w:val="24"/>
              </w:rPr>
              <w:t>填方</w:t>
            </w:r>
            <w:r>
              <w:rPr>
                <w:sz w:val="24"/>
              </w:rPr>
              <w:t>156558m³，</w:t>
            </w:r>
            <w:r>
              <w:rPr>
                <w:rFonts w:hint="eastAsia"/>
                <w:sz w:val="24"/>
              </w:rPr>
              <w:t>借方</w:t>
            </w:r>
            <w:r>
              <w:rPr>
                <w:sz w:val="24"/>
              </w:rPr>
              <w:t>156558m³，</w:t>
            </w:r>
            <w:r>
              <w:rPr>
                <w:rFonts w:hint="eastAsia"/>
                <w:sz w:val="24"/>
              </w:rPr>
              <w:t>弃方</w:t>
            </w:r>
            <w:r>
              <w:rPr>
                <w:sz w:val="24"/>
              </w:rPr>
              <w:t>56088 m³，全线土石方情况见表5。</w:t>
            </w:r>
          </w:p>
          <w:p>
            <w:pPr>
              <w:spacing w:line="360" w:lineRule="auto"/>
              <w:ind w:firstLine="600" w:firstLineChars="250"/>
              <w:rPr>
                <w:rFonts w:eastAsia="黑体"/>
                <w:sz w:val="24"/>
              </w:rPr>
            </w:pPr>
            <w:r>
              <w:rPr>
                <w:rFonts w:eastAsia="黑体"/>
                <w:sz w:val="24"/>
              </w:rPr>
              <w:t>表5                 全线土石方数量汇总表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1957"/>
              <w:gridCol w:w="1958"/>
              <w:gridCol w:w="1958"/>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shd w:val="clear" w:color="auto" w:fill="auto"/>
                  <w:vAlign w:val="center"/>
                </w:tcPr>
                <w:p>
                  <w:pPr>
                    <w:jc w:val="center"/>
                    <w:rPr>
                      <w:rFonts w:ascii="宋体" w:hAnsi="宋体"/>
                      <w:szCs w:val="21"/>
                    </w:rPr>
                  </w:pPr>
                  <w:r>
                    <w:rPr>
                      <w:rFonts w:hint="eastAsia" w:ascii="宋体" w:hAnsi="宋体"/>
                      <w:szCs w:val="21"/>
                    </w:rPr>
                    <w:t>起讫桩号</w:t>
                  </w:r>
                </w:p>
              </w:tc>
              <w:tc>
                <w:tcPr>
                  <w:tcW w:w="1957" w:type="dxa"/>
                  <w:shd w:val="clear" w:color="auto" w:fill="auto"/>
                  <w:vAlign w:val="center"/>
                </w:tcPr>
                <w:p>
                  <w:pPr>
                    <w:jc w:val="center"/>
                    <w:rPr>
                      <w:rFonts w:ascii="宋体" w:hAnsi="宋体"/>
                      <w:szCs w:val="21"/>
                    </w:rPr>
                  </w:pPr>
                  <w:r>
                    <w:rPr>
                      <w:rFonts w:hint="eastAsia" w:ascii="宋体" w:hAnsi="宋体"/>
                      <w:szCs w:val="21"/>
                    </w:rPr>
                    <w:t>挖方（m</w:t>
                  </w:r>
                  <w:r>
                    <w:rPr>
                      <w:rFonts w:hint="eastAsia" w:ascii="宋体" w:hAnsi="宋体"/>
                      <w:szCs w:val="21"/>
                      <w:vertAlign w:val="superscript"/>
                    </w:rPr>
                    <w:t>3</w:t>
                  </w:r>
                  <w:r>
                    <w:rPr>
                      <w:rFonts w:hint="eastAsia" w:ascii="宋体" w:hAnsi="宋体"/>
                      <w:szCs w:val="21"/>
                    </w:rPr>
                    <w:t>）</w:t>
                  </w:r>
                </w:p>
              </w:tc>
              <w:tc>
                <w:tcPr>
                  <w:tcW w:w="1958" w:type="dxa"/>
                  <w:shd w:val="clear" w:color="auto" w:fill="auto"/>
                  <w:vAlign w:val="center"/>
                </w:tcPr>
                <w:p>
                  <w:pPr>
                    <w:jc w:val="center"/>
                    <w:rPr>
                      <w:rFonts w:ascii="宋体" w:hAnsi="宋体"/>
                      <w:szCs w:val="21"/>
                    </w:rPr>
                  </w:pPr>
                  <w:r>
                    <w:rPr>
                      <w:rFonts w:hint="eastAsia" w:ascii="宋体" w:hAnsi="宋体"/>
                      <w:szCs w:val="21"/>
                    </w:rPr>
                    <w:t>填方（m</w:t>
                  </w:r>
                  <w:r>
                    <w:rPr>
                      <w:rFonts w:hint="eastAsia" w:ascii="宋体" w:hAnsi="宋体"/>
                      <w:szCs w:val="21"/>
                      <w:vertAlign w:val="superscript"/>
                    </w:rPr>
                    <w:t>3</w:t>
                  </w:r>
                  <w:r>
                    <w:rPr>
                      <w:rFonts w:hint="eastAsia" w:ascii="宋体" w:hAnsi="宋体"/>
                      <w:szCs w:val="21"/>
                    </w:rPr>
                    <w:t>）</w:t>
                  </w:r>
                </w:p>
              </w:tc>
              <w:tc>
                <w:tcPr>
                  <w:tcW w:w="1958" w:type="dxa"/>
                  <w:shd w:val="clear" w:color="auto" w:fill="auto"/>
                  <w:vAlign w:val="center"/>
                </w:tcPr>
                <w:p>
                  <w:pPr>
                    <w:jc w:val="center"/>
                    <w:rPr>
                      <w:rFonts w:ascii="宋体" w:hAnsi="宋体"/>
                      <w:szCs w:val="21"/>
                    </w:rPr>
                  </w:pPr>
                  <w:r>
                    <w:rPr>
                      <w:rFonts w:hint="eastAsia" w:ascii="宋体" w:hAnsi="宋体"/>
                      <w:szCs w:val="21"/>
                    </w:rPr>
                    <w:t>借方（m</w:t>
                  </w:r>
                  <w:r>
                    <w:rPr>
                      <w:rFonts w:hint="eastAsia" w:ascii="宋体" w:hAnsi="宋体"/>
                      <w:szCs w:val="21"/>
                      <w:vertAlign w:val="superscript"/>
                    </w:rPr>
                    <w:t>3</w:t>
                  </w:r>
                  <w:r>
                    <w:rPr>
                      <w:rFonts w:hint="eastAsia" w:ascii="宋体" w:hAnsi="宋体"/>
                      <w:szCs w:val="21"/>
                    </w:rPr>
                    <w:t>）</w:t>
                  </w:r>
                </w:p>
              </w:tc>
              <w:tc>
                <w:tcPr>
                  <w:tcW w:w="1958" w:type="dxa"/>
                  <w:shd w:val="clear" w:color="auto" w:fill="auto"/>
                  <w:vAlign w:val="center"/>
                </w:tcPr>
                <w:p>
                  <w:pPr>
                    <w:jc w:val="center"/>
                    <w:rPr>
                      <w:rFonts w:ascii="宋体" w:hAnsi="宋体"/>
                      <w:szCs w:val="21"/>
                    </w:rPr>
                  </w:pPr>
                  <w:r>
                    <w:rPr>
                      <w:rFonts w:hint="eastAsia" w:ascii="宋体" w:hAnsi="宋体"/>
                      <w:szCs w:val="21"/>
                    </w:rPr>
                    <w:t>弃方（m</w:t>
                  </w:r>
                  <w:r>
                    <w:rPr>
                      <w:rFonts w:hint="eastAsia" w:ascii="宋体" w:hAnsi="宋体"/>
                      <w:szCs w:val="21"/>
                      <w:vertAlign w:val="superscript"/>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shd w:val="clear" w:color="auto" w:fill="auto"/>
                  <w:vAlign w:val="center"/>
                </w:tcPr>
                <w:p>
                  <w:pPr>
                    <w:jc w:val="center"/>
                    <w:rPr>
                      <w:rFonts w:ascii="宋体" w:hAnsi="宋体"/>
                      <w:szCs w:val="21"/>
                    </w:rPr>
                  </w:pPr>
                  <w:r>
                    <w:rPr>
                      <w:rFonts w:hint="eastAsia" w:ascii="宋体" w:hAnsi="宋体"/>
                      <w:szCs w:val="21"/>
                    </w:rPr>
                    <w:t>K0+000～K</w:t>
                  </w:r>
                  <w:r>
                    <w:rPr>
                      <w:rFonts w:ascii="宋体" w:hAnsi="宋体"/>
                      <w:szCs w:val="21"/>
                    </w:rPr>
                    <w:t>24</w:t>
                  </w:r>
                  <w:r>
                    <w:rPr>
                      <w:rFonts w:hint="eastAsia" w:ascii="宋体" w:hAnsi="宋体"/>
                      <w:szCs w:val="21"/>
                    </w:rPr>
                    <w:t>+000</w:t>
                  </w:r>
                </w:p>
              </w:tc>
              <w:tc>
                <w:tcPr>
                  <w:tcW w:w="1957" w:type="dxa"/>
                  <w:shd w:val="clear" w:color="auto" w:fill="auto"/>
                  <w:vAlign w:val="center"/>
                </w:tcPr>
                <w:p>
                  <w:pPr>
                    <w:jc w:val="center"/>
                    <w:rPr>
                      <w:rFonts w:ascii="宋体" w:hAnsi="宋体"/>
                      <w:szCs w:val="21"/>
                    </w:rPr>
                  </w:pPr>
                  <w:r>
                    <w:rPr>
                      <w:sz w:val="24"/>
                    </w:rPr>
                    <w:t>56088</w:t>
                  </w:r>
                </w:p>
              </w:tc>
              <w:tc>
                <w:tcPr>
                  <w:tcW w:w="1958" w:type="dxa"/>
                  <w:shd w:val="clear" w:color="auto" w:fill="auto"/>
                  <w:vAlign w:val="center"/>
                </w:tcPr>
                <w:p>
                  <w:pPr>
                    <w:jc w:val="center"/>
                    <w:rPr>
                      <w:rFonts w:ascii="宋体" w:hAnsi="宋体"/>
                      <w:szCs w:val="21"/>
                    </w:rPr>
                  </w:pPr>
                  <w:r>
                    <w:rPr>
                      <w:sz w:val="24"/>
                    </w:rPr>
                    <w:t>156558</w:t>
                  </w:r>
                </w:p>
              </w:tc>
              <w:tc>
                <w:tcPr>
                  <w:tcW w:w="1958" w:type="dxa"/>
                  <w:shd w:val="clear" w:color="auto" w:fill="auto"/>
                  <w:vAlign w:val="center"/>
                </w:tcPr>
                <w:p>
                  <w:pPr>
                    <w:jc w:val="center"/>
                    <w:rPr>
                      <w:rFonts w:ascii="宋体" w:hAnsi="宋体"/>
                      <w:szCs w:val="21"/>
                    </w:rPr>
                  </w:pPr>
                  <w:r>
                    <w:rPr>
                      <w:sz w:val="24"/>
                    </w:rPr>
                    <w:t>156558</w:t>
                  </w:r>
                </w:p>
              </w:tc>
              <w:tc>
                <w:tcPr>
                  <w:tcW w:w="1958" w:type="dxa"/>
                  <w:shd w:val="clear" w:color="auto" w:fill="auto"/>
                  <w:vAlign w:val="center"/>
                </w:tcPr>
                <w:p>
                  <w:pPr>
                    <w:jc w:val="center"/>
                    <w:rPr>
                      <w:rFonts w:ascii="宋体" w:hAnsi="宋体"/>
                      <w:szCs w:val="21"/>
                    </w:rPr>
                  </w:pPr>
                  <w:r>
                    <w:rPr>
                      <w:sz w:val="24"/>
                    </w:rPr>
                    <w:t>56088</w:t>
                  </w:r>
                </w:p>
              </w:tc>
            </w:tr>
          </w:tbl>
          <w:p>
            <w:pPr>
              <w:spacing w:line="360" w:lineRule="auto"/>
              <w:rPr>
                <w:b/>
                <w:sz w:val="24"/>
              </w:rPr>
            </w:pPr>
            <w:r>
              <w:rPr>
                <w:b/>
                <w:sz w:val="24"/>
              </w:rPr>
              <w:t>7．交通量预测</w:t>
            </w:r>
          </w:p>
          <w:p>
            <w:pPr>
              <w:spacing w:line="360" w:lineRule="auto"/>
              <w:ind w:firstLine="480"/>
              <w:rPr>
                <w:sz w:val="24"/>
              </w:rPr>
            </w:pPr>
            <w:bookmarkStart w:id="0" w:name="_Toc294122718"/>
            <w:bookmarkEnd w:id="0"/>
            <w:bookmarkStart w:id="1" w:name="_Toc294123161"/>
            <w:bookmarkEnd w:id="1"/>
            <w:bookmarkStart w:id="2" w:name="_Toc294123222"/>
            <w:bookmarkEnd w:id="2"/>
            <w:bookmarkStart w:id="3" w:name="_Toc294122910"/>
            <w:bookmarkEnd w:id="3"/>
            <w:bookmarkStart w:id="4" w:name="_Toc294123100"/>
            <w:bookmarkEnd w:id="4"/>
            <w:bookmarkStart w:id="5" w:name="_Toc293833358"/>
            <w:bookmarkEnd w:id="5"/>
            <w:bookmarkStart w:id="6" w:name="_Toc324780026"/>
            <w:r>
              <w:rPr>
                <w:rFonts w:hint="eastAsia"/>
                <w:sz w:val="24"/>
              </w:rPr>
              <w:t>根据项目可行性研究报告，本项目未来特征年份项目区车型比例表</w:t>
            </w:r>
            <w:r>
              <w:rPr>
                <w:sz w:val="24"/>
              </w:rPr>
              <w:t>见表6</w:t>
            </w:r>
            <w:r>
              <w:rPr>
                <w:rFonts w:hint="eastAsia"/>
                <w:sz w:val="24"/>
              </w:rPr>
              <w:t>，本项目未来特征年份项目区交通量见表</w:t>
            </w:r>
            <w:r>
              <w:rPr>
                <w:sz w:val="24"/>
              </w:rPr>
              <w:t>7</w:t>
            </w:r>
            <w:r>
              <w:rPr>
                <w:rFonts w:hint="eastAsia"/>
                <w:sz w:val="24"/>
              </w:rPr>
              <w:t xml:space="preserve">。 </w:t>
            </w:r>
          </w:p>
          <w:p>
            <w:pPr>
              <w:overflowPunct w:val="0"/>
              <w:topLinePunct/>
              <w:autoSpaceDN w:val="0"/>
              <w:snapToGrid w:val="0"/>
              <w:spacing w:line="360" w:lineRule="auto"/>
              <w:ind w:firstLine="720" w:firstLineChars="300"/>
              <w:rPr>
                <w:rFonts w:eastAsia="黑体"/>
                <w:sz w:val="24"/>
              </w:rPr>
            </w:pPr>
            <w:r>
              <w:rPr>
                <w:rFonts w:hint="eastAsia" w:eastAsia="黑体"/>
                <w:sz w:val="24"/>
              </w:rPr>
              <w:t>表</w:t>
            </w:r>
            <w:r>
              <w:rPr>
                <w:rFonts w:eastAsia="黑体"/>
                <w:sz w:val="24"/>
              </w:rPr>
              <w:t>6</w:t>
            </w:r>
            <w:r>
              <w:rPr>
                <w:rFonts w:hint="eastAsia" w:eastAsia="黑体"/>
                <w:sz w:val="24"/>
              </w:rPr>
              <w:t xml:space="preserve">           </w:t>
            </w:r>
            <w:r>
              <w:rPr>
                <w:rFonts w:eastAsia="黑体"/>
                <w:sz w:val="24"/>
              </w:rPr>
              <w:t xml:space="preserve">    </w:t>
            </w:r>
            <w:r>
              <w:rPr>
                <w:rFonts w:hint="eastAsia" w:eastAsia="黑体"/>
                <w:sz w:val="24"/>
              </w:rPr>
              <w:t xml:space="preserve">  未来特征年份项目区</w:t>
            </w:r>
            <w:r>
              <w:rPr>
                <w:rFonts w:hint="eastAsia" w:ascii="黑体" w:eastAsia="黑体"/>
                <w:sz w:val="24"/>
              </w:rPr>
              <w:t>车型比例表</w:t>
            </w:r>
            <w:r>
              <w:rPr>
                <w:rFonts w:hint="eastAsia" w:eastAsia="黑体"/>
                <w:sz w:val="24"/>
              </w:rPr>
              <w:t xml:space="preserve">     </w:t>
            </w:r>
            <w:r>
              <w:rPr>
                <w:rFonts w:hint="eastAsia" w:ascii="黑体" w:eastAsia="黑体"/>
                <w:sz w:val="24"/>
              </w:rPr>
              <w:t>（单位：折合小客车，%）</w:t>
            </w:r>
            <w:r>
              <w:rPr>
                <w:rFonts w:hint="eastAsia" w:eastAsia="黑体"/>
                <w:sz w:val="24"/>
              </w:rPr>
              <w:t xml:space="preserve"> </w:t>
            </w:r>
          </w:p>
          <w:tbl>
            <w:tblPr>
              <w:tblStyle w:val="35"/>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11"/>
              <w:gridCol w:w="1089"/>
              <w:gridCol w:w="1024"/>
              <w:gridCol w:w="837"/>
              <w:gridCol w:w="837"/>
              <w:gridCol w:w="1042"/>
              <w:gridCol w:w="952"/>
              <w:gridCol w:w="1015"/>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978" w:type="pct"/>
                  <w:shd w:val="clear" w:color="auto" w:fill="auto"/>
                  <w:noWrap/>
                  <w:vAlign w:val="center"/>
                </w:tcPr>
                <w:p>
                  <w:pPr>
                    <w:pStyle w:val="144"/>
                    <w:jc w:val="center"/>
                    <w:rPr>
                      <w:kern w:val="0"/>
                    </w:rPr>
                  </w:pPr>
                  <w:r>
                    <w:rPr>
                      <w:rFonts w:hint="eastAsia"/>
                      <w:kern w:val="0"/>
                    </w:rPr>
                    <w:t>路 段</w:t>
                  </w:r>
                </w:p>
              </w:tc>
              <w:tc>
                <w:tcPr>
                  <w:tcW w:w="557" w:type="pct"/>
                  <w:shd w:val="clear" w:color="auto" w:fill="auto"/>
                  <w:noWrap/>
                  <w:vAlign w:val="center"/>
                </w:tcPr>
                <w:p>
                  <w:pPr>
                    <w:pStyle w:val="144"/>
                    <w:jc w:val="center"/>
                    <w:rPr>
                      <w:kern w:val="0"/>
                    </w:rPr>
                  </w:pPr>
                  <w:r>
                    <w:rPr>
                      <w:rFonts w:hint="eastAsia"/>
                      <w:kern w:val="0"/>
                    </w:rPr>
                    <w:t>年份</w:t>
                  </w:r>
                </w:p>
              </w:tc>
              <w:tc>
                <w:tcPr>
                  <w:tcW w:w="524" w:type="pct"/>
                  <w:shd w:val="clear" w:color="auto" w:fill="auto"/>
                  <w:noWrap/>
                  <w:vAlign w:val="center"/>
                </w:tcPr>
                <w:p>
                  <w:pPr>
                    <w:pStyle w:val="144"/>
                    <w:jc w:val="center"/>
                    <w:rPr>
                      <w:kern w:val="0"/>
                    </w:rPr>
                  </w:pPr>
                  <w:r>
                    <w:rPr>
                      <w:rFonts w:hint="eastAsia"/>
                      <w:kern w:val="0"/>
                    </w:rPr>
                    <w:t>小客</w:t>
                  </w:r>
                </w:p>
              </w:tc>
              <w:tc>
                <w:tcPr>
                  <w:tcW w:w="428" w:type="pct"/>
                  <w:shd w:val="clear" w:color="auto" w:fill="auto"/>
                  <w:noWrap/>
                  <w:vAlign w:val="center"/>
                </w:tcPr>
                <w:p>
                  <w:pPr>
                    <w:pStyle w:val="144"/>
                    <w:jc w:val="center"/>
                    <w:rPr>
                      <w:kern w:val="0"/>
                    </w:rPr>
                  </w:pPr>
                  <w:r>
                    <w:rPr>
                      <w:rFonts w:hint="eastAsia"/>
                      <w:kern w:val="0"/>
                    </w:rPr>
                    <w:t>大客</w:t>
                  </w:r>
                </w:p>
              </w:tc>
              <w:tc>
                <w:tcPr>
                  <w:tcW w:w="428" w:type="pct"/>
                  <w:shd w:val="clear" w:color="auto" w:fill="auto"/>
                  <w:noWrap/>
                  <w:vAlign w:val="center"/>
                </w:tcPr>
                <w:p>
                  <w:pPr>
                    <w:pStyle w:val="144"/>
                    <w:jc w:val="center"/>
                    <w:rPr>
                      <w:kern w:val="0"/>
                    </w:rPr>
                  </w:pPr>
                  <w:r>
                    <w:rPr>
                      <w:rFonts w:hint="eastAsia"/>
                      <w:kern w:val="0"/>
                    </w:rPr>
                    <w:t>小货</w:t>
                  </w:r>
                </w:p>
              </w:tc>
              <w:tc>
                <w:tcPr>
                  <w:tcW w:w="533" w:type="pct"/>
                  <w:shd w:val="clear" w:color="auto" w:fill="auto"/>
                  <w:noWrap/>
                  <w:vAlign w:val="center"/>
                </w:tcPr>
                <w:p>
                  <w:pPr>
                    <w:pStyle w:val="144"/>
                    <w:jc w:val="center"/>
                    <w:rPr>
                      <w:kern w:val="0"/>
                    </w:rPr>
                  </w:pPr>
                  <w:r>
                    <w:rPr>
                      <w:rFonts w:hint="eastAsia"/>
                      <w:kern w:val="0"/>
                    </w:rPr>
                    <w:t>中货</w:t>
                  </w:r>
                </w:p>
              </w:tc>
              <w:tc>
                <w:tcPr>
                  <w:tcW w:w="487" w:type="pct"/>
                  <w:shd w:val="clear" w:color="auto" w:fill="auto"/>
                  <w:noWrap/>
                  <w:vAlign w:val="center"/>
                </w:tcPr>
                <w:p>
                  <w:pPr>
                    <w:pStyle w:val="144"/>
                    <w:jc w:val="center"/>
                    <w:rPr>
                      <w:kern w:val="0"/>
                    </w:rPr>
                  </w:pPr>
                  <w:r>
                    <w:rPr>
                      <w:rFonts w:hint="eastAsia"/>
                      <w:kern w:val="0"/>
                    </w:rPr>
                    <w:t>大货</w:t>
                  </w:r>
                </w:p>
              </w:tc>
              <w:tc>
                <w:tcPr>
                  <w:tcW w:w="519" w:type="pct"/>
                  <w:shd w:val="clear" w:color="auto" w:fill="auto"/>
                  <w:noWrap/>
                  <w:vAlign w:val="center"/>
                </w:tcPr>
                <w:p>
                  <w:pPr>
                    <w:pStyle w:val="144"/>
                    <w:jc w:val="center"/>
                    <w:rPr>
                      <w:kern w:val="0"/>
                    </w:rPr>
                  </w:pPr>
                  <w:r>
                    <w:rPr>
                      <w:rFonts w:hint="eastAsia"/>
                      <w:kern w:val="0"/>
                    </w:rPr>
                    <w:t>特大货</w:t>
                  </w:r>
                </w:p>
              </w:tc>
              <w:tc>
                <w:tcPr>
                  <w:tcW w:w="546" w:type="pct"/>
                  <w:shd w:val="clear" w:color="auto" w:fill="auto"/>
                  <w:noWrap/>
                  <w:vAlign w:val="center"/>
                </w:tcPr>
                <w:p>
                  <w:pPr>
                    <w:pStyle w:val="144"/>
                    <w:jc w:val="center"/>
                    <w:rPr>
                      <w:kern w:val="0"/>
                    </w:rPr>
                  </w:pPr>
                  <w:r>
                    <w:rPr>
                      <w:rFonts w:hint="eastAsia"/>
                      <w:kern w:val="0"/>
                    </w:rPr>
                    <w:t>合计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78" w:type="pct"/>
                  <w:vMerge w:val="restart"/>
                  <w:vAlign w:val="center"/>
                </w:tcPr>
                <w:p>
                  <w:pPr>
                    <w:pStyle w:val="144"/>
                    <w:jc w:val="center"/>
                    <w:rPr>
                      <w:kern w:val="0"/>
                    </w:rPr>
                  </w:pPr>
                  <w:r>
                    <w:rPr>
                      <w:rFonts w:hint="eastAsia"/>
                      <w:kern w:val="0"/>
                    </w:rPr>
                    <w:t>全线平均</w:t>
                  </w:r>
                </w:p>
              </w:tc>
              <w:tc>
                <w:tcPr>
                  <w:tcW w:w="557" w:type="pct"/>
                  <w:shd w:val="clear" w:color="auto" w:fill="auto"/>
                  <w:noWrap/>
                  <w:vAlign w:val="center"/>
                </w:tcPr>
                <w:p>
                  <w:pPr>
                    <w:pStyle w:val="144"/>
                    <w:jc w:val="center"/>
                    <w:rPr>
                      <w:kern w:val="0"/>
                    </w:rPr>
                  </w:pPr>
                  <w:r>
                    <w:rPr>
                      <w:rFonts w:hint="eastAsia"/>
                      <w:kern w:val="0"/>
                    </w:rPr>
                    <w:t>2020</w:t>
                  </w:r>
                </w:p>
              </w:tc>
              <w:tc>
                <w:tcPr>
                  <w:tcW w:w="524" w:type="pct"/>
                  <w:shd w:val="clear" w:color="auto" w:fill="auto"/>
                  <w:noWrap/>
                  <w:vAlign w:val="center"/>
                </w:tcPr>
                <w:p>
                  <w:pPr>
                    <w:pStyle w:val="144"/>
                    <w:jc w:val="center"/>
                    <w:rPr>
                      <w:kern w:val="0"/>
                    </w:rPr>
                  </w:pPr>
                  <w:r>
                    <w:rPr>
                      <w:rFonts w:hint="eastAsia"/>
                      <w:kern w:val="0"/>
                    </w:rPr>
                    <w:t>40.68%</w:t>
                  </w:r>
                </w:p>
              </w:tc>
              <w:tc>
                <w:tcPr>
                  <w:tcW w:w="428" w:type="pct"/>
                  <w:shd w:val="clear" w:color="auto" w:fill="auto"/>
                  <w:noWrap/>
                  <w:vAlign w:val="center"/>
                </w:tcPr>
                <w:p>
                  <w:pPr>
                    <w:pStyle w:val="144"/>
                    <w:jc w:val="center"/>
                    <w:rPr>
                      <w:kern w:val="0"/>
                    </w:rPr>
                  </w:pPr>
                  <w:r>
                    <w:rPr>
                      <w:rFonts w:hint="eastAsia"/>
                      <w:kern w:val="0"/>
                    </w:rPr>
                    <w:t>3.67%</w:t>
                  </w:r>
                </w:p>
              </w:tc>
              <w:tc>
                <w:tcPr>
                  <w:tcW w:w="428" w:type="pct"/>
                  <w:shd w:val="clear" w:color="auto" w:fill="auto"/>
                  <w:noWrap/>
                  <w:vAlign w:val="center"/>
                </w:tcPr>
                <w:p>
                  <w:pPr>
                    <w:pStyle w:val="144"/>
                    <w:jc w:val="center"/>
                    <w:rPr>
                      <w:kern w:val="0"/>
                    </w:rPr>
                  </w:pPr>
                  <w:r>
                    <w:rPr>
                      <w:rFonts w:hint="eastAsia"/>
                      <w:kern w:val="0"/>
                    </w:rPr>
                    <w:t>5.66%</w:t>
                  </w:r>
                </w:p>
              </w:tc>
              <w:tc>
                <w:tcPr>
                  <w:tcW w:w="533" w:type="pct"/>
                  <w:shd w:val="clear" w:color="auto" w:fill="auto"/>
                  <w:noWrap/>
                  <w:vAlign w:val="center"/>
                </w:tcPr>
                <w:p>
                  <w:pPr>
                    <w:pStyle w:val="144"/>
                    <w:jc w:val="center"/>
                    <w:rPr>
                      <w:kern w:val="0"/>
                    </w:rPr>
                  </w:pPr>
                  <w:r>
                    <w:rPr>
                      <w:rFonts w:hint="eastAsia"/>
                      <w:kern w:val="0"/>
                    </w:rPr>
                    <w:t>7.83%</w:t>
                  </w:r>
                </w:p>
              </w:tc>
              <w:tc>
                <w:tcPr>
                  <w:tcW w:w="487" w:type="pct"/>
                  <w:shd w:val="clear" w:color="auto" w:fill="auto"/>
                  <w:noWrap/>
                  <w:vAlign w:val="center"/>
                </w:tcPr>
                <w:p>
                  <w:pPr>
                    <w:pStyle w:val="144"/>
                    <w:jc w:val="center"/>
                    <w:rPr>
                      <w:kern w:val="0"/>
                    </w:rPr>
                  </w:pPr>
                  <w:r>
                    <w:rPr>
                      <w:rFonts w:hint="eastAsia"/>
                      <w:kern w:val="0"/>
                    </w:rPr>
                    <w:t>17.31%</w:t>
                  </w:r>
                </w:p>
              </w:tc>
              <w:tc>
                <w:tcPr>
                  <w:tcW w:w="519" w:type="pct"/>
                  <w:shd w:val="clear" w:color="auto" w:fill="auto"/>
                  <w:noWrap/>
                  <w:vAlign w:val="center"/>
                </w:tcPr>
                <w:p>
                  <w:pPr>
                    <w:pStyle w:val="144"/>
                    <w:jc w:val="center"/>
                    <w:rPr>
                      <w:kern w:val="0"/>
                    </w:rPr>
                  </w:pPr>
                  <w:r>
                    <w:rPr>
                      <w:rFonts w:hint="eastAsia"/>
                      <w:kern w:val="0"/>
                    </w:rPr>
                    <w:t>24.84%</w:t>
                  </w:r>
                </w:p>
              </w:tc>
              <w:tc>
                <w:tcPr>
                  <w:tcW w:w="546" w:type="pct"/>
                  <w:shd w:val="clear" w:color="auto" w:fill="auto"/>
                  <w:noWrap/>
                  <w:vAlign w:val="center"/>
                </w:tcPr>
                <w:p>
                  <w:pPr>
                    <w:pStyle w:val="144"/>
                    <w:jc w:val="center"/>
                    <w:rPr>
                      <w:kern w:val="0"/>
                    </w:rPr>
                  </w:pPr>
                  <w:r>
                    <w:rPr>
                      <w:rFonts w:hint="eastAsia"/>
                      <w:kern w:val="0"/>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78" w:type="pct"/>
                  <w:vMerge w:val="continue"/>
                  <w:vAlign w:val="center"/>
                </w:tcPr>
                <w:p>
                  <w:pPr>
                    <w:pStyle w:val="144"/>
                    <w:ind w:firstLine="480"/>
                    <w:jc w:val="center"/>
                    <w:rPr>
                      <w:kern w:val="0"/>
                    </w:rPr>
                  </w:pPr>
                </w:p>
              </w:tc>
              <w:tc>
                <w:tcPr>
                  <w:tcW w:w="557" w:type="pct"/>
                  <w:shd w:val="clear" w:color="auto" w:fill="auto"/>
                  <w:noWrap/>
                  <w:vAlign w:val="center"/>
                </w:tcPr>
                <w:p>
                  <w:pPr>
                    <w:pStyle w:val="144"/>
                    <w:jc w:val="center"/>
                    <w:rPr>
                      <w:kern w:val="0"/>
                    </w:rPr>
                  </w:pPr>
                  <w:r>
                    <w:rPr>
                      <w:rFonts w:hint="eastAsia"/>
                      <w:kern w:val="0"/>
                    </w:rPr>
                    <w:t>2025</w:t>
                  </w:r>
                </w:p>
              </w:tc>
              <w:tc>
                <w:tcPr>
                  <w:tcW w:w="524" w:type="pct"/>
                  <w:shd w:val="clear" w:color="auto" w:fill="auto"/>
                  <w:noWrap/>
                  <w:vAlign w:val="center"/>
                </w:tcPr>
                <w:p>
                  <w:pPr>
                    <w:pStyle w:val="144"/>
                    <w:jc w:val="center"/>
                    <w:rPr>
                      <w:kern w:val="0"/>
                    </w:rPr>
                  </w:pPr>
                  <w:r>
                    <w:rPr>
                      <w:rFonts w:hint="eastAsia"/>
                      <w:kern w:val="0"/>
                    </w:rPr>
                    <w:t>40.97%</w:t>
                  </w:r>
                </w:p>
              </w:tc>
              <w:tc>
                <w:tcPr>
                  <w:tcW w:w="428" w:type="pct"/>
                  <w:shd w:val="clear" w:color="auto" w:fill="auto"/>
                  <w:noWrap/>
                  <w:vAlign w:val="center"/>
                </w:tcPr>
                <w:p>
                  <w:pPr>
                    <w:pStyle w:val="144"/>
                    <w:jc w:val="center"/>
                    <w:rPr>
                      <w:kern w:val="0"/>
                    </w:rPr>
                  </w:pPr>
                  <w:r>
                    <w:rPr>
                      <w:rFonts w:hint="eastAsia"/>
                      <w:kern w:val="0"/>
                    </w:rPr>
                    <w:t>3.84%</w:t>
                  </w:r>
                </w:p>
              </w:tc>
              <w:tc>
                <w:tcPr>
                  <w:tcW w:w="428" w:type="pct"/>
                  <w:shd w:val="clear" w:color="auto" w:fill="auto"/>
                  <w:noWrap/>
                  <w:vAlign w:val="center"/>
                </w:tcPr>
                <w:p>
                  <w:pPr>
                    <w:pStyle w:val="144"/>
                    <w:jc w:val="center"/>
                    <w:rPr>
                      <w:kern w:val="0"/>
                    </w:rPr>
                  </w:pPr>
                  <w:r>
                    <w:rPr>
                      <w:rFonts w:hint="eastAsia"/>
                      <w:kern w:val="0"/>
                    </w:rPr>
                    <w:t>5.41%</w:t>
                  </w:r>
                </w:p>
              </w:tc>
              <w:tc>
                <w:tcPr>
                  <w:tcW w:w="533" w:type="pct"/>
                  <w:shd w:val="clear" w:color="auto" w:fill="auto"/>
                  <w:noWrap/>
                  <w:vAlign w:val="center"/>
                </w:tcPr>
                <w:p>
                  <w:pPr>
                    <w:pStyle w:val="144"/>
                    <w:jc w:val="center"/>
                    <w:rPr>
                      <w:kern w:val="0"/>
                    </w:rPr>
                  </w:pPr>
                  <w:r>
                    <w:rPr>
                      <w:rFonts w:hint="eastAsia"/>
                      <w:kern w:val="0"/>
                    </w:rPr>
                    <w:t>7.73%</w:t>
                  </w:r>
                </w:p>
              </w:tc>
              <w:tc>
                <w:tcPr>
                  <w:tcW w:w="487" w:type="pct"/>
                  <w:shd w:val="clear" w:color="auto" w:fill="auto"/>
                  <w:noWrap/>
                  <w:vAlign w:val="center"/>
                </w:tcPr>
                <w:p>
                  <w:pPr>
                    <w:pStyle w:val="144"/>
                    <w:jc w:val="center"/>
                    <w:rPr>
                      <w:kern w:val="0"/>
                    </w:rPr>
                  </w:pPr>
                  <w:r>
                    <w:rPr>
                      <w:rFonts w:hint="eastAsia"/>
                      <w:kern w:val="0"/>
                    </w:rPr>
                    <w:t>17.35%</w:t>
                  </w:r>
                </w:p>
              </w:tc>
              <w:tc>
                <w:tcPr>
                  <w:tcW w:w="519" w:type="pct"/>
                  <w:shd w:val="clear" w:color="auto" w:fill="auto"/>
                  <w:noWrap/>
                  <w:vAlign w:val="center"/>
                </w:tcPr>
                <w:p>
                  <w:pPr>
                    <w:pStyle w:val="144"/>
                    <w:jc w:val="center"/>
                    <w:rPr>
                      <w:kern w:val="0"/>
                    </w:rPr>
                  </w:pPr>
                  <w:r>
                    <w:rPr>
                      <w:rFonts w:hint="eastAsia"/>
                      <w:kern w:val="0"/>
                    </w:rPr>
                    <w:t>24.70%</w:t>
                  </w:r>
                </w:p>
              </w:tc>
              <w:tc>
                <w:tcPr>
                  <w:tcW w:w="546" w:type="pct"/>
                  <w:shd w:val="clear" w:color="auto" w:fill="auto"/>
                  <w:noWrap/>
                  <w:vAlign w:val="center"/>
                </w:tcPr>
                <w:p>
                  <w:pPr>
                    <w:pStyle w:val="144"/>
                    <w:jc w:val="center"/>
                    <w:rPr>
                      <w:kern w:val="0"/>
                    </w:rPr>
                  </w:pPr>
                  <w:r>
                    <w:rPr>
                      <w:rFonts w:hint="eastAsia"/>
                      <w:kern w:val="0"/>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78" w:type="pct"/>
                  <w:vMerge w:val="continue"/>
                  <w:vAlign w:val="center"/>
                </w:tcPr>
                <w:p>
                  <w:pPr>
                    <w:pStyle w:val="144"/>
                    <w:ind w:firstLine="480"/>
                    <w:jc w:val="center"/>
                    <w:rPr>
                      <w:kern w:val="0"/>
                    </w:rPr>
                  </w:pPr>
                </w:p>
              </w:tc>
              <w:tc>
                <w:tcPr>
                  <w:tcW w:w="557" w:type="pct"/>
                  <w:shd w:val="clear" w:color="auto" w:fill="auto"/>
                  <w:noWrap/>
                  <w:vAlign w:val="center"/>
                </w:tcPr>
                <w:p>
                  <w:pPr>
                    <w:pStyle w:val="144"/>
                    <w:jc w:val="center"/>
                    <w:rPr>
                      <w:kern w:val="0"/>
                    </w:rPr>
                  </w:pPr>
                  <w:r>
                    <w:rPr>
                      <w:rFonts w:hint="eastAsia"/>
                      <w:kern w:val="0"/>
                    </w:rPr>
                    <w:t>2030</w:t>
                  </w:r>
                </w:p>
              </w:tc>
              <w:tc>
                <w:tcPr>
                  <w:tcW w:w="524" w:type="pct"/>
                  <w:shd w:val="clear" w:color="auto" w:fill="auto"/>
                  <w:noWrap/>
                  <w:vAlign w:val="center"/>
                </w:tcPr>
                <w:p>
                  <w:pPr>
                    <w:pStyle w:val="144"/>
                    <w:jc w:val="center"/>
                    <w:rPr>
                      <w:kern w:val="0"/>
                    </w:rPr>
                  </w:pPr>
                  <w:r>
                    <w:rPr>
                      <w:rFonts w:hint="eastAsia"/>
                      <w:kern w:val="0"/>
                    </w:rPr>
                    <w:t>40.92%</w:t>
                  </w:r>
                </w:p>
              </w:tc>
              <w:tc>
                <w:tcPr>
                  <w:tcW w:w="428" w:type="pct"/>
                  <w:shd w:val="clear" w:color="auto" w:fill="auto"/>
                  <w:noWrap/>
                  <w:vAlign w:val="center"/>
                </w:tcPr>
                <w:p>
                  <w:pPr>
                    <w:pStyle w:val="144"/>
                    <w:jc w:val="center"/>
                    <w:rPr>
                      <w:kern w:val="0"/>
                    </w:rPr>
                  </w:pPr>
                  <w:r>
                    <w:rPr>
                      <w:rFonts w:hint="eastAsia"/>
                      <w:kern w:val="0"/>
                    </w:rPr>
                    <w:t>3.96%</w:t>
                  </w:r>
                </w:p>
              </w:tc>
              <w:tc>
                <w:tcPr>
                  <w:tcW w:w="428" w:type="pct"/>
                  <w:shd w:val="clear" w:color="auto" w:fill="auto"/>
                  <w:noWrap/>
                  <w:vAlign w:val="center"/>
                </w:tcPr>
                <w:p>
                  <w:pPr>
                    <w:pStyle w:val="144"/>
                    <w:jc w:val="center"/>
                    <w:rPr>
                      <w:kern w:val="0"/>
                    </w:rPr>
                  </w:pPr>
                  <w:r>
                    <w:rPr>
                      <w:rFonts w:hint="eastAsia"/>
                      <w:kern w:val="0"/>
                    </w:rPr>
                    <w:t>5.15%</w:t>
                  </w:r>
                </w:p>
              </w:tc>
              <w:tc>
                <w:tcPr>
                  <w:tcW w:w="533" w:type="pct"/>
                  <w:shd w:val="clear" w:color="auto" w:fill="auto"/>
                  <w:noWrap/>
                  <w:vAlign w:val="center"/>
                </w:tcPr>
                <w:p>
                  <w:pPr>
                    <w:pStyle w:val="144"/>
                    <w:jc w:val="center"/>
                    <w:rPr>
                      <w:kern w:val="0"/>
                    </w:rPr>
                  </w:pPr>
                  <w:r>
                    <w:rPr>
                      <w:rFonts w:hint="eastAsia"/>
                      <w:kern w:val="0"/>
                    </w:rPr>
                    <w:t>7.70%</w:t>
                  </w:r>
                </w:p>
              </w:tc>
              <w:tc>
                <w:tcPr>
                  <w:tcW w:w="487" w:type="pct"/>
                  <w:shd w:val="clear" w:color="auto" w:fill="auto"/>
                  <w:noWrap/>
                  <w:vAlign w:val="center"/>
                </w:tcPr>
                <w:p>
                  <w:pPr>
                    <w:pStyle w:val="144"/>
                    <w:jc w:val="center"/>
                    <w:rPr>
                      <w:kern w:val="0"/>
                    </w:rPr>
                  </w:pPr>
                  <w:r>
                    <w:rPr>
                      <w:rFonts w:hint="eastAsia"/>
                      <w:kern w:val="0"/>
                    </w:rPr>
                    <w:t>17.55%</w:t>
                  </w:r>
                </w:p>
              </w:tc>
              <w:tc>
                <w:tcPr>
                  <w:tcW w:w="519" w:type="pct"/>
                  <w:shd w:val="clear" w:color="auto" w:fill="auto"/>
                  <w:noWrap/>
                  <w:vAlign w:val="center"/>
                </w:tcPr>
                <w:p>
                  <w:pPr>
                    <w:pStyle w:val="144"/>
                    <w:jc w:val="center"/>
                    <w:rPr>
                      <w:kern w:val="0"/>
                    </w:rPr>
                  </w:pPr>
                  <w:r>
                    <w:rPr>
                      <w:rFonts w:hint="eastAsia"/>
                      <w:kern w:val="0"/>
                    </w:rPr>
                    <w:t>24.72%</w:t>
                  </w:r>
                </w:p>
              </w:tc>
              <w:tc>
                <w:tcPr>
                  <w:tcW w:w="546" w:type="pct"/>
                  <w:shd w:val="clear" w:color="auto" w:fill="auto"/>
                  <w:noWrap/>
                  <w:vAlign w:val="center"/>
                </w:tcPr>
                <w:p>
                  <w:pPr>
                    <w:pStyle w:val="144"/>
                    <w:jc w:val="center"/>
                    <w:rPr>
                      <w:kern w:val="0"/>
                    </w:rPr>
                  </w:pPr>
                  <w:r>
                    <w:rPr>
                      <w:rFonts w:hint="eastAsia"/>
                      <w:kern w:val="0"/>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78" w:type="pct"/>
                  <w:vMerge w:val="continue"/>
                  <w:vAlign w:val="center"/>
                </w:tcPr>
                <w:p>
                  <w:pPr>
                    <w:pStyle w:val="144"/>
                    <w:ind w:firstLine="480"/>
                    <w:jc w:val="center"/>
                    <w:rPr>
                      <w:kern w:val="0"/>
                    </w:rPr>
                  </w:pPr>
                </w:p>
              </w:tc>
              <w:tc>
                <w:tcPr>
                  <w:tcW w:w="557" w:type="pct"/>
                  <w:shd w:val="clear" w:color="auto" w:fill="auto"/>
                  <w:noWrap/>
                  <w:vAlign w:val="center"/>
                </w:tcPr>
                <w:p>
                  <w:pPr>
                    <w:pStyle w:val="144"/>
                    <w:jc w:val="center"/>
                    <w:rPr>
                      <w:kern w:val="0"/>
                    </w:rPr>
                  </w:pPr>
                  <w:r>
                    <w:rPr>
                      <w:rFonts w:hint="eastAsia"/>
                      <w:kern w:val="0"/>
                    </w:rPr>
                    <w:t>2035</w:t>
                  </w:r>
                </w:p>
              </w:tc>
              <w:tc>
                <w:tcPr>
                  <w:tcW w:w="524" w:type="pct"/>
                  <w:shd w:val="clear" w:color="auto" w:fill="auto"/>
                  <w:noWrap/>
                  <w:vAlign w:val="center"/>
                </w:tcPr>
                <w:p>
                  <w:pPr>
                    <w:pStyle w:val="144"/>
                    <w:jc w:val="center"/>
                    <w:rPr>
                      <w:kern w:val="0"/>
                    </w:rPr>
                  </w:pPr>
                  <w:r>
                    <w:rPr>
                      <w:rFonts w:hint="eastAsia"/>
                      <w:kern w:val="0"/>
                    </w:rPr>
                    <w:t>41.91%</w:t>
                  </w:r>
                </w:p>
              </w:tc>
              <w:tc>
                <w:tcPr>
                  <w:tcW w:w="428" w:type="pct"/>
                  <w:shd w:val="clear" w:color="auto" w:fill="auto"/>
                  <w:noWrap/>
                  <w:vAlign w:val="center"/>
                </w:tcPr>
                <w:p>
                  <w:pPr>
                    <w:pStyle w:val="144"/>
                    <w:jc w:val="center"/>
                    <w:rPr>
                      <w:kern w:val="0"/>
                    </w:rPr>
                  </w:pPr>
                  <w:r>
                    <w:rPr>
                      <w:rFonts w:hint="eastAsia"/>
                      <w:kern w:val="0"/>
                    </w:rPr>
                    <w:t>4.27%</w:t>
                  </w:r>
                </w:p>
              </w:tc>
              <w:tc>
                <w:tcPr>
                  <w:tcW w:w="428" w:type="pct"/>
                  <w:shd w:val="clear" w:color="auto" w:fill="auto"/>
                  <w:noWrap/>
                  <w:vAlign w:val="center"/>
                </w:tcPr>
                <w:p>
                  <w:pPr>
                    <w:pStyle w:val="144"/>
                    <w:jc w:val="center"/>
                    <w:rPr>
                      <w:kern w:val="0"/>
                    </w:rPr>
                  </w:pPr>
                  <w:r>
                    <w:rPr>
                      <w:rFonts w:hint="eastAsia"/>
                      <w:kern w:val="0"/>
                    </w:rPr>
                    <w:t>4.97%</w:t>
                  </w:r>
                </w:p>
              </w:tc>
              <w:tc>
                <w:tcPr>
                  <w:tcW w:w="533" w:type="pct"/>
                  <w:shd w:val="clear" w:color="auto" w:fill="auto"/>
                  <w:noWrap/>
                  <w:vAlign w:val="center"/>
                </w:tcPr>
                <w:p>
                  <w:pPr>
                    <w:pStyle w:val="144"/>
                    <w:jc w:val="center"/>
                    <w:rPr>
                      <w:kern w:val="0"/>
                    </w:rPr>
                  </w:pPr>
                  <w:r>
                    <w:rPr>
                      <w:rFonts w:hint="eastAsia"/>
                      <w:kern w:val="0"/>
                    </w:rPr>
                    <w:t>7.52%</w:t>
                  </w:r>
                </w:p>
              </w:tc>
              <w:tc>
                <w:tcPr>
                  <w:tcW w:w="487" w:type="pct"/>
                  <w:shd w:val="clear" w:color="auto" w:fill="auto"/>
                  <w:noWrap/>
                  <w:vAlign w:val="center"/>
                </w:tcPr>
                <w:p>
                  <w:pPr>
                    <w:pStyle w:val="144"/>
                    <w:jc w:val="center"/>
                    <w:rPr>
                      <w:kern w:val="0"/>
                    </w:rPr>
                  </w:pPr>
                  <w:r>
                    <w:rPr>
                      <w:rFonts w:hint="eastAsia"/>
                      <w:kern w:val="0"/>
                    </w:rPr>
                    <w:t>17.29%</w:t>
                  </w:r>
                </w:p>
              </w:tc>
              <w:tc>
                <w:tcPr>
                  <w:tcW w:w="519" w:type="pct"/>
                  <w:shd w:val="clear" w:color="auto" w:fill="auto"/>
                  <w:noWrap/>
                  <w:vAlign w:val="center"/>
                </w:tcPr>
                <w:p>
                  <w:pPr>
                    <w:pStyle w:val="144"/>
                    <w:jc w:val="center"/>
                    <w:rPr>
                      <w:kern w:val="0"/>
                    </w:rPr>
                  </w:pPr>
                  <w:r>
                    <w:rPr>
                      <w:rFonts w:hint="eastAsia"/>
                      <w:kern w:val="0"/>
                    </w:rPr>
                    <w:t>24.03%</w:t>
                  </w:r>
                </w:p>
              </w:tc>
              <w:tc>
                <w:tcPr>
                  <w:tcW w:w="546" w:type="pct"/>
                  <w:shd w:val="clear" w:color="auto" w:fill="auto"/>
                  <w:noWrap/>
                  <w:vAlign w:val="center"/>
                </w:tcPr>
                <w:p>
                  <w:pPr>
                    <w:pStyle w:val="144"/>
                    <w:jc w:val="center"/>
                    <w:rPr>
                      <w:kern w:val="0"/>
                    </w:rPr>
                  </w:pPr>
                  <w:r>
                    <w:rPr>
                      <w:rFonts w:hint="eastAsia"/>
                      <w:kern w:val="0"/>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78" w:type="pct"/>
                  <w:vMerge w:val="continue"/>
                  <w:vAlign w:val="center"/>
                </w:tcPr>
                <w:p>
                  <w:pPr>
                    <w:pStyle w:val="144"/>
                    <w:ind w:firstLine="480"/>
                    <w:jc w:val="center"/>
                    <w:rPr>
                      <w:kern w:val="0"/>
                    </w:rPr>
                  </w:pPr>
                </w:p>
              </w:tc>
              <w:tc>
                <w:tcPr>
                  <w:tcW w:w="557" w:type="pct"/>
                  <w:shd w:val="clear" w:color="auto" w:fill="auto"/>
                  <w:noWrap/>
                  <w:vAlign w:val="center"/>
                </w:tcPr>
                <w:p>
                  <w:pPr>
                    <w:pStyle w:val="144"/>
                    <w:jc w:val="center"/>
                    <w:rPr>
                      <w:kern w:val="0"/>
                    </w:rPr>
                  </w:pPr>
                  <w:r>
                    <w:rPr>
                      <w:rFonts w:hint="eastAsia"/>
                      <w:kern w:val="0"/>
                    </w:rPr>
                    <w:t>2040</w:t>
                  </w:r>
                </w:p>
              </w:tc>
              <w:tc>
                <w:tcPr>
                  <w:tcW w:w="524" w:type="pct"/>
                  <w:shd w:val="clear" w:color="auto" w:fill="auto"/>
                  <w:noWrap/>
                  <w:vAlign w:val="center"/>
                </w:tcPr>
                <w:p>
                  <w:pPr>
                    <w:pStyle w:val="144"/>
                    <w:jc w:val="center"/>
                    <w:rPr>
                      <w:kern w:val="0"/>
                    </w:rPr>
                  </w:pPr>
                  <w:r>
                    <w:rPr>
                      <w:rFonts w:hint="eastAsia"/>
                      <w:kern w:val="0"/>
                    </w:rPr>
                    <w:t>43.22%</w:t>
                  </w:r>
                </w:p>
              </w:tc>
              <w:tc>
                <w:tcPr>
                  <w:tcW w:w="428" w:type="pct"/>
                  <w:shd w:val="clear" w:color="auto" w:fill="auto"/>
                  <w:noWrap/>
                  <w:vAlign w:val="center"/>
                </w:tcPr>
                <w:p>
                  <w:pPr>
                    <w:pStyle w:val="144"/>
                    <w:jc w:val="center"/>
                    <w:rPr>
                      <w:kern w:val="0"/>
                    </w:rPr>
                  </w:pPr>
                  <w:r>
                    <w:rPr>
                      <w:rFonts w:hint="eastAsia"/>
                      <w:kern w:val="0"/>
                    </w:rPr>
                    <w:t>4.67%</w:t>
                  </w:r>
                </w:p>
              </w:tc>
              <w:tc>
                <w:tcPr>
                  <w:tcW w:w="428" w:type="pct"/>
                  <w:shd w:val="clear" w:color="auto" w:fill="auto"/>
                  <w:noWrap/>
                  <w:vAlign w:val="center"/>
                </w:tcPr>
                <w:p>
                  <w:pPr>
                    <w:pStyle w:val="144"/>
                    <w:jc w:val="center"/>
                    <w:rPr>
                      <w:kern w:val="0"/>
                    </w:rPr>
                  </w:pPr>
                  <w:r>
                    <w:rPr>
                      <w:rFonts w:hint="eastAsia"/>
                      <w:kern w:val="0"/>
                    </w:rPr>
                    <w:t>4.82%</w:t>
                  </w:r>
                </w:p>
              </w:tc>
              <w:tc>
                <w:tcPr>
                  <w:tcW w:w="533" w:type="pct"/>
                  <w:shd w:val="clear" w:color="auto" w:fill="auto"/>
                  <w:noWrap/>
                  <w:vAlign w:val="center"/>
                </w:tcPr>
                <w:p>
                  <w:pPr>
                    <w:pStyle w:val="144"/>
                    <w:jc w:val="center"/>
                    <w:rPr>
                      <w:kern w:val="0"/>
                    </w:rPr>
                  </w:pPr>
                  <w:r>
                    <w:rPr>
                      <w:rFonts w:hint="eastAsia"/>
                      <w:kern w:val="0"/>
                    </w:rPr>
                    <w:t>7.31%</w:t>
                  </w:r>
                </w:p>
              </w:tc>
              <w:tc>
                <w:tcPr>
                  <w:tcW w:w="487" w:type="pct"/>
                  <w:shd w:val="clear" w:color="auto" w:fill="auto"/>
                  <w:noWrap/>
                  <w:vAlign w:val="center"/>
                </w:tcPr>
                <w:p>
                  <w:pPr>
                    <w:pStyle w:val="144"/>
                    <w:jc w:val="center"/>
                    <w:rPr>
                      <w:kern w:val="0"/>
                    </w:rPr>
                  </w:pPr>
                  <w:r>
                    <w:rPr>
                      <w:rFonts w:hint="eastAsia"/>
                      <w:kern w:val="0"/>
                    </w:rPr>
                    <w:t>16.90%</w:t>
                  </w:r>
                </w:p>
              </w:tc>
              <w:tc>
                <w:tcPr>
                  <w:tcW w:w="519" w:type="pct"/>
                  <w:shd w:val="clear" w:color="auto" w:fill="auto"/>
                  <w:noWrap/>
                  <w:vAlign w:val="center"/>
                </w:tcPr>
                <w:p>
                  <w:pPr>
                    <w:pStyle w:val="144"/>
                    <w:jc w:val="center"/>
                    <w:rPr>
                      <w:kern w:val="0"/>
                    </w:rPr>
                  </w:pPr>
                  <w:r>
                    <w:rPr>
                      <w:rFonts w:hint="eastAsia"/>
                      <w:kern w:val="0"/>
                    </w:rPr>
                    <w:t>23.08%</w:t>
                  </w:r>
                </w:p>
              </w:tc>
              <w:tc>
                <w:tcPr>
                  <w:tcW w:w="546" w:type="pct"/>
                  <w:shd w:val="clear" w:color="auto" w:fill="auto"/>
                  <w:noWrap/>
                  <w:vAlign w:val="center"/>
                </w:tcPr>
                <w:p>
                  <w:pPr>
                    <w:pStyle w:val="144"/>
                    <w:jc w:val="center"/>
                    <w:rPr>
                      <w:kern w:val="0"/>
                    </w:rPr>
                  </w:pPr>
                  <w:r>
                    <w:rPr>
                      <w:rFonts w:hint="eastAsia"/>
                      <w:kern w:val="0"/>
                    </w:rPr>
                    <w:t>100.00%</w:t>
                  </w:r>
                </w:p>
              </w:tc>
            </w:tr>
          </w:tbl>
          <w:p>
            <w:pPr>
              <w:overflowPunct w:val="0"/>
              <w:topLinePunct/>
              <w:autoSpaceDN w:val="0"/>
              <w:snapToGrid w:val="0"/>
              <w:spacing w:line="360" w:lineRule="auto"/>
              <w:ind w:firstLine="720" w:firstLineChars="300"/>
              <w:rPr>
                <w:rFonts w:eastAsia="黑体"/>
                <w:sz w:val="24"/>
              </w:rPr>
            </w:pPr>
            <w:r>
              <w:rPr>
                <w:rFonts w:hint="eastAsia" w:eastAsia="黑体"/>
                <w:sz w:val="24"/>
              </w:rPr>
              <w:t>表</w:t>
            </w:r>
            <w:r>
              <w:rPr>
                <w:rFonts w:eastAsia="黑体"/>
                <w:sz w:val="24"/>
              </w:rPr>
              <w:t>7</w:t>
            </w:r>
            <w:r>
              <w:rPr>
                <w:rFonts w:hint="eastAsia" w:eastAsia="黑体"/>
                <w:sz w:val="24"/>
              </w:rPr>
              <w:t xml:space="preserve">  </w:t>
            </w:r>
            <w:r>
              <w:rPr>
                <w:rFonts w:eastAsia="黑体"/>
                <w:sz w:val="24"/>
              </w:rPr>
              <w:t xml:space="preserve">                 </w:t>
            </w:r>
            <w:r>
              <w:rPr>
                <w:rFonts w:hint="eastAsia" w:eastAsia="黑体"/>
                <w:sz w:val="24"/>
              </w:rPr>
              <w:t>未来特征年份项目交通量表     （单位：折合小客车，辆/日）</w:t>
            </w:r>
          </w:p>
          <w:tbl>
            <w:tblPr>
              <w:tblStyle w:val="35"/>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6"/>
              <w:gridCol w:w="1564"/>
              <w:gridCol w:w="2033"/>
              <w:gridCol w:w="17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49" w:type="pct"/>
                  <w:shd w:val="clear" w:color="auto" w:fill="auto"/>
                  <w:noWrap/>
                  <w:vAlign w:val="center"/>
                </w:tcPr>
                <w:p>
                  <w:pPr>
                    <w:pStyle w:val="144"/>
                    <w:jc w:val="center"/>
                    <w:rPr>
                      <w:kern w:val="0"/>
                    </w:rPr>
                  </w:pPr>
                  <w:r>
                    <w:rPr>
                      <w:rFonts w:hint="eastAsia"/>
                      <w:kern w:val="0"/>
                    </w:rPr>
                    <w:t>路段</w:t>
                  </w:r>
                </w:p>
              </w:tc>
              <w:tc>
                <w:tcPr>
                  <w:tcW w:w="800" w:type="pct"/>
                  <w:shd w:val="clear" w:color="auto" w:fill="auto"/>
                  <w:noWrap/>
                  <w:vAlign w:val="center"/>
                </w:tcPr>
                <w:p>
                  <w:pPr>
                    <w:pStyle w:val="144"/>
                    <w:jc w:val="center"/>
                    <w:rPr>
                      <w:kern w:val="0"/>
                    </w:rPr>
                  </w:pPr>
                  <w:r>
                    <w:rPr>
                      <w:rFonts w:hint="eastAsia"/>
                      <w:kern w:val="0"/>
                    </w:rPr>
                    <w:t>202</w:t>
                  </w:r>
                  <w:r>
                    <w:rPr>
                      <w:kern w:val="0"/>
                    </w:rPr>
                    <w:t>1</w:t>
                  </w:r>
                  <w:r>
                    <w:rPr>
                      <w:rFonts w:hint="eastAsia"/>
                      <w:kern w:val="0"/>
                    </w:rPr>
                    <w:t>年</w:t>
                  </w:r>
                </w:p>
              </w:tc>
              <w:tc>
                <w:tcPr>
                  <w:tcW w:w="1040" w:type="pct"/>
                  <w:shd w:val="clear" w:color="auto" w:fill="auto"/>
                  <w:noWrap/>
                  <w:vAlign w:val="center"/>
                </w:tcPr>
                <w:p>
                  <w:pPr>
                    <w:pStyle w:val="144"/>
                    <w:jc w:val="center"/>
                    <w:rPr>
                      <w:kern w:val="0"/>
                    </w:rPr>
                  </w:pPr>
                  <w:r>
                    <w:rPr>
                      <w:rFonts w:hint="eastAsia"/>
                      <w:kern w:val="0"/>
                    </w:rPr>
                    <w:t>202</w:t>
                  </w:r>
                  <w:r>
                    <w:rPr>
                      <w:kern w:val="0"/>
                    </w:rPr>
                    <w:t>7</w:t>
                  </w:r>
                  <w:r>
                    <w:rPr>
                      <w:rFonts w:hint="eastAsia"/>
                      <w:kern w:val="0"/>
                    </w:rPr>
                    <w:t>年</w:t>
                  </w:r>
                </w:p>
              </w:tc>
              <w:tc>
                <w:tcPr>
                  <w:tcW w:w="911" w:type="pct"/>
                  <w:shd w:val="clear" w:color="auto" w:fill="auto"/>
                  <w:noWrap/>
                  <w:vAlign w:val="center"/>
                </w:tcPr>
                <w:p>
                  <w:pPr>
                    <w:pStyle w:val="144"/>
                    <w:jc w:val="center"/>
                    <w:rPr>
                      <w:kern w:val="0"/>
                    </w:rPr>
                  </w:pPr>
                  <w:r>
                    <w:rPr>
                      <w:rFonts w:hint="eastAsia"/>
                      <w:kern w:val="0"/>
                    </w:rPr>
                    <w:t>2035年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49" w:type="pct"/>
                  <w:shd w:val="clear" w:color="auto" w:fill="auto"/>
                  <w:noWrap/>
                  <w:vAlign w:val="center"/>
                </w:tcPr>
                <w:p>
                  <w:pPr>
                    <w:pStyle w:val="144"/>
                    <w:jc w:val="center"/>
                    <w:rPr>
                      <w:kern w:val="0"/>
                    </w:rPr>
                  </w:pPr>
                  <w:r>
                    <w:rPr>
                      <w:rFonts w:hint="eastAsia"/>
                      <w:kern w:val="0"/>
                    </w:rPr>
                    <w:t>全线平均</w:t>
                  </w:r>
                </w:p>
              </w:tc>
              <w:tc>
                <w:tcPr>
                  <w:tcW w:w="800" w:type="pct"/>
                  <w:shd w:val="clear" w:color="auto" w:fill="auto"/>
                  <w:noWrap/>
                  <w:vAlign w:val="center"/>
                </w:tcPr>
                <w:p>
                  <w:pPr>
                    <w:pStyle w:val="144"/>
                    <w:jc w:val="center"/>
                    <w:rPr>
                      <w:kern w:val="0"/>
                    </w:rPr>
                  </w:pPr>
                  <w:r>
                    <w:rPr>
                      <w:rFonts w:hint="eastAsia"/>
                      <w:kern w:val="0"/>
                    </w:rPr>
                    <w:t>3587</w:t>
                  </w:r>
                </w:p>
              </w:tc>
              <w:tc>
                <w:tcPr>
                  <w:tcW w:w="1040" w:type="pct"/>
                  <w:shd w:val="clear" w:color="auto" w:fill="auto"/>
                  <w:noWrap/>
                  <w:vAlign w:val="center"/>
                </w:tcPr>
                <w:p>
                  <w:pPr>
                    <w:pStyle w:val="144"/>
                    <w:jc w:val="center"/>
                    <w:rPr>
                      <w:kern w:val="0"/>
                    </w:rPr>
                  </w:pPr>
                  <w:r>
                    <w:rPr>
                      <w:rFonts w:hint="eastAsia"/>
                      <w:kern w:val="0"/>
                    </w:rPr>
                    <w:t>5328</w:t>
                  </w:r>
                </w:p>
              </w:tc>
              <w:tc>
                <w:tcPr>
                  <w:tcW w:w="911" w:type="pct"/>
                  <w:shd w:val="clear" w:color="auto" w:fill="auto"/>
                  <w:noWrap/>
                  <w:vAlign w:val="center"/>
                </w:tcPr>
                <w:p>
                  <w:pPr>
                    <w:pStyle w:val="144"/>
                    <w:jc w:val="center"/>
                    <w:rPr>
                      <w:kern w:val="0"/>
                    </w:rPr>
                  </w:pPr>
                  <w:r>
                    <w:rPr>
                      <w:rFonts w:hint="eastAsia"/>
                      <w:kern w:val="0"/>
                    </w:rPr>
                    <w:t>9562</w:t>
                  </w:r>
                </w:p>
              </w:tc>
            </w:tr>
          </w:tbl>
          <w:p>
            <w:pPr>
              <w:spacing w:line="360" w:lineRule="auto"/>
              <w:rPr>
                <w:b/>
                <w:sz w:val="24"/>
              </w:rPr>
            </w:pPr>
            <w:r>
              <w:rPr>
                <w:b/>
                <w:sz w:val="24"/>
              </w:rPr>
              <w:t>8．</w:t>
            </w:r>
            <w:r>
              <w:rPr>
                <w:rFonts w:hint="eastAsia"/>
                <w:b/>
                <w:sz w:val="24"/>
              </w:rPr>
              <w:t>施工布置</w:t>
            </w:r>
          </w:p>
          <w:p>
            <w:pPr>
              <w:spacing w:line="360" w:lineRule="auto"/>
              <w:ind w:firstLine="480"/>
              <w:rPr>
                <w:sz w:val="24"/>
              </w:rPr>
            </w:pPr>
            <w:r>
              <w:rPr>
                <w:rFonts w:hint="eastAsia"/>
                <w:sz w:val="24"/>
              </w:rPr>
              <w:t>（1）料场</w:t>
            </w:r>
          </w:p>
          <w:p>
            <w:pPr>
              <w:spacing w:line="360" w:lineRule="auto"/>
              <w:ind w:firstLine="480"/>
              <w:rPr>
                <w:sz w:val="24"/>
              </w:rPr>
            </w:pPr>
            <w:r>
              <w:rPr>
                <w:rFonts w:hint="eastAsia"/>
                <w:sz w:val="24"/>
              </w:rPr>
              <w:t>本次路基填料采用路线K12+000以东2.5km处专业料场的</w:t>
            </w:r>
            <w:r>
              <w:rPr>
                <w:sz w:val="24"/>
              </w:rPr>
              <w:t>砂砾石</w:t>
            </w:r>
            <w:r>
              <w:rPr>
                <w:rFonts w:hint="eastAsia"/>
                <w:sz w:val="24"/>
              </w:rPr>
              <w:t>，路面</w:t>
            </w:r>
            <w:r>
              <w:rPr>
                <w:sz w:val="24"/>
              </w:rPr>
              <w:t>、桥涵填料采用</w:t>
            </w:r>
            <w:r>
              <w:rPr>
                <w:rFonts w:hint="eastAsia"/>
                <w:sz w:val="24"/>
              </w:rPr>
              <w:t>路线K0+000以西16km处飞机场专业料场的</w:t>
            </w:r>
            <w:r>
              <w:rPr>
                <w:sz w:val="24"/>
              </w:rPr>
              <w:t>砂砾石</w:t>
            </w:r>
            <w:r>
              <w:rPr>
                <w:rFonts w:hint="eastAsia"/>
                <w:sz w:val="24"/>
              </w:rPr>
              <w:t>。</w:t>
            </w:r>
          </w:p>
          <w:p>
            <w:pPr>
              <w:spacing w:line="360" w:lineRule="auto"/>
              <w:ind w:firstLine="480"/>
              <w:rPr>
                <w:sz w:val="24"/>
              </w:rPr>
            </w:pPr>
            <w:r>
              <w:rPr>
                <w:rFonts w:hint="eastAsia"/>
                <w:sz w:val="24"/>
              </w:rPr>
              <w:t>（2）拌合场及预制场</w:t>
            </w:r>
          </w:p>
          <w:p>
            <w:pPr>
              <w:spacing w:line="360" w:lineRule="auto"/>
              <w:ind w:firstLine="480"/>
              <w:rPr>
                <w:sz w:val="24"/>
              </w:rPr>
            </w:pPr>
            <w:r>
              <w:rPr>
                <w:rFonts w:hint="eastAsia"/>
                <w:sz w:val="24"/>
              </w:rPr>
              <w:t>本项目路线</w:t>
            </w:r>
            <w:r>
              <w:rPr>
                <w:rFonts w:hint="eastAsia" w:ascii="宋体"/>
                <w:sz w:val="24"/>
              </w:rPr>
              <w:t>K</w:t>
            </w:r>
            <w:r>
              <w:rPr>
                <w:rFonts w:ascii="宋体"/>
                <w:sz w:val="24"/>
              </w:rPr>
              <w:t>12</w:t>
            </w:r>
            <w:r>
              <w:rPr>
                <w:rFonts w:hint="eastAsia" w:ascii="宋体"/>
                <w:sz w:val="24"/>
              </w:rPr>
              <w:t>处</w:t>
            </w:r>
            <w:r>
              <w:rPr>
                <w:rFonts w:ascii="宋体"/>
                <w:sz w:val="24"/>
              </w:rPr>
              <w:t>设置</w:t>
            </w:r>
            <w:r>
              <w:rPr>
                <w:rFonts w:hint="eastAsia"/>
                <w:sz w:val="24"/>
              </w:rPr>
              <w:t>沥青拌和站、水稳拌和站，其占地类型为荒地，占地面积约</w:t>
            </w:r>
            <w:r>
              <w:rPr>
                <w:sz w:val="24"/>
              </w:rPr>
              <w:t>10000</w:t>
            </w:r>
            <w:r>
              <w:rPr>
                <w:rFonts w:hint="eastAsia"/>
                <w:sz w:val="24"/>
              </w:rPr>
              <w:t>m</w:t>
            </w:r>
            <w:r>
              <w:rPr>
                <w:sz w:val="24"/>
                <w:vertAlign w:val="superscript"/>
              </w:rPr>
              <w:t>2</w:t>
            </w:r>
            <w:r>
              <w:rPr>
                <w:rFonts w:hint="eastAsia"/>
                <w:sz w:val="24"/>
              </w:rPr>
              <w:t>。</w:t>
            </w:r>
          </w:p>
          <w:p>
            <w:pPr>
              <w:spacing w:line="360" w:lineRule="auto"/>
              <w:ind w:firstLine="480"/>
              <w:rPr>
                <w:sz w:val="24"/>
              </w:rPr>
            </w:pPr>
            <w:r>
              <w:rPr>
                <w:rFonts w:hint="eastAsia"/>
                <w:sz w:val="24"/>
              </w:rPr>
              <w:t>（3）弃土场</w:t>
            </w:r>
          </w:p>
          <w:p>
            <w:pPr>
              <w:spacing w:line="360" w:lineRule="auto"/>
              <w:ind w:firstLine="480"/>
              <w:rPr>
                <w:sz w:val="24"/>
              </w:rPr>
            </w:pPr>
            <w:r>
              <w:rPr>
                <w:rFonts w:hint="eastAsia"/>
                <w:sz w:val="24"/>
              </w:rPr>
              <w:t>本项弃土场设置在K2+000左侧500</w:t>
            </w:r>
            <w:r>
              <w:rPr>
                <w:sz w:val="24"/>
              </w:rPr>
              <w:t>m处</w:t>
            </w:r>
            <w:r>
              <w:rPr>
                <w:rFonts w:hint="eastAsia"/>
                <w:sz w:val="24"/>
              </w:rPr>
              <w:t>，弃土场四周为荒地，</w:t>
            </w:r>
            <w:r>
              <w:rPr>
                <w:rFonts w:hint="eastAsia"/>
                <w:sz w:val="24"/>
                <w:lang w:val="zh-CN"/>
              </w:rPr>
              <w:t>本项目最终弃方量约</w:t>
            </w:r>
            <w:r>
              <w:rPr>
                <w:sz w:val="24"/>
                <w:lang w:val="zh-CN"/>
              </w:rPr>
              <w:t>56088</w:t>
            </w:r>
            <w:r>
              <w:rPr>
                <w:rFonts w:hint="eastAsia"/>
                <w:sz w:val="24"/>
                <w:lang w:val="zh-CN"/>
              </w:rPr>
              <w:t>m</w:t>
            </w:r>
            <w:r>
              <w:rPr>
                <w:rFonts w:hint="eastAsia"/>
                <w:sz w:val="24"/>
                <w:vertAlign w:val="superscript"/>
                <w:lang w:val="zh-CN"/>
              </w:rPr>
              <w:t>3</w:t>
            </w:r>
            <w:r>
              <w:rPr>
                <w:rFonts w:hint="eastAsia"/>
                <w:sz w:val="24"/>
                <w:lang w:val="zh-CN"/>
              </w:rPr>
              <w:t>，</w:t>
            </w:r>
            <w:r>
              <w:rPr>
                <w:rFonts w:hint="eastAsia"/>
                <w:sz w:val="24"/>
              </w:rPr>
              <w:t>此弃土场容积能够完全满足本项目弃料要求。</w:t>
            </w:r>
          </w:p>
          <w:p>
            <w:pPr>
              <w:spacing w:line="360" w:lineRule="auto"/>
              <w:ind w:firstLine="480"/>
              <w:rPr>
                <w:sz w:val="24"/>
              </w:rPr>
            </w:pPr>
            <w:r>
              <w:rPr>
                <w:sz w:val="24"/>
              </w:rPr>
              <w:t>（4）</w:t>
            </w:r>
            <w:r>
              <w:rPr>
                <w:rFonts w:hint="eastAsia"/>
                <w:sz w:val="24"/>
              </w:rPr>
              <w:t>施工营地</w:t>
            </w:r>
          </w:p>
          <w:p>
            <w:pPr>
              <w:spacing w:line="360" w:lineRule="auto"/>
              <w:ind w:firstLine="480"/>
              <w:rPr>
                <w:sz w:val="24"/>
              </w:rPr>
            </w:pPr>
            <w:r>
              <w:rPr>
                <w:rFonts w:hint="eastAsia"/>
                <w:sz w:val="24"/>
              </w:rPr>
              <w:t>本项目</w:t>
            </w:r>
            <w:r>
              <w:rPr>
                <w:sz w:val="24"/>
              </w:rPr>
              <w:t>施工营地设置</w:t>
            </w:r>
            <w:r>
              <w:rPr>
                <w:rFonts w:hint="eastAsia"/>
                <w:sz w:val="24"/>
              </w:rPr>
              <w:t>在下庙尔沟村</w:t>
            </w:r>
            <w:r>
              <w:rPr>
                <w:sz w:val="24"/>
              </w:rPr>
              <w:t>，施工营地</w:t>
            </w:r>
            <w:r>
              <w:rPr>
                <w:rFonts w:hint="eastAsia"/>
                <w:sz w:val="24"/>
              </w:rPr>
              <w:t>占地面积为</w:t>
            </w:r>
            <w:r>
              <w:rPr>
                <w:sz w:val="24"/>
              </w:rPr>
              <w:t>1000</w:t>
            </w:r>
            <w:r>
              <w:rPr>
                <w:rFonts w:hint="eastAsia"/>
                <w:sz w:val="24"/>
              </w:rPr>
              <w:t>m</w:t>
            </w:r>
            <w:r>
              <w:rPr>
                <w:sz w:val="24"/>
                <w:vertAlign w:val="superscript"/>
              </w:rPr>
              <w:t>2</w:t>
            </w:r>
            <w:r>
              <w:rPr>
                <w:sz w:val="24"/>
              </w:rPr>
              <w:t>，均为</w:t>
            </w:r>
            <w:r>
              <w:rPr>
                <w:rFonts w:hint="eastAsia"/>
                <w:sz w:val="24"/>
              </w:rPr>
              <w:t>临时</w:t>
            </w:r>
            <w:r>
              <w:rPr>
                <w:sz w:val="24"/>
              </w:rPr>
              <w:t>占地。</w:t>
            </w:r>
          </w:p>
          <w:p>
            <w:pPr>
              <w:spacing w:line="360" w:lineRule="auto"/>
              <w:ind w:firstLine="480"/>
              <w:rPr>
                <w:sz w:val="24"/>
              </w:rPr>
            </w:pPr>
            <w:r>
              <w:rPr>
                <w:rFonts w:hint="eastAsia"/>
                <w:sz w:val="24"/>
              </w:rPr>
              <w:t>施工布置具体见附图5。</w:t>
            </w:r>
          </w:p>
          <w:p>
            <w:pPr>
              <w:spacing w:line="360" w:lineRule="auto"/>
              <w:ind w:firstLine="480"/>
              <w:rPr>
                <w:sz w:val="24"/>
              </w:rPr>
            </w:pPr>
            <w:r>
              <w:rPr>
                <w:sz w:val="24"/>
              </w:rPr>
              <w:t>（5）</w:t>
            </w:r>
            <w:r>
              <w:rPr>
                <w:rFonts w:hint="eastAsia"/>
                <w:sz w:val="24"/>
              </w:rPr>
              <w:t>施工便道</w:t>
            </w:r>
          </w:p>
          <w:p>
            <w:pPr>
              <w:spacing w:line="360" w:lineRule="auto"/>
              <w:ind w:firstLine="480"/>
              <w:rPr>
                <w:sz w:val="24"/>
                <w:lang w:val="zh-CN"/>
              </w:rPr>
            </w:pPr>
            <w:r>
              <w:rPr>
                <w:rFonts w:hint="eastAsia"/>
                <w:sz w:val="24"/>
                <w:lang w:val="zh-CN"/>
              </w:rPr>
              <w:t>本项目设长</w:t>
            </w:r>
            <w:r>
              <w:rPr>
                <w:sz w:val="24"/>
                <w:lang w:val="zh-CN"/>
              </w:rPr>
              <w:t>24</w:t>
            </w:r>
            <w:r>
              <w:rPr>
                <w:rFonts w:hint="eastAsia"/>
                <w:sz w:val="24"/>
                <w:lang w:val="zh-CN"/>
              </w:rPr>
              <w:t>km，宽4</w:t>
            </w:r>
            <w:r>
              <w:rPr>
                <w:sz w:val="24"/>
                <w:lang w:val="zh-CN"/>
              </w:rPr>
              <w:t>.5</w:t>
            </w:r>
            <w:r>
              <w:rPr>
                <w:rFonts w:hint="eastAsia"/>
                <w:sz w:val="24"/>
                <w:lang w:val="zh-CN"/>
              </w:rPr>
              <w:t>m的施工便道，占地面积约</w:t>
            </w:r>
            <w:r>
              <w:rPr>
                <w:sz w:val="24"/>
                <w:lang w:val="zh-CN"/>
              </w:rPr>
              <w:t>10800</w:t>
            </w:r>
            <w:r>
              <w:rPr>
                <w:rFonts w:hint="eastAsia"/>
                <w:sz w:val="24"/>
                <w:lang w:val="zh-CN"/>
              </w:rPr>
              <w:t>m</w:t>
            </w:r>
            <w:r>
              <w:rPr>
                <w:sz w:val="24"/>
                <w:vertAlign w:val="superscript"/>
                <w:lang w:val="zh-CN"/>
              </w:rPr>
              <w:t>3</w:t>
            </w:r>
            <w:r>
              <w:rPr>
                <w:rFonts w:hint="eastAsia"/>
                <w:sz w:val="24"/>
                <w:lang w:val="zh-CN"/>
              </w:rPr>
              <w:t>，施工便道占地类型为荒地。</w:t>
            </w:r>
          </w:p>
          <w:p>
            <w:pPr>
              <w:spacing w:line="360" w:lineRule="auto"/>
              <w:ind w:firstLine="480"/>
              <w:rPr>
                <w:sz w:val="24"/>
              </w:rPr>
            </w:pPr>
            <w:r>
              <w:rPr>
                <w:rFonts w:hint="eastAsia"/>
                <w:sz w:val="24"/>
              </w:rPr>
              <w:t>（6）拆迁</w:t>
            </w:r>
          </w:p>
          <w:bookmarkEnd w:id="6"/>
          <w:p>
            <w:pPr>
              <w:spacing w:line="360" w:lineRule="auto"/>
              <w:ind w:firstLine="480"/>
              <w:rPr>
                <w:sz w:val="24"/>
                <w:lang w:val="zh-CN"/>
              </w:rPr>
            </w:pPr>
            <w:r>
              <w:rPr>
                <w:rFonts w:hint="eastAsia"/>
                <w:sz w:val="24"/>
                <w:lang w:val="zh-CN"/>
              </w:rPr>
              <w:t>本项目拆迁主要位于起终点路段，拆迁总类和数量见下表：</w:t>
            </w:r>
          </w:p>
          <w:p>
            <w:pPr>
              <w:ind w:firstLine="480" w:firstLineChars="200"/>
              <w:rPr>
                <w:rFonts w:ascii="黑体" w:hAnsi="黑体" w:eastAsia="黑体"/>
                <w:sz w:val="24"/>
              </w:rPr>
            </w:pPr>
            <w:r>
              <w:rPr>
                <w:rFonts w:hint="eastAsia" w:ascii="黑体" w:hAnsi="黑体" w:eastAsia="黑体"/>
                <w:sz w:val="24"/>
              </w:rPr>
              <w:t>表</w:t>
            </w:r>
            <w:r>
              <w:rPr>
                <w:rFonts w:ascii="黑体" w:hAnsi="黑体" w:eastAsia="黑体"/>
                <w:sz w:val="24"/>
              </w:rPr>
              <w:t xml:space="preserve">8                         </w:t>
            </w:r>
            <w:r>
              <w:rPr>
                <w:rFonts w:hint="eastAsia" w:ascii="黑体" w:hAnsi="黑体" w:eastAsia="黑体"/>
                <w:sz w:val="24"/>
              </w:rPr>
              <w:t>拆迁数量表</w:t>
            </w:r>
          </w:p>
          <w:tbl>
            <w:tblPr>
              <w:tblStyle w:val="35"/>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77"/>
              <w:gridCol w:w="1904"/>
              <w:gridCol w:w="4793"/>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pct"/>
                  <w:shd w:val="clear" w:color="auto" w:fill="auto"/>
                  <w:vAlign w:val="center"/>
                </w:tcPr>
                <w:p>
                  <w:pPr>
                    <w:jc w:val="center"/>
                    <w:rPr>
                      <w:szCs w:val="21"/>
                    </w:rPr>
                  </w:pPr>
                  <w:r>
                    <w:rPr>
                      <w:rFonts w:hint="eastAsia"/>
                      <w:szCs w:val="21"/>
                    </w:rPr>
                    <w:t>序号</w:t>
                  </w:r>
                </w:p>
              </w:tc>
              <w:tc>
                <w:tcPr>
                  <w:tcW w:w="3426" w:type="pct"/>
                  <w:gridSpan w:val="2"/>
                  <w:shd w:val="clear" w:color="auto" w:fill="auto"/>
                  <w:vAlign w:val="center"/>
                </w:tcPr>
                <w:p>
                  <w:pPr>
                    <w:jc w:val="center"/>
                    <w:rPr>
                      <w:szCs w:val="21"/>
                    </w:rPr>
                  </w:pPr>
                  <w:r>
                    <w:rPr>
                      <w:rFonts w:hint="eastAsia"/>
                      <w:szCs w:val="21"/>
                    </w:rPr>
                    <w:t>拆迁总类</w:t>
                  </w:r>
                </w:p>
              </w:tc>
              <w:tc>
                <w:tcPr>
                  <w:tcW w:w="1023" w:type="pct"/>
                  <w:shd w:val="clear" w:color="auto" w:fill="auto"/>
                  <w:vAlign w:val="center"/>
                </w:tcPr>
                <w:p>
                  <w:pPr>
                    <w:jc w:val="center"/>
                    <w:rPr>
                      <w:szCs w:val="21"/>
                    </w:rPr>
                  </w:pPr>
                  <w:r>
                    <w:rPr>
                      <w:rFonts w:hint="eastAsia"/>
                      <w:szCs w:val="21"/>
                    </w:rPr>
                    <w:t>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97" w:hRule="atLeast"/>
                <w:jc w:val="center"/>
              </w:trPr>
              <w:tc>
                <w:tcPr>
                  <w:tcW w:w="551" w:type="pct"/>
                  <w:tcBorders>
                    <w:top w:val="single" w:color="auto" w:sz="4" w:space="0"/>
                  </w:tcBorders>
                  <w:shd w:val="clear" w:color="auto" w:fill="auto"/>
                  <w:vAlign w:val="center"/>
                </w:tcPr>
                <w:p>
                  <w:pPr>
                    <w:jc w:val="center"/>
                    <w:rPr>
                      <w:szCs w:val="21"/>
                    </w:rPr>
                  </w:pPr>
                  <w:r>
                    <w:rPr>
                      <w:rFonts w:hint="eastAsia"/>
                      <w:szCs w:val="21"/>
                    </w:rPr>
                    <w:t>1</w:t>
                  </w:r>
                </w:p>
              </w:tc>
              <w:tc>
                <w:tcPr>
                  <w:tcW w:w="974" w:type="pct"/>
                  <w:vMerge w:val="restart"/>
                  <w:tcBorders>
                    <w:top w:val="single" w:color="auto" w:sz="4" w:space="0"/>
                  </w:tcBorders>
                  <w:shd w:val="clear" w:color="auto" w:fill="auto"/>
                  <w:vAlign w:val="center"/>
                </w:tcPr>
                <w:p>
                  <w:pPr>
                    <w:jc w:val="center"/>
                    <w:rPr>
                      <w:szCs w:val="21"/>
                    </w:rPr>
                  </w:pPr>
                  <w:r>
                    <w:rPr>
                      <w:rFonts w:hint="eastAsia"/>
                      <w:szCs w:val="21"/>
                    </w:rPr>
                    <w:t>建筑物</w:t>
                  </w:r>
                </w:p>
              </w:tc>
              <w:tc>
                <w:tcPr>
                  <w:tcW w:w="2452" w:type="pct"/>
                  <w:shd w:val="clear" w:color="auto" w:fill="auto"/>
                  <w:vAlign w:val="center"/>
                </w:tcPr>
                <w:p>
                  <w:pPr>
                    <w:jc w:val="center"/>
                    <w:rPr>
                      <w:szCs w:val="21"/>
                    </w:rPr>
                  </w:pPr>
                  <w:r>
                    <w:rPr>
                      <w:rFonts w:hint="eastAsia"/>
                      <w:szCs w:val="21"/>
                    </w:rPr>
                    <w:t>土坯房（m</w:t>
                  </w:r>
                  <w:r>
                    <w:rPr>
                      <w:rFonts w:hint="eastAsia"/>
                      <w:szCs w:val="21"/>
                      <w:vertAlign w:val="superscript"/>
                    </w:rPr>
                    <w:t>2</w:t>
                  </w:r>
                  <w:r>
                    <w:rPr>
                      <w:rFonts w:hint="eastAsia"/>
                      <w:szCs w:val="21"/>
                    </w:rPr>
                    <w:t>）</w:t>
                  </w:r>
                </w:p>
              </w:tc>
              <w:tc>
                <w:tcPr>
                  <w:tcW w:w="1023" w:type="pct"/>
                  <w:shd w:val="clear" w:color="auto" w:fill="auto"/>
                  <w:vAlign w:val="center"/>
                </w:tcPr>
                <w:p>
                  <w:pPr>
                    <w:jc w:val="center"/>
                    <w:rPr>
                      <w:szCs w:val="21"/>
                    </w:rPr>
                  </w:pPr>
                  <w:r>
                    <w:rPr>
                      <w:rFonts w:hint="eastAsia"/>
                      <w:szCs w:val="21"/>
                    </w:rPr>
                    <w:t>180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pct"/>
                  <w:shd w:val="clear" w:color="auto" w:fill="auto"/>
                  <w:vAlign w:val="center"/>
                </w:tcPr>
                <w:p>
                  <w:pPr>
                    <w:jc w:val="center"/>
                    <w:rPr>
                      <w:szCs w:val="21"/>
                    </w:rPr>
                  </w:pPr>
                  <w:r>
                    <w:rPr>
                      <w:rFonts w:hint="eastAsia"/>
                      <w:szCs w:val="21"/>
                    </w:rPr>
                    <w:t>2</w:t>
                  </w:r>
                </w:p>
              </w:tc>
              <w:tc>
                <w:tcPr>
                  <w:tcW w:w="974" w:type="pct"/>
                  <w:vMerge w:val="continue"/>
                  <w:shd w:val="clear" w:color="auto" w:fill="auto"/>
                  <w:vAlign w:val="center"/>
                </w:tcPr>
                <w:p>
                  <w:pPr>
                    <w:jc w:val="center"/>
                    <w:rPr>
                      <w:szCs w:val="21"/>
                    </w:rPr>
                  </w:pPr>
                </w:p>
              </w:tc>
              <w:tc>
                <w:tcPr>
                  <w:tcW w:w="2452" w:type="pct"/>
                  <w:shd w:val="clear" w:color="auto" w:fill="auto"/>
                  <w:vAlign w:val="center"/>
                </w:tcPr>
                <w:p>
                  <w:pPr>
                    <w:jc w:val="center"/>
                    <w:rPr>
                      <w:szCs w:val="21"/>
                    </w:rPr>
                  </w:pPr>
                  <w:r>
                    <w:rPr>
                      <w:rFonts w:hint="eastAsia"/>
                      <w:szCs w:val="21"/>
                    </w:rPr>
                    <w:t>砖瓦房（m</w:t>
                  </w:r>
                  <w:r>
                    <w:rPr>
                      <w:rFonts w:hint="eastAsia"/>
                      <w:szCs w:val="21"/>
                      <w:vertAlign w:val="superscript"/>
                    </w:rPr>
                    <w:t>2</w:t>
                  </w:r>
                  <w:r>
                    <w:rPr>
                      <w:rFonts w:hint="eastAsia"/>
                      <w:szCs w:val="21"/>
                    </w:rPr>
                    <w:t>）</w:t>
                  </w:r>
                </w:p>
              </w:tc>
              <w:tc>
                <w:tcPr>
                  <w:tcW w:w="1023" w:type="pct"/>
                  <w:shd w:val="clear" w:color="auto" w:fill="auto"/>
                  <w:vAlign w:val="center"/>
                </w:tcPr>
                <w:p>
                  <w:pPr>
                    <w:jc w:val="center"/>
                    <w:rPr>
                      <w:szCs w:val="21"/>
                    </w:rPr>
                  </w:pPr>
                  <w:r>
                    <w:rPr>
                      <w:rFonts w:hint="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pct"/>
                  <w:tcBorders>
                    <w:bottom w:val="single" w:color="auto" w:sz="4" w:space="0"/>
                  </w:tcBorders>
                  <w:shd w:val="clear" w:color="auto" w:fill="auto"/>
                  <w:vAlign w:val="center"/>
                </w:tcPr>
                <w:p>
                  <w:pPr>
                    <w:jc w:val="center"/>
                    <w:rPr>
                      <w:szCs w:val="21"/>
                    </w:rPr>
                  </w:pPr>
                  <w:r>
                    <w:rPr>
                      <w:rFonts w:hint="eastAsia"/>
                      <w:szCs w:val="21"/>
                    </w:rPr>
                    <w:t>3</w:t>
                  </w:r>
                </w:p>
              </w:tc>
              <w:tc>
                <w:tcPr>
                  <w:tcW w:w="974" w:type="pct"/>
                  <w:vMerge w:val="continue"/>
                  <w:tcBorders>
                    <w:bottom w:val="single" w:color="auto" w:sz="4" w:space="0"/>
                  </w:tcBorders>
                  <w:shd w:val="clear" w:color="auto" w:fill="auto"/>
                  <w:vAlign w:val="center"/>
                </w:tcPr>
                <w:p>
                  <w:pPr>
                    <w:jc w:val="center"/>
                    <w:rPr>
                      <w:szCs w:val="21"/>
                    </w:rPr>
                  </w:pPr>
                </w:p>
              </w:tc>
              <w:tc>
                <w:tcPr>
                  <w:tcW w:w="2452" w:type="pct"/>
                  <w:tcBorders>
                    <w:bottom w:val="single" w:color="auto" w:sz="4" w:space="0"/>
                  </w:tcBorders>
                  <w:shd w:val="clear" w:color="auto" w:fill="auto"/>
                  <w:vAlign w:val="center"/>
                </w:tcPr>
                <w:p>
                  <w:pPr>
                    <w:jc w:val="center"/>
                    <w:rPr>
                      <w:szCs w:val="21"/>
                    </w:rPr>
                  </w:pPr>
                  <w:r>
                    <w:rPr>
                      <w:rFonts w:hint="eastAsia"/>
                      <w:szCs w:val="21"/>
                    </w:rPr>
                    <w:t>围墙（m</w:t>
                  </w:r>
                  <w:r>
                    <w:rPr>
                      <w:rFonts w:hint="eastAsia"/>
                      <w:szCs w:val="21"/>
                      <w:vertAlign w:val="superscript"/>
                    </w:rPr>
                    <w:t>2</w:t>
                  </w:r>
                  <w:r>
                    <w:rPr>
                      <w:rFonts w:hint="eastAsia"/>
                      <w:szCs w:val="21"/>
                    </w:rPr>
                    <w:t>）</w:t>
                  </w:r>
                </w:p>
              </w:tc>
              <w:tc>
                <w:tcPr>
                  <w:tcW w:w="1023" w:type="pct"/>
                  <w:tcBorders>
                    <w:bottom w:val="single" w:color="auto" w:sz="4" w:space="0"/>
                  </w:tcBorders>
                  <w:shd w:val="clear" w:color="auto" w:fill="auto"/>
                  <w:vAlign w:val="center"/>
                </w:tcPr>
                <w:p>
                  <w:pPr>
                    <w:jc w:val="center"/>
                    <w:rPr>
                      <w:szCs w:val="21"/>
                    </w:rPr>
                  </w:pPr>
                  <w:r>
                    <w:rPr>
                      <w:rFonts w:hint="eastAsia"/>
                      <w:szCs w:val="21"/>
                    </w:rPr>
                    <w:t>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pct"/>
                  <w:shd w:val="clear" w:color="auto" w:fill="auto"/>
                  <w:vAlign w:val="center"/>
                </w:tcPr>
                <w:p>
                  <w:pPr>
                    <w:jc w:val="center"/>
                    <w:rPr>
                      <w:szCs w:val="21"/>
                    </w:rPr>
                  </w:pPr>
                  <w:r>
                    <w:rPr>
                      <w:szCs w:val="21"/>
                    </w:rPr>
                    <w:t>4</w:t>
                  </w:r>
                </w:p>
              </w:tc>
              <w:tc>
                <w:tcPr>
                  <w:tcW w:w="974" w:type="pct"/>
                  <w:vMerge w:val="restart"/>
                  <w:shd w:val="clear" w:color="auto" w:fill="auto"/>
                  <w:vAlign w:val="center"/>
                </w:tcPr>
                <w:p>
                  <w:pPr>
                    <w:jc w:val="center"/>
                    <w:rPr>
                      <w:szCs w:val="21"/>
                    </w:rPr>
                  </w:pPr>
                  <w:r>
                    <w:rPr>
                      <w:rFonts w:hint="eastAsia"/>
                      <w:szCs w:val="21"/>
                    </w:rPr>
                    <w:t>电力、电讯设施</w:t>
                  </w:r>
                </w:p>
              </w:tc>
              <w:tc>
                <w:tcPr>
                  <w:tcW w:w="2452" w:type="pct"/>
                  <w:shd w:val="clear" w:color="auto" w:fill="auto"/>
                  <w:vAlign w:val="center"/>
                </w:tcPr>
                <w:p>
                  <w:pPr>
                    <w:jc w:val="center"/>
                    <w:rPr>
                      <w:szCs w:val="21"/>
                    </w:rPr>
                  </w:pPr>
                  <w:r>
                    <w:rPr>
                      <w:rFonts w:hint="eastAsia"/>
                      <w:szCs w:val="21"/>
                    </w:rPr>
                    <w:t>电力线（m）</w:t>
                  </w:r>
                </w:p>
              </w:tc>
              <w:tc>
                <w:tcPr>
                  <w:tcW w:w="1023" w:type="pct"/>
                  <w:shd w:val="clear" w:color="auto" w:fill="auto"/>
                  <w:vAlign w:val="center"/>
                </w:tcPr>
                <w:p>
                  <w:pPr>
                    <w:jc w:val="center"/>
                    <w:rPr>
                      <w:szCs w:val="21"/>
                    </w:rPr>
                  </w:pPr>
                  <w:r>
                    <w:rPr>
                      <w:rFonts w:hint="eastAsia"/>
                      <w:szCs w:val="21"/>
                    </w:rPr>
                    <w:t>940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pct"/>
                  <w:shd w:val="clear" w:color="auto" w:fill="auto"/>
                  <w:vAlign w:val="center"/>
                </w:tcPr>
                <w:p>
                  <w:pPr>
                    <w:jc w:val="center"/>
                    <w:rPr>
                      <w:szCs w:val="21"/>
                    </w:rPr>
                  </w:pPr>
                  <w:r>
                    <w:rPr>
                      <w:szCs w:val="21"/>
                    </w:rPr>
                    <w:t>5</w:t>
                  </w:r>
                </w:p>
              </w:tc>
              <w:tc>
                <w:tcPr>
                  <w:tcW w:w="974" w:type="pct"/>
                  <w:vMerge w:val="continue"/>
                  <w:shd w:val="clear" w:color="auto" w:fill="auto"/>
                  <w:vAlign w:val="center"/>
                </w:tcPr>
                <w:p>
                  <w:pPr>
                    <w:jc w:val="center"/>
                    <w:rPr>
                      <w:szCs w:val="21"/>
                    </w:rPr>
                  </w:pPr>
                </w:p>
              </w:tc>
              <w:tc>
                <w:tcPr>
                  <w:tcW w:w="2452" w:type="pct"/>
                  <w:shd w:val="clear" w:color="auto" w:fill="auto"/>
                  <w:vAlign w:val="center"/>
                </w:tcPr>
                <w:p>
                  <w:pPr>
                    <w:jc w:val="center"/>
                    <w:rPr>
                      <w:szCs w:val="21"/>
                    </w:rPr>
                  </w:pPr>
                  <w:r>
                    <w:rPr>
                      <w:rFonts w:hint="eastAsia"/>
                      <w:szCs w:val="21"/>
                    </w:rPr>
                    <w:t>通信光缆（m）</w:t>
                  </w:r>
                </w:p>
              </w:tc>
              <w:tc>
                <w:tcPr>
                  <w:tcW w:w="1023" w:type="pct"/>
                  <w:shd w:val="clear" w:color="auto" w:fill="auto"/>
                  <w:vAlign w:val="center"/>
                </w:tcPr>
                <w:p>
                  <w:pPr>
                    <w:jc w:val="center"/>
                    <w:rPr>
                      <w:szCs w:val="21"/>
                    </w:rPr>
                  </w:pPr>
                  <w:r>
                    <w:rPr>
                      <w:rFonts w:hint="eastAsia"/>
                      <w:szCs w:val="21"/>
                    </w:rPr>
                    <w:t>940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pct"/>
                  <w:shd w:val="clear" w:color="auto" w:fill="auto"/>
                  <w:vAlign w:val="center"/>
                </w:tcPr>
                <w:p>
                  <w:pPr>
                    <w:jc w:val="center"/>
                    <w:rPr>
                      <w:szCs w:val="21"/>
                    </w:rPr>
                  </w:pPr>
                  <w:r>
                    <w:rPr>
                      <w:szCs w:val="21"/>
                    </w:rPr>
                    <w:t>6</w:t>
                  </w:r>
                </w:p>
              </w:tc>
              <w:tc>
                <w:tcPr>
                  <w:tcW w:w="974" w:type="pct"/>
                  <w:vMerge w:val="continue"/>
                  <w:tcBorders>
                    <w:bottom w:val="single" w:color="auto" w:sz="4" w:space="0"/>
                  </w:tcBorders>
                  <w:shd w:val="clear" w:color="auto" w:fill="auto"/>
                  <w:vAlign w:val="center"/>
                </w:tcPr>
                <w:p>
                  <w:pPr>
                    <w:jc w:val="center"/>
                    <w:rPr>
                      <w:szCs w:val="21"/>
                    </w:rPr>
                  </w:pPr>
                </w:p>
              </w:tc>
              <w:tc>
                <w:tcPr>
                  <w:tcW w:w="2452" w:type="pct"/>
                  <w:shd w:val="clear" w:color="auto" w:fill="auto"/>
                  <w:vAlign w:val="center"/>
                </w:tcPr>
                <w:p>
                  <w:pPr>
                    <w:jc w:val="center"/>
                    <w:rPr>
                      <w:szCs w:val="21"/>
                    </w:rPr>
                  </w:pPr>
                  <w:r>
                    <w:rPr>
                      <w:rFonts w:hint="eastAsia"/>
                      <w:szCs w:val="21"/>
                    </w:rPr>
                    <w:t>电杆（根）</w:t>
                  </w:r>
                </w:p>
              </w:tc>
              <w:tc>
                <w:tcPr>
                  <w:tcW w:w="1023" w:type="pct"/>
                  <w:shd w:val="clear" w:color="auto" w:fill="auto"/>
                  <w:vAlign w:val="center"/>
                </w:tcPr>
                <w:p>
                  <w:pPr>
                    <w:jc w:val="center"/>
                    <w:rPr>
                      <w:szCs w:val="21"/>
                    </w:rPr>
                  </w:pPr>
                  <w:r>
                    <w:rPr>
                      <w:rFonts w:hint="eastAsia"/>
                      <w:szCs w:val="21"/>
                    </w:rPr>
                    <w:t>4</w:t>
                  </w:r>
                </w:p>
              </w:tc>
            </w:tr>
          </w:tbl>
          <w:p>
            <w:pPr>
              <w:spacing w:line="360" w:lineRule="auto"/>
              <w:ind w:firstLine="480"/>
              <w:rPr>
                <w:sz w:val="24"/>
                <w:lang w:val="zh-CN"/>
              </w:rPr>
            </w:pPr>
            <w:r>
              <w:rPr>
                <w:rFonts w:hint="eastAsia"/>
                <w:sz w:val="24"/>
                <w:lang w:val="zh-CN"/>
              </w:rPr>
              <w:t>由于本项目建设会拆迁部分房屋建筑，由此造成的移民由政府安置后，可继续从事农、牧业生产。</w:t>
            </w:r>
          </w:p>
          <w:p>
            <w:pPr>
              <w:spacing w:line="360" w:lineRule="auto"/>
              <w:rPr>
                <w:b/>
                <w:sz w:val="24"/>
              </w:rPr>
            </w:pPr>
            <w:r>
              <w:rPr>
                <w:b/>
                <w:sz w:val="24"/>
              </w:rPr>
              <w:t>9</w:t>
            </w:r>
            <w:r>
              <w:rPr>
                <w:rFonts w:hint="eastAsia"/>
                <w:b/>
                <w:sz w:val="24"/>
              </w:rPr>
              <w:t>.公用工程</w:t>
            </w:r>
          </w:p>
          <w:p>
            <w:pPr>
              <w:spacing w:line="360" w:lineRule="auto"/>
              <w:ind w:firstLine="480" w:firstLineChars="200"/>
              <w:rPr>
                <w:sz w:val="24"/>
              </w:rPr>
            </w:pPr>
            <w:r>
              <w:rPr>
                <w:rFonts w:hint="eastAsia"/>
                <w:sz w:val="24"/>
              </w:rPr>
              <w:t>（1）给水</w:t>
            </w:r>
          </w:p>
          <w:p>
            <w:pPr>
              <w:spacing w:line="360" w:lineRule="auto"/>
              <w:ind w:firstLine="480"/>
              <w:rPr>
                <w:sz w:val="24"/>
                <w:lang w:val="zh-CN"/>
              </w:rPr>
            </w:pPr>
            <w:r>
              <w:rPr>
                <w:rFonts w:hint="eastAsia"/>
                <w:sz w:val="24"/>
                <w:lang w:val="zh-CN"/>
              </w:rPr>
              <w:t>本项目工程及生活用水采用水车拉运的方式供给的方式从黄田农场拉运至施工场地及生活区。</w:t>
            </w:r>
          </w:p>
          <w:p>
            <w:pPr>
              <w:spacing w:line="360" w:lineRule="auto"/>
              <w:ind w:firstLine="480" w:firstLineChars="200"/>
              <w:rPr>
                <w:sz w:val="24"/>
                <w:lang w:val="zh-CN"/>
              </w:rPr>
            </w:pPr>
            <w:r>
              <w:rPr>
                <w:rFonts w:hint="eastAsia"/>
                <w:sz w:val="24"/>
                <w:lang w:val="zh-CN"/>
              </w:rPr>
              <w:t>（2）排水</w:t>
            </w:r>
          </w:p>
          <w:p>
            <w:pPr>
              <w:spacing w:line="360" w:lineRule="auto"/>
              <w:ind w:firstLine="480"/>
              <w:rPr>
                <w:sz w:val="24"/>
                <w:lang w:val="zh-CN"/>
              </w:rPr>
            </w:pPr>
            <w:r>
              <w:rPr>
                <w:rFonts w:hint="eastAsia"/>
                <w:sz w:val="24"/>
                <w:lang w:val="zh-CN"/>
              </w:rPr>
              <w:t>本项目所排废水主要为施工期生活污水和</w:t>
            </w:r>
            <w:r>
              <w:rPr>
                <w:sz w:val="24"/>
                <w:lang w:val="zh-CN"/>
              </w:rPr>
              <w:t>生产废水</w:t>
            </w:r>
            <w:r>
              <w:rPr>
                <w:rFonts w:hint="eastAsia"/>
                <w:sz w:val="24"/>
                <w:lang w:val="zh-CN"/>
              </w:rPr>
              <w:t>，</w:t>
            </w:r>
            <w:r>
              <w:rPr>
                <w:sz w:val="24"/>
                <w:lang w:val="zh-CN"/>
              </w:rPr>
              <w:t>运营期</w:t>
            </w:r>
            <w:r>
              <w:rPr>
                <w:rFonts w:hint="eastAsia"/>
                <w:sz w:val="24"/>
                <w:lang w:val="zh-CN"/>
              </w:rPr>
              <w:t>主要为</w:t>
            </w:r>
            <w:r>
              <w:rPr>
                <w:sz w:val="24"/>
                <w:lang w:val="zh-CN"/>
              </w:rPr>
              <w:t>雨水径流</w:t>
            </w:r>
            <w:r>
              <w:rPr>
                <w:rFonts w:hint="eastAsia"/>
                <w:sz w:val="24"/>
                <w:lang w:val="zh-CN"/>
              </w:rPr>
              <w:t>。</w:t>
            </w:r>
            <w:r>
              <w:rPr>
                <w:sz w:val="24"/>
                <w:lang w:val="zh-CN"/>
              </w:rPr>
              <w:t>对于施工期生产废水的处理，在施工场地内设置废水沉淀池，将废水集中收集排入沉淀池，经沉淀处理后</w:t>
            </w:r>
            <w:r>
              <w:rPr>
                <w:rFonts w:hint="eastAsia"/>
                <w:sz w:val="24"/>
                <w:lang w:val="zh-CN"/>
              </w:rPr>
              <w:t>全部回用，不外排</w:t>
            </w:r>
            <w:r>
              <w:rPr>
                <w:sz w:val="24"/>
                <w:lang w:val="zh-CN"/>
              </w:rPr>
              <w:t>。</w:t>
            </w:r>
            <w:r>
              <w:rPr>
                <w:rFonts w:hint="eastAsia"/>
                <w:sz w:val="24"/>
                <w:lang w:val="zh-CN"/>
              </w:rPr>
              <w:t>施工营地生活污水集中收集经营地内生物化粪池处理后，达到</w:t>
            </w:r>
            <w:r>
              <w:rPr>
                <w:sz w:val="24"/>
                <w:lang w:val="zh-CN"/>
              </w:rPr>
              <w:t>《污水综合排放标准》（GB8978-1996）中的</w:t>
            </w:r>
            <w:r>
              <w:rPr>
                <w:rFonts w:hint="eastAsia"/>
                <w:sz w:val="24"/>
                <w:lang w:val="zh-CN"/>
              </w:rPr>
              <w:t>二</w:t>
            </w:r>
            <w:r>
              <w:rPr>
                <w:sz w:val="24"/>
                <w:lang w:val="zh-CN"/>
              </w:rPr>
              <w:t>级标准</w:t>
            </w:r>
            <w:r>
              <w:rPr>
                <w:rFonts w:hint="eastAsia"/>
                <w:sz w:val="24"/>
                <w:lang w:val="zh-CN"/>
              </w:rPr>
              <w:t>，用于荒漠植被灌溉用水。</w:t>
            </w:r>
          </w:p>
          <w:p>
            <w:pPr>
              <w:spacing w:line="360" w:lineRule="auto"/>
              <w:ind w:firstLine="480"/>
              <w:rPr>
                <w:sz w:val="24"/>
                <w:lang w:val="zh-CN"/>
              </w:rPr>
            </w:pPr>
            <w:r>
              <w:rPr>
                <w:rFonts w:hint="eastAsia"/>
                <w:sz w:val="24"/>
                <w:lang w:val="zh-CN"/>
              </w:rPr>
              <w:t>（3）供电</w:t>
            </w:r>
          </w:p>
          <w:p>
            <w:pPr>
              <w:spacing w:line="360" w:lineRule="auto"/>
              <w:ind w:firstLine="480"/>
              <w:rPr>
                <w:sz w:val="24"/>
                <w:lang w:val="zh-CN"/>
              </w:rPr>
            </w:pPr>
            <w:r>
              <w:rPr>
                <w:rFonts w:hint="eastAsia"/>
                <w:sz w:val="24"/>
                <w:lang w:val="zh-CN"/>
              </w:rPr>
              <w:t xml:space="preserve">本工程路线经过地区有光伏能源基地，高压输电线路及10KV～35KV动力线密布，施工过程中根据工程的分段及施工队伍情况，确定工区、预制场等位置，和就近乡、镇所在地接线，但重点工程，应自备发电机，作临时停电时备用，以使工程顺利进行。  </w:t>
            </w:r>
          </w:p>
          <w:p>
            <w:pPr>
              <w:spacing w:line="360" w:lineRule="auto"/>
              <w:rPr>
                <w:b/>
                <w:sz w:val="24"/>
              </w:rPr>
            </w:pPr>
            <w:r>
              <w:rPr>
                <w:b/>
                <w:sz w:val="24"/>
              </w:rPr>
              <w:t>10</w:t>
            </w:r>
            <w:r>
              <w:rPr>
                <w:rFonts w:hint="eastAsia"/>
                <w:b/>
                <w:sz w:val="24"/>
              </w:rPr>
              <w:t>. 拟建公路选线合理性分析及相关规划的符合性分析</w:t>
            </w:r>
          </w:p>
          <w:p>
            <w:pPr>
              <w:pStyle w:val="5"/>
              <w:spacing w:before="0" w:after="0" w:line="360" w:lineRule="auto"/>
              <w:ind w:firstLine="480" w:firstLineChars="200"/>
              <w:rPr>
                <w:rStyle w:val="184"/>
                <w:rFonts w:ascii="宋体" w:eastAsia="宋体"/>
                <w:b w:val="0"/>
                <w:bCs w:val="0"/>
                <w:szCs w:val="24"/>
              </w:rPr>
            </w:pPr>
            <w:r>
              <w:rPr>
                <w:rStyle w:val="184"/>
                <w:rFonts w:hint="eastAsia" w:ascii="宋体" w:eastAsia="宋体"/>
                <w:b w:val="0"/>
                <w:bCs w:val="0"/>
                <w:szCs w:val="24"/>
              </w:rPr>
              <w:t>（1）拟建公路选线合理性分析</w:t>
            </w:r>
          </w:p>
          <w:p>
            <w:pPr>
              <w:spacing w:line="360" w:lineRule="auto"/>
              <w:ind w:firstLine="480" w:firstLineChars="200"/>
              <w:rPr>
                <w:sz w:val="24"/>
              </w:rPr>
            </w:pPr>
            <w:r>
              <w:rPr>
                <w:rFonts w:hint="eastAsia"/>
                <w:sz w:val="24"/>
              </w:rPr>
              <w:t>本项目路线起点位于黄田农场（拟建市域）区域内的G30飞机场半互通匝道，经黄田农业产业园，止于黄田农场（拟建市域）庙尔沟景区。路线起点位于黄田农场（即拟建市域）北侧，距G30连霍高速哈密北出口互通14km，距离在建的兵地融合大道红星互通6.0km。路线K3+200处预留与拟建的红星西互通匝道顺接位置，后与G30连霍高速形成十字形交叉，实现交通转换。</w:t>
            </w:r>
          </w:p>
          <w:p>
            <w:pPr>
              <w:pStyle w:val="185"/>
              <w:ind w:firstLine="480"/>
              <w:jc w:val="both"/>
            </w:pPr>
            <w:r>
              <w:rPr>
                <w:rFonts w:hint="eastAsia"/>
              </w:rPr>
              <w:t>①起点</w:t>
            </w:r>
            <w:r>
              <w:t>方案论证</w:t>
            </w:r>
          </w:p>
          <w:p>
            <w:pPr>
              <w:spacing w:line="360" w:lineRule="auto"/>
              <w:ind w:firstLine="480" w:firstLineChars="200"/>
              <w:rPr>
                <w:sz w:val="24"/>
              </w:rPr>
            </w:pPr>
            <w:r>
              <w:rPr>
                <w:rFonts w:hint="eastAsia"/>
                <w:sz w:val="24"/>
              </w:rPr>
              <w:t>拟建</w:t>
            </w:r>
            <w:r>
              <w:rPr>
                <w:sz w:val="24"/>
              </w:rPr>
              <w:t>项目</w:t>
            </w:r>
            <w:r>
              <w:rPr>
                <w:rFonts w:hint="eastAsia"/>
                <w:sz w:val="24"/>
              </w:rPr>
              <w:t>起点位于黄田农场以北（G312与G30连霍高速相接黄田北半互通处），路线向西与G30连霍高速预设黄田西十形互通式立交相接。随后根据兵团十三师黄田农场拟建市规划，在黄田产业园以西、陶家宫乡以东向北至庙尔沟，路线长度24.0km。该方案与十三师十三五交通运输规划思路相吻合，与沿线路网衔接好，对沿线兵团、乡镇社会经济带动作用明显，重新布设线路，保留原有农村公路，整体工程规模省，</w:t>
            </w:r>
            <w:r>
              <w:rPr>
                <w:sz w:val="24"/>
              </w:rPr>
              <w:t>并且</w:t>
            </w:r>
            <w:r>
              <w:rPr>
                <w:rFonts w:hint="eastAsia"/>
                <w:sz w:val="24"/>
              </w:rPr>
              <w:t>能有效连接黄田产业园。</w:t>
            </w:r>
            <w:r>
              <w:rPr>
                <w:sz w:val="24"/>
              </w:rPr>
              <w:t>因此</w:t>
            </w:r>
            <w:r>
              <w:rPr>
                <w:rFonts w:hint="eastAsia"/>
                <w:sz w:val="24"/>
              </w:rPr>
              <w:t>从</w:t>
            </w:r>
            <w:r>
              <w:rPr>
                <w:sz w:val="24"/>
              </w:rPr>
              <w:t>路线的总体走向及</w:t>
            </w:r>
            <w:r>
              <w:rPr>
                <w:rFonts w:hint="eastAsia"/>
                <w:sz w:val="24"/>
              </w:rPr>
              <w:t>结合哈密市、</w:t>
            </w:r>
            <w:r>
              <w:rPr>
                <w:sz w:val="24"/>
              </w:rPr>
              <w:t>第十</w:t>
            </w:r>
            <w:r>
              <w:rPr>
                <w:rFonts w:hint="eastAsia"/>
                <w:sz w:val="24"/>
              </w:rPr>
              <w:t>三师</w:t>
            </w:r>
            <w:r>
              <w:rPr>
                <w:sz w:val="24"/>
              </w:rPr>
              <w:t>路网规划进行综合考虑，本项目起点位置的选址是合理的。</w:t>
            </w:r>
          </w:p>
          <w:p>
            <w:pPr>
              <w:pStyle w:val="185"/>
              <w:ind w:firstLine="480"/>
              <w:jc w:val="both"/>
            </w:pPr>
            <w:r>
              <w:rPr>
                <w:rFonts w:hint="eastAsia"/>
              </w:rPr>
              <w:t>②终点</w:t>
            </w:r>
            <w:r>
              <w:t>方案论证</w:t>
            </w:r>
          </w:p>
          <w:p>
            <w:pPr>
              <w:spacing w:line="360" w:lineRule="auto"/>
              <w:ind w:firstLine="480" w:firstLineChars="200"/>
              <w:rPr>
                <w:sz w:val="24"/>
              </w:rPr>
            </w:pPr>
            <w:r>
              <w:rPr>
                <w:rFonts w:hint="eastAsia"/>
                <w:sz w:val="24"/>
              </w:rPr>
              <w:t>统筹《哈密市城市总体规划（2012-2030年）》的区域骨架路网格局、城市出入口，改善城市交通环境、引导城市空间拓展是拟建项目终点方案及位置选择的重要因素。根据哈密市总体规划，未来哈密市将建成环路加方格网的城市道路网布局模式，形成“一环、十横、九纵”的整体路网格局。本项目终点接庙尔沟，以交通带动旅游产业，实现交通加功能，对实现哈密环路加方格网布局，有效解决出入境、长途过境功能、改善哈密东出口交通出行有着积极的作用。</w:t>
            </w:r>
            <w:r>
              <w:rPr>
                <w:sz w:val="24"/>
              </w:rPr>
              <w:t>因此</w:t>
            </w:r>
            <w:r>
              <w:rPr>
                <w:rFonts w:hint="eastAsia"/>
                <w:sz w:val="24"/>
              </w:rPr>
              <w:t>从</w:t>
            </w:r>
            <w:r>
              <w:rPr>
                <w:sz w:val="24"/>
              </w:rPr>
              <w:t>路线的总体走向及</w:t>
            </w:r>
            <w:r>
              <w:rPr>
                <w:rFonts w:hint="eastAsia"/>
                <w:sz w:val="24"/>
              </w:rPr>
              <w:t>结合哈密市、</w:t>
            </w:r>
            <w:r>
              <w:rPr>
                <w:sz w:val="24"/>
              </w:rPr>
              <w:t>第十</w:t>
            </w:r>
            <w:r>
              <w:rPr>
                <w:rFonts w:hint="eastAsia"/>
                <w:sz w:val="24"/>
              </w:rPr>
              <w:t>三师</w:t>
            </w:r>
            <w:r>
              <w:rPr>
                <w:sz w:val="24"/>
              </w:rPr>
              <w:t>路网规划进行综合考虑，本项目</w:t>
            </w:r>
            <w:r>
              <w:rPr>
                <w:rFonts w:hint="eastAsia"/>
                <w:sz w:val="24"/>
              </w:rPr>
              <w:t>终</w:t>
            </w:r>
            <w:r>
              <w:rPr>
                <w:sz w:val="24"/>
              </w:rPr>
              <w:t>点位置的选址是合理的。</w:t>
            </w:r>
          </w:p>
          <w:p>
            <w:pPr>
              <w:pStyle w:val="5"/>
              <w:spacing w:before="0" w:after="0" w:line="360" w:lineRule="auto"/>
              <w:ind w:firstLine="480" w:firstLineChars="200"/>
              <w:rPr>
                <w:rStyle w:val="184"/>
                <w:rFonts w:ascii="宋体" w:eastAsia="宋体"/>
                <w:b w:val="0"/>
                <w:bCs w:val="0"/>
                <w:szCs w:val="24"/>
              </w:rPr>
            </w:pPr>
            <w:r>
              <w:rPr>
                <w:rStyle w:val="184"/>
                <w:rFonts w:hint="eastAsia" w:ascii="宋体" w:eastAsia="宋体"/>
                <w:b w:val="0"/>
                <w:bCs w:val="0"/>
                <w:szCs w:val="24"/>
              </w:rPr>
              <w:t>（2）产业政策与规划的符合性分析</w:t>
            </w:r>
          </w:p>
          <w:p>
            <w:pPr>
              <w:spacing w:line="360" w:lineRule="auto"/>
              <w:ind w:firstLine="480" w:firstLineChars="200"/>
              <w:rPr>
                <w:sz w:val="24"/>
              </w:rPr>
            </w:pPr>
            <w:r>
              <w:rPr>
                <w:rFonts w:hint="eastAsia"/>
                <w:bCs/>
                <w:sz w:val="24"/>
              </w:rPr>
              <w:t>①产业政策符合性分析</w:t>
            </w:r>
          </w:p>
          <w:p>
            <w:pPr>
              <w:spacing w:line="360" w:lineRule="auto"/>
              <w:ind w:firstLine="480" w:firstLineChars="200"/>
              <w:rPr>
                <w:b/>
                <w:sz w:val="24"/>
              </w:rPr>
            </w:pPr>
            <w:r>
              <w:rPr>
                <w:sz w:val="24"/>
              </w:rPr>
              <w:t>本工程为《产业结构调整指导目录（2019年本）》鼓励类（公路及道路运输（含城市客运））的</w:t>
            </w:r>
            <w:r>
              <w:rPr>
                <w:rFonts w:hint="eastAsia"/>
                <w:sz w:val="24"/>
              </w:rPr>
              <w:t>“</w:t>
            </w:r>
            <w:r>
              <w:rPr>
                <w:sz w:val="24"/>
              </w:rPr>
              <w:t>国家高速公路网项目建设</w:t>
            </w:r>
            <w:r>
              <w:rPr>
                <w:rFonts w:hint="eastAsia"/>
                <w:sz w:val="24"/>
              </w:rPr>
              <w:t>”</w:t>
            </w:r>
            <w:r>
              <w:rPr>
                <w:sz w:val="24"/>
              </w:rPr>
              <w:t>。因此，本项目的实施符合</w:t>
            </w:r>
            <w:r>
              <w:rPr>
                <w:rFonts w:hint="eastAsia"/>
                <w:sz w:val="24"/>
              </w:rPr>
              <w:t>产业政策</w:t>
            </w:r>
            <w:r>
              <w:rPr>
                <w:sz w:val="24"/>
              </w:rPr>
              <w:t>的要求。</w:t>
            </w:r>
          </w:p>
          <w:p>
            <w:pPr>
              <w:tabs>
                <w:tab w:val="left" w:pos="720"/>
              </w:tabs>
              <w:spacing w:line="360" w:lineRule="auto"/>
              <w:ind w:firstLine="480" w:firstLineChars="200"/>
              <w:rPr>
                <w:rStyle w:val="184"/>
                <w:rFonts w:ascii="宋体"/>
                <w:b w:val="0"/>
              </w:rPr>
            </w:pPr>
            <w:r>
              <w:rPr>
                <w:rStyle w:val="184"/>
                <w:rFonts w:hint="eastAsia" w:ascii="宋体"/>
                <w:b w:val="0"/>
              </w:rPr>
              <w:t>②</w:t>
            </w:r>
            <w:r>
              <w:rPr>
                <w:rStyle w:val="184"/>
                <w:rFonts w:ascii="宋体"/>
                <w:b w:val="0"/>
              </w:rPr>
              <w:t>与</w:t>
            </w:r>
            <w:r>
              <w:rPr>
                <w:rStyle w:val="184"/>
                <w:rFonts w:hint="eastAsia" w:ascii="宋体"/>
                <w:b w:val="0"/>
              </w:rPr>
              <w:t>《</w:t>
            </w:r>
            <w:r>
              <w:rPr>
                <w:rFonts w:hint="eastAsia"/>
                <w:sz w:val="24"/>
              </w:rPr>
              <w:t>新疆维吾尔自治区“十三五”交通运输发展规划</w:t>
            </w:r>
            <w:r>
              <w:rPr>
                <w:rStyle w:val="184"/>
                <w:rFonts w:hint="eastAsia" w:ascii="宋体"/>
                <w:b w:val="0"/>
              </w:rPr>
              <w:t>》</w:t>
            </w:r>
            <w:r>
              <w:rPr>
                <w:rFonts w:hint="eastAsia"/>
                <w:bCs/>
              </w:rPr>
              <w:t>符合</w:t>
            </w:r>
            <w:r>
              <w:rPr>
                <w:bCs/>
              </w:rPr>
              <w:t>性分析</w:t>
            </w:r>
          </w:p>
          <w:p>
            <w:pPr>
              <w:spacing w:line="360" w:lineRule="auto"/>
              <w:ind w:firstLine="480" w:firstLineChars="200"/>
              <w:rPr>
                <w:sz w:val="24"/>
              </w:rPr>
            </w:pPr>
            <w:r>
              <w:rPr>
                <w:rFonts w:hint="eastAsia"/>
                <w:sz w:val="24"/>
              </w:rPr>
              <w:t>“</w:t>
            </w:r>
            <w:r>
              <w:rPr>
                <w:sz w:val="24"/>
              </w:rPr>
              <w:t>十三五</w:t>
            </w:r>
            <w:r>
              <w:rPr>
                <w:rFonts w:hint="eastAsia"/>
                <w:sz w:val="24"/>
              </w:rPr>
              <w:t>”</w:t>
            </w:r>
            <w:r>
              <w:rPr>
                <w:sz w:val="24"/>
              </w:rPr>
              <w:t>期间，自治区将立足新疆综合交通运输发展实际，适应经济社会发展重大战略要求，综合交通运输发展中将着力实施</w:t>
            </w:r>
            <w:r>
              <w:rPr>
                <w:rFonts w:hint="eastAsia"/>
                <w:sz w:val="24"/>
              </w:rPr>
              <w:t>“</w:t>
            </w:r>
            <w:r>
              <w:rPr>
                <w:sz w:val="24"/>
              </w:rPr>
              <w:t>五化</w:t>
            </w:r>
            <w:r>
              <w:rPr>
                <w:rFonts w:hint="eastAsia"/>
                <w:sz w:val="24"/>
              </w:rPr>
              <w:t>”</w:t>
            </w:r>
            <w:r>
              <w:rPr>
                <w:sz w:val="24"/>
              </w:rPr>
              <w:t>战略：1．实施一体化战略，推动运输方式深度融合。2．实施国际化战略，促进向西开放互联互通。3．实施均等化战略，提升基本公共服务水平。4．实施智能化战略，改善交通运输服务品质。5．实施标准化战略，保障系统科学有序运行。</w:t>
            </w:r>
          </w:p>
          <w:p>
            <w:pPr>
              <w:spacing w:line="360" w:lineRule="auto"/>
              <w:ind w:firstLine="480" w:firstLineChars="200"/>
              <w:rPr>
                <w:sz w:val="24"/>
              </w:rPr>
            </w:pPr>
            <w:r>
              <w:rPr>
                <w:sz w:val="24"/>
              </w:rPr>
              <w:t>总体目标：</w:t>
            </w:r>
          </w:p>
          <w:p>
            <w:pPr>
              <w:spacing w:line="360" w:lineRule="auto"/>
              <w:ind w:firstLine="480" w:firstLineChars="200"/>
              <w:rPr>
                <w:sz w:val="24"/>
              </w:rPr>
            </w:pPr>
            <w:r>
              <w:rPr>
                <w:sz w:val="24"/>
              </w:rPr>
              <w:t>到2020年，丝绸之路经济带交通枢纽中心建设取得突破性进展，综合运输通道能力更加充分、配置更加合理；区域干线网络技术状况显著改善；各运输方式顺畅衔接、深度融合；城乡基础运输网络覆盖更加广泛；运输服务品质显著提升；安全应急保障更加可靠有力；向西开放互联互通进一步增强，基本形成功能完善、能力充分、结构合理、服务优质、安全可靠、绿色低碳的综合交通运输体系，基本适应打造丝绸之路经济带核心区和全面建成小康社会的需要。</w:t>
            </w:r>
          </w:p>
          <w:p>
            <w:pPr>
              <w:spacing w:line="360" w:lineRule="auto"/>
              <w:ind w:firstLine="480" w:firstLineChars="200"/>
              <w:rPr>
                <w:sz w:val="24"/>
              </w:rPr>
            </w:pPr>
            <w:r>
              <w:rPr>
                <w:sz w:val="24"/>
              </w:rPr>
              <w:t>基础设施具体发展目标：基础设施能力更充分、结构更合理，</w:t>
            </w:r>
          </w:p>
          <w:p>
            <w:pPr>
              <w:spacing w:line="360" w:lineRule="auto"/>
              <w:ind w:firstLine="480" w:firstLineChars="200"/>
              <w:rPr>
                <w:sz w:val="24"/>
              </w:rPr>
            </w:pPr>
            <w:r>
              <w:rPr>
                <w:sz w:val="24"/>
              </w:rPr>
              <w:t>——铁路网络骨架基本形成。全疆铁路营业里程达到1万</w:t>
            </w:r>
            <w:r>
              <w:rPr>
                <w:rFonts w:hint="eastAsia"/>
                <w:sz w:val="24"/>
              </w:rPr>
              <w:t>km</w:t>
            </w:r>
            <w:r>
              <w:rPr>
                <w:sz w:val="24"/>
              </w:rPr>
              <w:t>，其中复线里程达到3800</w:t>
            </w:r>
            <w:r>
              <w:rPr>
                <w:rFonts w:hint="eastAsia"/>
                <w:sz w:val="24"/>
              </w:rPr>
              <w:t>km</w:t>
            </w:r>
            <w:r>
              <w:rPr>
                <w:sz w:val="24"/>
              </w:rPr>
              <w:t>，电气化里程达到5000</w:t>
            </w:r>
            <w:r>
              <w:rPr>
                <w:rFonts w:hint="eastAsia"/>
                <w:sz w:val="24"/>
              </w:rPr>
              <w:t>km</w:t>
            </w:r>
            <w:r>
              <w:rPr>
                <w:sz w:val="24"/>
              </w:rPr>
              <w:t>。铁路网络覆盖全疆所有地州行政中心及75</w:t>
            </w:r>
            <w:r>
              <w:rPr>
                <w:rFonts w:hint="eastAsia"/>
                <w:sz w:val="24"/>
              </w:rPr>
              <w:t>%</w:t>
            </w:r>
            <w:r>
              <w:rPr>
                <w:sz w:val="24"/>
              </w:rPr>
              <w:t>以上的市县，基本形成</w:t>
            </w:r>
            <w:r>
              <w:rPr>
                <w:rFonts w:hint="eastAsia"/>
                <w:sz w:val="24"/>
              </w:rPr>
              <w:t>“</w:t>
            </w:r>
            <w:r>
              <w:rPr>
                <w:sz w:val="24"/>
              </w:rPr>
              <w:t>四纵、三横、三大对外通道</w:t>
            </w:r>
            <w:r>
              <w:rPr>
                <w:rFonts w:hint="eastAsia"/>
                <w:sz w:val="24"/>
              </w:rPr>
              <w:t>”</w:t>
            </w:r>
            <w:r>
              <w:rPr>
                <w:sz w:val="24"/>
              </w:rPr>
              <w:t>的铁路网格局。</w:t>
            </w:r>
          </w:p>
          <w:p>
            <w:pPr>
              <w:spacing w:line="360" w:lineRule="auto"/>
              <w:ind w:firstLine="480" w:firstLineChars="200"/>
              <w:rPr>
                <w:sz w:val="24"/>
              </w:rPr>
            </w:pPr>
            <w:r>
              <w:rPr>
                <w:sz w:val="24"/>
              </w:rPr>
              <w:t>——公路网络进一步优化。全疆公路总里程达到19万</w:t>
            </w:r>
            <w:r>
              <w:rPr>
                <w:rFonts w:hint="eastAsia"/>
                <w:sz w:val="24"/>
              </w:rPr>
              <w:t>km</w:t>
            </w:r>
            <w:r>
              <w:rPr>
                <w:sz w:val="24"/>
              </w:rPr>
              <w:t>。高速公路网络基本形成，总里程达到5500</w:t>
            </w:r>
            <w:r>
              <w:rPr>
                <w:rFonts w:hint="eastAsia"/>
                <w:sz w:val="24"/>
              </w:rPr>
              <w:t>km</w:t>
            </w:r>
            <w:r>
              <w:rPr>
                <w:sz w:val="24"/>
              </w:rPr>
              <w:t>，覆盖全疆所有地州市及兵团师部，首府辐射路线能力得到显著提升。普通国道二级及以上公路比重达到70%，各县城（团场）及重要公路边境口岸基本实现二级公路连接。实现所有建制村（兵团连）、人口较多的撤并建制村通硬化路。</w:t>
            </w:r>
          </w:p>
          <w:p>
            <w:pPr>
              <w:spacing w:line="360" w:lineRule="auto"/>
              <w:ind w:firstLine="480" w:firstLineChars="200"/>
              <w:rPr>
                <w:sz w:val="24"/>
              </w:rPr>
            </w:pPr>
            <w:r>
              <w:rPr>
                <w:sz w:val="24"/>
              </w:rPr>
              <w:t>——民航机场布局更加完善。基本形成干支结合、通用机场为补充的机场发展格局。枢纽机场运行条件显著改善，扩容建设前期工作显著推进；支线机场布局更加完善，民用运输机场数量达到27个，新建迁建机场10个、改扩建机场5个；建成一批通用航空机场。</w:t>
            </w:r>
          </w:p>
          <w:p>
            <w:pPr>
              <w:spacing w:line="360" w:lineRule="auto"/>
              <w:ind w:firstLine="480" w:firstLineChars="200"/>
              <w:rPr>
                <w:sz w:val="24"/>
              </w:rPr>
            </w:pPr>
            <w:r>
              <w:rPr>
                <w:sz w:val="24"/>
              </w:rPr>
              <w:t>——运输枢纽建设显著推进。实现各地州行政中心城市建有综合客运枢纽；乌昌、喀什、伊宁-霍尔果斯等重要枢纽城市建成一批功能完备、衔接顺畅的综合货运枢纽和物流园区。公路铁路客运站和机场等运输枢纽功能更加完善，实现与城市客运等其他运输方式密切衔接。</w:t>
            </w:r>
          </w:p>
          <w:p>
            <w:pPr>
              <w:spacing w:line="360" w:lineRule="auto"/>
              <w:ind w:firstLine="480" w:firstLineChars="200"/>
              <w:rPr>
                <w:sz w:val="24"/>
              </w:rPr>
            </w:pPr>
            <w:r>
              <w:rPr>
                <w:rFonts w:hint="eastAsia"/>
                <w:sz w:val="24"/>
              </w:rPr>
              <w:t>本项目</w:t>
            </w:r>
            <w:r>
              <w:rPr>
                <w:sz w:val="24"/>
              </w:rPr>
              <w:t>建成后</w:t>
            </w:r>
            <w:r>
              <w:rPr>
                <w:rFonts w:hint="eastAsia"/>
                <w:sz w:val="24"/>
              </w:rPr>
              <w:t>将</w:t>
            </w:r>
            <w:r>
              <w:rPr>
                <w:sz w:val="24"/>
              </w:rPr>
              <w:t>有效促进当地交通物流</w:t>
            </w:r>
            <w:r>
              <w:rPr>
                <w:rFonts w:hint="eastAsia"/>
                <w:sz w:val="24"/>
              </w:rPr>
              <w:t>和</w:t>
            </w:r>
            <w:r>
              <w:rPr>
                <w:sz w:val="24"/>
              </w:rPr>
              <w:t>社会经济</w:t>
            </w:r>
            <w:r>
              <w:rPr>
                <w:rFonts w:hint="eastAsia"/>
                <w:sz w:val="24"/>
              </w:rPr>
              <w:t>发展</w:t>
            </w:r>
            <w:r>
              <w:rPr>
                <w:sz w:val="24"/>
              </w:rPr>
              <w:t>，</w:t>
            </w:r>
            <w:r>
              <w:rPr>
                <w:rFonts w:hint="eastAsia"/>
                <w:sz w:val="24"/>
              </w:rPr>
              <w:t>符合《新疆维吾尔自治区“十三五”交通运输发展规划》</w:t>
            </w:r>
            <w:r>
              <w:rPr>
                <w:rStyle w:val="184"/>
                <w:rFonts w:hint="eastAsia" w:ascii="宋体"/>
                <w:b w:val="0"/>
              </w:rPr>
              <w:t>。</w:t>
            </w:r>
          </w:p>
          <w:p>
            <w:pPr>
              <w:spacing w:line="360" w:lineRule="auto"/>
              <w:ind w:firstLine="480" w:firstLineChars="200"/>
              <w:rPr>
                <w:sz w:val="24"/>
              </w:rPr>
            </w:pPr>
            <w:r>
              <w:rPr>
                <w:rFonts w:hint="eastAsia"/>
                <w:sz w:val="24"/>
              </w:rPr>
              <w:t>③与《</w:t>
            </w:r>
            <w:r>
              <w:rPr>
                <w:sz w:val="24"/>
              </w:rPr>
              <w:t>哈密</w:t>
            </w:r>
            <w:r>
              <w:rPr>
                <w:rFonts w:hint="eastAsia"/>
                <w:sz w:val="24"/>
              </w:rPr>
              <w:t>市</w:t>
            </w:r>
            <w:r>
              <w:rPr>
                <w:sz w:val="24"/>
              </w:rPr>
              <w:t>综合交通</w:t>
            </w:r>
            <w:r>
              <w:rPr>
                <w:rFonts w:hint="eastAsia"/>
                <w:sz w:val="24"/>
              </w:rPr>
              <w:t>“</w:t>
            </w:r>
            <w:r>
              <w:rPr>
                <w:sz w:val="24"/>
              </w:rPr>
              <w:t>十三五</w:t>
            </w:r>
            <w:r>
              <w:rPr>
                <w:rFonts w:hint="eastAsia"/>
                <w:sz w:val="24"/>
              </w:rPr>
              <w:t>”</w:t>
            </w:r>
            <w:r>
              <w:rPr>
                <w:sz w:val="24"/>
              </w:rPr>
              <w:t>规划</w:t>
            </w:r>
            <w:r>
              <w:rPr>
                <w:rFonts w:hint="eastAsia"/>
                <w:sz w:val="24"/>
              </w:rPr>
              <w:t>》符合性分析</w:t>
            </w:r>
          </w:p>
          <w:p>
            <w:pPr>
              <w:spacing w:line="360" w:lineRule="auto"/>
              <w:ind w:firstLine="480" w:firstLineChars="200"/>
              <w:rPr>
                <w:sz w:val="24"/>
              </w:rPr>
            </w:pPr>
            <w:r>
              <w:rPr>
                <w:rFonts w:hint="eastAsia"/>
                <w:sz w:val="24"/>
              </w:rPr>
              <w:t>哈密市综合交通发展战略的总体目标是：以“四个全面”战略布局为指导，以科学发展为主题，以加快转变发展方式为主线，构筑形成以公路、铁路、航空运输为主体，功能齐全、结构合理、协调发展的便捷安全、经济高效、绿色现代综合交通运输体系。到2020年，公路、铁路、民航交通基础设施日趋完善，哈密综合交通运输发展总体水平全面提升，在全疆率先实现交通基础设施现代化。打造哈密成为新疆一级综合交通枢纽和战略资源基地。公路发展目标：</w:t>
            </w:r>
          </w:p>
          <w:p>
            <w:pPr>
              <w:spacing w:line="360" w:lineRule="auto"/>
              <w:ind w:firstLine="480" w:firstLineChars="200"/>
              <w:rPr>
                <w:sz w:val="24"/>
              </w:rPr>
            </w:pPr>
            <w:r>
              <w:rPr>
                <w:sz w:val="24"/>
              </w:rPr>
              <w:t>——</w:t>
            </w:r>
            <w:r>
              <w:rPr>
                <w:rFonts w:hint="eastAsia"/>
                <w:sz w:val="24"/>
              </w:rPr>
              <w:t>高速公路通车里程达1000km以上，国省干线公路通车里程达3000km以上，一市两县通达高速公路，农村公路通畅率达到100%，公路等级不断提升。实现哈密地区市、县、兵团1小时可达，镇、乡、村2小时可达。公路各项发展指标达到自治区内领先水平。</w:t>
            </w:r>
          </w:p>
          <w:p>
            <w:pPr>
              <w:spacing w:line="360" w:lineRule="auto"/>
              <w:ind w:firstLine="480" w:firstLineChars="200"/>
              <w:rPr>
                <w:sz w:val="24"/>
              </w:rPr>
            </w:pPr>
            <w:r>
              <w:rPr>
                <w:sz w:val="24"/>
              </w:rPr>
              <w:t>——</w:t>
            </w:r>
            <w:r>
              <w:rPr>
                <w:rFonts w:hint="eastAsia"/>
                <w:sz w:val="24"/>
              </w:rPr>
              <w:t>建成以哈密市为中心，东至黄田，西至火箭农场，南至贡瓜园，北与G30连霍高速相连接的外环线高等级公路。</w:t>
            </w:r>
          </w:p>
          <w:p>
            <w:pPr>
              <w:spacing w:line="360" w:lineRule="auto"/>
              <w:ind w:firstLine="480" w:firstLineChars="200"/>
              <w:rPr>
                <w:sz w:val="24"/>
              </w:rPr>
            </w:pPr>
            <w:r>
              <w:rPr>
                <w:sz w:val="24"/>
              </w:rPr>
              <w:t>——</w:t>
            </w:r>
            <w:r>
              <w:rPr>
                <w:rFonts w:hint="eastAsia"/>
                <w:sz w:val="24"/>
              </w:rPr>
              <w:t>新建、改造景区、与景点连接的农村公路，改善哈密旅游环境。</w:t>
            </w:r>
          </w:p>
          <w:p>
            <w:pPr>
              <w:spacing w:line="360" w:lineRule="auto"/>
              <w:ind w:firstLine="480" w:firstLineChars="200"/>
              <w:rPr>
                <w:sz w:val="24"/>
              </w:rPr>
            </w:pPr>
            <w:r>
              <w:rPr>
                <w:sz w:val="24"/>
              </w:rPr>
              <w:t>——</w:t>
            </w:r>
            <w:r>
              <w:rPr>
                <w:rFonts w:hint="eastAsia"/>
                <w:sz w:val="24"/>
              </w:rPr>
              <w:t>加快连接工业园区、矿区的专用资源公路的建设，地区内主要矿产资源产区由三级及以上公路连接，形成安全、快速、便捷的资源公路，促进矿产资源开发和经济发展。</w:t>
            </w:r>
          </w:p>
          <w:p>
            <w:pPr>
              <w:spacing w:line="360" w:lineRule="auto"/>
              <w:ind w:firstLine="480" w:firstLineChars="200"/>
            </w:pPr>
            <w:r>
              <w:rPr>
                <w:sz w:val="24"/>
              </w:rPr>
              <w:t>——</w:t>
            </w:r>
            <w:r>
              <w:rPr>
                <w:rFonts w:hint="eastAsia"/>
                <w:sz w:val="24"/>
              </w:rPr>
              <w:t>建成一批客货枢纽场站，城乡客货运输服务效率进一步提升，综合运输服务水平和防灾抗灾能力明显提高，交通安全和应急保障能力显著提升，交通运输适应区域经济社会发展和全面建成小康社会的总体要求。</w:t>
            </w:r>
          </w:p>
          <w:p>
            <w:pPr>
              <w:spacing w:line="360" w:lineRule="auto"/>
              <w:ind w:firstLine="480" w:firstLineChars="200"/>
              <w:rPr>
                <w:sz w:val="24"/>
              </w:rPr>
            </w:pPr>
            <w:r>
              <w:rPr>
                <w:rFonts w:hint="eastAsia"/>
                <w:sz w:val="24"/>
              </w:rPr>
              <w:t>项目建成后将改善第十三师、哈密市及周边地区乡镇间的交通运输现状，</w:t>
            </w:r>
            <w:r>
              <w:rPr>
                <w:sz w:val="24"/>
              </w:rPr>
              <w:t>符合</w:t>
            </w:r>
            <w:r>
              <w:rPr>
                <w:rFonts w:hint="eastAsia"/>
              </w:rPr>
              <w:t>《</w:t>
            </w:r>
            <w:r>
              <w:rPr>
                <w:bCs/>
                <w:sz w:val="24"/>
              </w:rPr>
              <w:t>哈密</w:t>
            </w:r>
            <w:r>
              <w:rPr>
                <w:rFonts w:hint="eastAsia"/>
                <w:bCs/>
                <w:sz w:val="24"/>
              </w:rPr>
              <w:t>市</w:t>
            </w:r>
            <w:r>
              <w:rPr>
                <w:bCs/>
                <w:sz w:val="24"/>
              </w:rPr>
              <w:t>综合交通</w:t>
            </w:r>
            <w:r>
              <w:rPr>
                <w:rFonts w:hint="eastAsia"/>
                <w:bCs/>
                <w:sz w:val="24"/>
              </w:rPr>
              <w:t>“</w:t>
            </w:r>
            <w:r>
              <w:rPr>
                <w:bCs/>
                <w:sz w:val="24"/>
              </w:rPr>
              <w:t>十三五</w:t>
            </w:r>
            <w:r>
              <w:rPr>
                <w:rFonts w:hint="eastAsia"/>
                <w:bCs/>
                <w:sz w:val="24"/>
              </w:rPr>
              <w:t>”</w:t>
            </w:r>
            <w:r>
              <w:rPr>
                <w:bCs/>
                <w:sz w:val="24"/>
              </w:rPr>
              <w:t>规划</w:t>
            </w:r>
            <w:r>
              <w:rPr>
                <w:rFonts w:hint="eastAsia"/>
              </w:rPr>
              <w:t>》</w:t>
            </w:r>
            <w:r>
              <w:rPr>
                <w:sz w:val="24"/>
              </w:rPr>
              <w:t>。</w:t>
            </w:r>
          </w:p>
          <w:p>
            <w:pPr>
              <w:spacing w:line="360" w:lineRule="auto"/>
              <w:ind w:firstLine="480" w:firstLineChars="200"/>
              <w:rPr>
                <w:sz w:val="24"/>
              </w:rPr>
            </w:pPr>
            <w:r>
              <w:rPr>
                <w:rFonts w:hint="eastAsia"/>
                <w:sz w:val="24"/>
              </w:rPr>
              <w:t>（3）临时占地选址合理性分析</w:t>
            </w:r>
          </w:p>
          <w:p>
            <w:pPr>
              <w:spacing w:line="360" w:lineRule="auto"/>
              <w:ind w:firstLine="480"/>
              <w:rPr>
                <w:sz w:val="24"/>
              </w:rPr>
            </w:pPr>
            <w:r>
              <w:rPr>
                <w:rFonts w:hint="eastAsia"/>
                <w:sz w:val="24"/>
              </w:rPr>
              <w:t>本项目</w:t>
            </w:r>
            <w:r>
              <w:rPr>
                <w:sz w:val="24"/>
              </w:rPr>
              <w:t>施工营地设置</w:t>
            </w:r>
            <w:r>
              <w:rPr>
                <w:rFonts w:hint="eastAsia"/>
                <w:sz w:val="24"/>
              </w:rPr>
              <w:t>在下庙尔沟村</w:t>
            </w:r>
            <w:r>
              <w:rPr>
                <w:sz w:val="24"/>
              </w:rPr>
              <w:t>，施工营地</w:t>
            </w:r>
            <w:r>
              <w:rPr>
                <w:rFonts w:hint="eastAsia"/>
                <w:sz w:val="24"/>
              </w:rPr>
              <w:t>占地面积为</w:t>
            </w:r>
            <w:r>
              <w:rPr>
                <w:sz w:val="24"/>
              </w:rPr>
              <w:t>1000</w:t>
            </w:r>
            <w:r>
              <w:rPr>
                <w:rFonts w:hint="eastAsia"/>
                <w:sz w:val="24"/>
              </w:rPr>
              <w:t>m</w:t>
            </w:r>
            <w:r>
              <w:rPr>
                <w:sz w:val="24"/>
                <w:vertAlign w:val="superscript"/>
              </w:rPr>
              <w:t>2</w:t>
            </w:r>
            <w:r>
              <w:rPr>
                <w:sz w:val="24"/>
              </w:rPr>
              <w:t>，</w:t>
            </w:r>
            <w:r>
              <w:rPr>
                <w:rFonts w:hint="eastAsia"/>
                <w:sz w:val="24"/>
              </w:rPr>
              <w:t>占地类型</w:t>
            </w:r>
            <w:r>
              <w:rPr>
                <w:sz w:val="24"/>
              </w:rPr>
              <w:t>为</w:t>
            </w:r>
            <w:r>
              <w:rPr>
                <w:rFonts w:hint="eastAsia"/>
                <w:sz w:val="24"/>
              </w:rPr>
              <w:t>荒地</w:t>
            </w:r>
            <w:r>
              <w:rPr>
                <w:sz w:val="24"/>
              </w:rPr>
              <w:t>，均为</w:t>
            </w:r>
            <w:r>
              <w:rPr>
                <w:rFonts w:hint="eastAsia"/>
                <w:sz w:val="24"/>
              </w:rPr>
              <w:t>临时</w:t>
            </w:r>
            <w:r>
              <w:rPr>
                <w:sz w:val="24"/>
              </w:rPr>
              <w:t>占地。</w:t>
            </w:r>
          </w:p>
          <w:p>
            <w:pPr>
              <w:spacing w:line="360" w:lineRule="auto"/>
              <w:ind w:firstLine="480"/>
              <w:rPr>
                <w:sz w:val="24"/>
              </w:rPr>
            </w:pPr>
            <w:r>
              <w:rPr>
                <w:rFonts w:hint="eastAsia"/>
                <w:sz w:val="24"/>
              </w:rPr>
              <w:t>本项目路线</w:t>
            </w:r>
            <w:r>
              <w:rPr>
                <w:rFonts w:hint="eastAsia" w:ascii="宋体"/>
                <w:sz w:val="24"/>
              </w:rPr>
              <w:t>K</w:t>
            </w:r>
            <w:r>
              <w:rPr>
                <w:rFonts w:ascii="宋体"/>
                <w:sz w:val="24"/>
              </w:rPr>
              <w:t>12</w:t>
            </w:r>
            <w:r>
              <w:rPr>
                <w:rFonts w:hint="eastAsia" w:ascii="宋体"/>
                <w:sz w:val="24"/>
              </w:rPr>
              <w:t>处</w:t>
            </w:r>
            <w:r>
              <w:rPr>
                <w:rFonts w:ascii="宋体"/>
                <w:sz w:val="24"/>
              </w:rPr>
              <w:t>设置</w:t>
            </w:r>
            <w:r>
              <w:rPr>
                <w:rFonts w:hint="eastAsia"/>
                <w:sz w:val="24"/>
              </w:rPr>
              <w:t>沥青拌和站、水稳拌和站，其占地类型为荒地，占地面积约</w:t>
            </w:r>
            <w:r>
              <w:rPr>
                <w:sz w:val="24"/>
              </w:rPr>
              <w:t>10000</w:t>
            </w:r>
            <w:r>
              <w:rPr>
                <w:rFonts w:hint="eastAsia"/>
                <w:sz w:val="24"/>
              </w:rPr>
              <w:t>m</w:t>
            </w:r>
            <w:r>
              <w:rPr>
                <w:sz w:val="24"/>
                <w:vertAlign w:val="superscript"/>
              </w:rPr>
              <w:t>2</w:t>
            </w:r>
            <w:r>
              <w:rPr>
                <w:rFonts w:hint="eastAsia"/>
                <w:sz w:val="24"/>
              </w:rPr>
              <w:t>，周边500m范围内无环境敏感点。</w:t>
            </w:r>
            <w:r>
              <w:rPr>
                <w:sz w:val="24"/>
              </w:rPr>
              <w:t>距</w:t>
            </w:r>
            <w:r>
              <w:rPr>
                <w:rFonts w:hint="eastAsia"/>
                <w:sz w:val="24"/>
              </w:rPr>
              <w:t>最近的敏感点下庙儿沟</w:t>
            </w:r>
            <w:r>
              <w:rPr>
                <w:sz w:val="24"/>
              </w:rPr>
              <w:t>村480</w:t>
            </w:r>
            <w:r>
              <w:rPr>
                <w:rFonts w:hint="eastAsia"/>
                <w:sz w:val="24"/>
              </w:rPr>
              <w:t>m</w:t>
            </w:r>
            <w:r>
              <w:rPr>
                <w:sz w:val="24"/>
              </w:rPr>
              <w:t>，</w:t>
            </w:r>
            <w:r>
              <w:rPr>
                <w:rFonts w:hint="eastAsia"/>
                <w:sz w:val="24"/>
              </w:rPr>
              <w:t>地表植被覆盖度小于10%，</w:t>
            </w:r>
            <w:r>
              <w:rPr>
                <w:sz w:val="24"/>
              </w:rPr>
              <w:t>周围地形平坦、宽阔，连接筑路场地与</w:t>
            </w:r>
            <w:r>
              <w:rPr>
                <w:rFonts w:hint="eastAsia"/>
                <w:sz w:val="24"/>
              </w:rPr>
              <w:t>料场的距离</w:t>
            </w:r>
            <w:r>
              <w:rPr>
                <w:sz w:val="24"/>
              </w:rPr>
              <w:t>较短，可以有效降低对生态环境</w:t>
            </w:r>
            <w:r>
              <w:rPr>
                <w:rFonts w:hint="eastAsia"/>
                <w:sz w:val="24"/>
              </w:rPr>
              <w:t>和空气环境</w:t>
            </w:r>
            <w:r>
              <w:rPr>
                <w:sz w:val="24"/>
              </w:rPr>
              <w:t>的破坏。</w:t>
            </w:r>
          </w:p>
          <w:p>
            <w:pPr>
              <w:topLinePunct/>
              <w:autoSpaceDN w:val="0"/>
              <w:spacing w:line="360" w:lineRule="auto"/>
              <w:ind w:firstLine="480" w:firstLineChars="200"/>
              <w:rPr>
                <w:sz w:val="24"/>
              </w:rPr>
            </w:pPr>
            <w:r>
              <w:rPr>
                <w:sz w:val="24"/>
              </w:rPr>
              <w:t>（1）施工场地</w:t>
            </w:r>
          </w:p>
          <w:p>
            <w:pPr>
              <w:topLinePunct/>
              <w:autoSpaceDN w:val="0"/>
              <w:spacing w:line="360" w:lineRule="auto"/>
              <w:ind w:firstLine="480" w:firstLineChars="200"/>
              <w:rPr>
                <w:sz w:val="24"/>
              </w:rPr>
            </w:pPr>
            <w:r>
              <w:rPr>
                <w:sz w:val="24"/>
              </w:rPr>
              <w:t>工程为了减少占</w:t>
            </w:r>
            <w:r>
              <w:rPr>
                <w:rFonts w:hint="eastAsia"/>
                <w:sz w:val="24"/>
              </w:rPr>
              <w:t>地</w:t>
            </w:r>
            <w:r>
              <w:rPr>
                <w:sz w:val="24"/>
              </w:rPr>
              <w:t>，施工场地分布于</w:t>
            </w:r>
            <w:r>
              <w:rPr>
                <w:rFonts w:hint="eastAsia"/>
                <w:sz w:val="24"/>
              </w:rPr>
              <w:t>道路起点</w:t>
            </w:r>
            <w:r>
              <w:rPr>
                <w:sz w:val="24"/>
              </w:rPr>
              <w:t>空地，共设置1处预制场、</w:t>
            </w:r>
            <w:r>
              <w:rPr>
                <w:rFonts w:hint="eastAsia"/>
                <w:sz w:val="24"/>
              </w:rPr>
              <w:t>1处沥青</w:t>
            </w:r>
            <w:r>
              <w:rPr>
                <w:sz w:val="24"/>
              </w:rPr>
              <w:t>拌合站，</w:t>
            </w:r>
            <w:r>
              <w:rPr>
                <w:rFonts w:hint="eastAsia"/>
                <w:sz w:val="24"/>
              </w:rPr>
              <w:t>1处水稳拌合站，总</w:t>
            </w:r>
            <w:r>
              <w:rPr>
                <w:sz w:val="24"/>
              </w:rPr>
              <w:t>占地面积</w:t>
            </w:r>
            <w:r>
              <w:rPr>
                <w:rFonts w:hint="eastAsia"/>
                <w:sz w:val="24"/>
              </w:rPr>
              <w:t>1.5</w:t>
            </w:r>
            <w:r>
              <w:rPr>
                <w:sz w:val="24"/>
              </w:rPr>
              <w:t>hm</w:t>
            </w:r>
            <w:r>
              <w:rPr>
                <w:sz w:val="24"/>
                <w:vertAlign w:val="superscript"/>
              </w:rPr>
              <w:t>2</w:t>
            </w:r>
            <w:r>
              <w:rPr>
                <w:sz w:val="24"/>
              </w:rPr>
              <w:t>。施工场地对生态环境的影响主要通过占地、机械碾压及人员活动等，破坏地表植被和土壤结构，降低生态系统功能。其影响范围与场地规模、人员数量及施工时间长短有密切关系。</w:t>
            </w:r>
          </w:p>
          <w:p>
            <w:pPr>
              <w:topLinePunct/>
              <w:autoSpaceDN w:val="0"/>
              <w:spacing w:line="360" w:lineRule="auto"/>
              <w:ind w:firstLine="482" w:firstLineChars="200"/>
              <w:rPr>
                <w:sz w:val="24"/>
              </w:rPr>
            </w:pPr>
            <w:r>
              <w:rPr>
                <w:rFonts w:ascii="宋体" w:hAnsi="宋体"/>
                <w:b/>
                <w:sz w:val="24"/>
              </w:rPr>
              <w:t xml:space="preserve">表9 </w:t>
            </w:r>
            <w:r>
              <w:rPr>
                <w:rFonts w:hint="eastAsia" w:ascii="宋体" w:hAnsi="宋体"/>
                <w:b/>
                <w:sz w:val="24"/>
              </w:rPr>
              <w:t xml:space="preserve">        </w:t>
            </w:r>
            <w:r>
              <w:rPr>
                <w:rFonts w:ascii="宋体" w:hAnsi="宋体"/>
                <w:b/>
                <w:sz w:val="24"/>
              </w:rPr>
              <w:t xml:space="preserve"> 施工场地设置合理性分析及恢复措施建议</w:t>
            </w:r>
          </w:p>
          <w:tbl>
            <w:tblPr>
              <w:tblStyle w:val="35"/>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88"/>
              <w:gridCol w:w="944"/>
              <w:gridCol w:w="1126"/>
              <w:gridCol w:w="1126"/>
              <w:gridCol w:w="2735"/>
              <w:gridCol w:w="30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03" w:type="pct"/>
                  <w:tcBorders>
                    <w:bottom w:val="single" w:color="000000" w:sz="12" w:space="0"/>
                  </w:tcBorders>
                  <w:shd w:val="clear" w:color="auto" w:fill="auto"/>
                  <w:vAlign w:val="center"/>
                </w:tcPr>
                <w:p>
                  <w:pPr>
                    <w:jc w:val="center"/>
                    <w:rPr>
                      <w:sz w:val="18"/>
                      <w:szCs w:val="18"/>
                    </w:rPr>
                  </w:pPr>
                  <w:r>
                    <w:rPr>
                      <w:sz w:val="18"/>
                      <w:szCs w:val="18"/>
                    </w:rPr>
                    <w:t>序号</w:t>
                  </w:r>
                </w:p>
              </w:tc>
              <w:tc>
                <w:tcPr>
                  <w:tcW w:w="483" w:type="pct"/>
                  <w:tcBorders>
                    <w:bottom w:val="single" w:color="000000" w:sz="12" w:space="0"/>
                  </w:tcBorders>
                  <w:shd w:val="clear" w:color="auto" w:fill="auto"/>
                  <w:vAlign w:val="center"/>
                </w:tcPr>
                <w:p>
                  <w:pPr>
                    <w:pStyle w:val="21"/>
                    <w:overflowPunct w:val="0"/>
                    <w:snapToGrid w:val="0"/>
                    <w:spacing w:line="240" w:lineRule="auto"/>
                    <w:ind w:left="0" w:leftChars="0"/>
                    <w:jc w:val="center"/>
                    <w:rPr>
                      <w:sz w:val="18"/>
                      <w:szCs w:val="18"/>
                    </w:rPr>
                  </w:pPr>
                  <w:r>
                    <w:rPr>
                      <w:sz w:val="18"/>
                      <w:szCs w:val="18"/>
                    </w:rPr>
                    <w:t>名称</w:t>
                  </w:r>
                </w:p>
              </w:tc>
              <w:tc>
                <w:tcPr>
                  <w:tcW w:w="576" w:type="pct"/>
                  <w:tcBorders>
                    <w:bottom w:val="single" w:color="000000" w:sz="12" w:space="0"/>
                  </w:tcBorders>
                  <w:shd w:val="clear" w:color="auto" w:fill="auto"/>
                  <w:vAlign w:val="center"/>
                </w:tcPr>
                <w:p>
                  <w:pPr>
                    <w:pStyle w:val="21"/>
                    <w:overflowPunct w:val="0"/>
                    <w:snapToGrid w:val="0"/>
                    <w:spacing w:line="240" w:lineRule="auto"/>
                    <w:ind w:left="0" w:leftChars="0"/>
                    <w:jc w:val="center"/>
                    <w:rPr>
                      <w:sz w:val="18"/>
                      <w:szCs w:val="18"/>
                    </w:rPr>
                  </w:pPr>
                  <w:r>
                    <w:rPr>
                      <w:sz w:val="18"/>
                      <w:szCs w:val="18"/>
                    </w:rPr>
                    <w:t>桩号</w:t>
                  </w:r>
                </w:p>
              </w:tc>
              <w:tc>
                <w:tcPr>
                  <w:tcW w:w="576" w:type="pct"/>
                  <w:tcBorders>
                    <w:bottom w:val="single" w:color="000000" w:sz="12" w:space="0"/>
                  </w:tcBorders>
                  <w:shd w:val="clear" w:color="auto" w:fill="auto"/>
                  <w:vAlign w:val="center"/>
                </w:tcPr>
                <w:p>
                  <w:pPr>
                    <w:jc w:val="center"/>
                    <w:rPr>
                      <w:sz w:val="18"/>
                      <w:szCs w:val="18"/>
                    </w:rPr>
                  </w:pPr>
                  <w:r>
                    <w:rPr>
                      <w:sz w:val="18"/>
                      <w:szCs w:val="18"/>
                    </w:rPr>
                    <w:t>占地面积</w:t>
                  </w:r>
                </w:p>
                <w:p>
                  <w:pPr>
                    <w:jc w:val="center"/>
                    <w:rPr>
                      <w:sz w:val="18"/>
                      <w:szCs w:val="18"/>
                    </w:rPr>
                  </w:pPr>
                  <w:r>
                    <w:rPr>
                      <w:sz w:val="18"/>
                      <w:szCs w:val="18"/>
                    </w:rPr>
                    <w:t>（hm</w:t>
                  </w:r>
                  <w:r>
                    <w:rPr>
                      <w:sz w:val="18"/>
                      <w:szCs w:val="18"/>
                      <w:vertAlign w:val="superscript"/>
                    </w:rPr>
                    <w:t>2</w:t>
                  </w:r>
                  <w:r>
                    <w:rPr>
                      <w:sz w:val="18"/>
                      <w:szCs w:val="18"/>
                    </w:rPr>
                    <w:t>）</w:t>
                  </w:r>
                </w:p>
              </w:tc>
              <w:tc>
                <w:tcPr>
                  <w:tcW w:w="1399" w:type="pct"/>
                  <w:tcBorders>
                    <w:bottom w:val="single" w:color="000000" w:sz="12" w:space="0"/>
                  </w:tcBorders>
                  <w:shd w:val="clear" w:color="auto" w:fill="auto"/>
                  <w:vAlign w:val="center"/>
                </w:tcPr>
                <w:p>
                  <w:pPr>
                    <w:jc w:val="center"/>
                    <w:rPr>
                      <w:sz w:val="18"/>
                      <w:szCs w:val="18"/>
                    </w:rPr>
                  </w:pPr>
                  <w:r>
                    <w:rPr>
                      <w:sz w:val="18"/>
                      <w:szCs w:val="18"/>
                    </w:rPr>
                    <w:t>合理性分析</w:t>
                  </w:r>
                </w:p>
              </w:tc>
              <w:tc>
                <w:tcPr>
                  <w:tcW w:w="1563" w:type="pct"/>
                  <w:tcBorders>
                    <w:bottom w:val="single" w:color="000000" w:sz="12" w:space="0"/>
                  </w:tcBorders>
                  <w:shd w:val="clear" w:color="auto" w:fill="auto"/>
                  <w:vAlign w:val="center"/>
                </w:tcPr>
                <w:p>
                  <w:pPr>
                    <w:pStyle w:val="21"/>
                    <w:overflowPunct w:val="0"/>
                    <w:snapToGrid w:val="0"/>
                    <w:spacing w:line="240" w:lineRule="auto"/>
                    <w:ind w:left="0" w:leftChars="0"/>
                    <w:jc w:val="center"/>
                    <w:rPr>
                      <w:sz w:val="18"/>
                      <w:szCs w:val="18"/>
                    </w:rPr>
                  </w:pPr>
                  <w:r>
                    <w:rPr>
                      <w:sz w:val="18"/>
                      <w:szCs w:val="18"/>
                    </w:rPr>
                    <w:t>恢复建议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03" w:type="pct"/>
                  <w:shd w:val="clear" w:color="auto" w:fill="auto"/>
                  <w:vAlign w:val="center"/>
                </w:tcPr>
                <w:p>
                  <w:pPr>
                    <w:jc w:val="center"/>
                    <w:rPr>
                      <w:sz w:val="18"/>
                      <w:szCs w:val="18"/>
                    </w:rPr>
                  </w:pPr>
                  <w:r>
                    <w:rPr>
                      <w:sz w:val="18"/>
                      <w:szCs w:val="18"/>
                    </w:rPr>
                    <w:t>1</w:t>
                  </w:r>
                </w:p>
              </w:tc>
              <w:tc>
                <w:tcPr>
                  <w:tcW w:w="483" w:type="pct"/>
                  <w:shd w:val="clear" w:color="auto" w:fill="auto"/>
                  <w:vAlign w:val="center"/>
                </w:tcPr>
                <w:p>
                  <w:pPr>
                    <w:jc w:val="center"/>
                    <w:rPr>
                      <w:sz w:val="18"/>
                      <w:szCs w:val="18"/>
                    </w:rPr>
                  </w:pPr>
                  <w:r>
                    <w:rPr>
                      <w:sz w:val="18"/>
                      <w:szCs w:val="18"/>
                    </w:rPr>
                    <w:t>预制场、水稳、沥青拌合站</w:t>
                  </w:r>
                </w:p>
              </w:tc>
              <w:tc>
                <w:tcPr>
                  <w:tcW w:w="576" w:type="pct"/>
                  <w:shd w:val="clear" w:color="auto" w:fill="auto"/>
                  <w:vAlign w:val="center"/>
                </w:tcPr>
                <w:p>
                  <w:pPr>
                    <w:jc w:val="center"/>
                    <w:rPr>
                      <w:sz w:val="18"/>
                      <w:szCs w:val="18"/>
                    </w:rPr>
                  </w:pPr>
                  <w:r>
                    <w:rPr>
                      <w:sz w:val="18"/>
                      <w:szCs w:val="18"/>
                    </w:rPr>
                    <w:t>K12+000</w:t>
                  </w:r>
                </w:p>
              </w:tc>
              <w:tc>
                <w:tcPr>
                  <w:tcW w:w="576" w:type="pct"/>
                  <w:shd w:val="clear" w:color="auto" w:fill="auto"/>
                  <w:vAlign w:val="center"/>
                </w:tcPr>
                <w:p>
                  <w:pPr>
                    <w:jc w:val="center"/>
                    <w:rPr>
                      <w:sz w:val="18"/>
                      <w:szCs w:val="18"/>
                    </w:rPr>
                  </w:pPr>
                  <w:r>
                    <w:rPr>
                      <w:sz w:val="18"/>
                      <w:szCs w:val="18"/>
                    </w:rPr>
                    <w:t>1.5</w:t>
                  </w:r>
                </w:p>
              </w:tc>
              <w:tc>
                <w:tcPr>
                  <w:tcW w:w="1399" w:type="pct"/>
                  <w:shd w:val="clear" w:color="auto" w:fill="auto"/>
                  <w:vAlign w:val="center"/>
                </w:tcPr>
                <w:p>
                  <w:pPr>
                    <w:jc w:val="center"/>
                    <w:rPr>
                      <w:sz w:val="18"/>
                      <w:szCs w:val="18"/>
                    </w:rPr>
                  </w:pPr>
                  <w:r>
                    <w:rPr>
                      <w:sz w:val="18"/>
                      <w:szCs w:val="18"/>
                    </w:rPr>
                    <w:t>预制场和拌合站占地类型为荒地，无保护植物分布，该空地地势平坦，易于修建便道接入主体工程，周围500m范围内没有声环境保护目标和生态敏感目标，因此设置合理</w:t>
                  </w:r>
                </w:p>
              </w:tc>
              <w:tc>
                <w:tcPr>
                  <w:tcW w:w="1563" w:type="pct"/>
                  <w:shd w:val="clear" w:color="auto" w:fill="auto"/>
                  <w:vAlign w:val="center"/>
                </w:tcPr>
                <w:p>
                  <w:pPr>
                    <w:jc w:val="center"/>
                    <w:rPr>
                      <w:sz w:val="18"/>
                      <w:szCs w:val="18"/>
                    </w:rPr>
                  </w:pPr>
                  <w:r>
                    <w:rPr>
                      <w:sz w:val="18"/>
                      <w:szCs w:val="18"/>
                    </w:rPr>
                    <w:t>无需优化调整。施工结束后，施工单位须将不需要保留的地表建筑物全部拆除。地面恢复为原地表后，播撒耐旱的草籽。</w:t>
                  </w:r>
                </w:p>
              </w:tc>
            </w:tr>
          </w:tbl>
          <w:p>
            <w:pPr>
              <w:topLinePunct/>
              <w:autoSpaceDN w:val="0"/>
              <w:spacing w:line="360" w:lineRule="auto"/>
              <w:ind w:firstLine="480" w:firstLineChars="200"/>
              <w:rPr>
                <w:sz w:val="24"/>
              </w:rPr>
            </w:pPr>
            <w:r>
              <w:rPr>
                <w:sz w:val="24"/>
              </w:rPr>
              <w:t>拟建项目施工生产生活区的布置情况及其合理性分析见表9。从表中可以看出，施工区</w:t>
            </w:r>
            <w:r>
              <w:rPr>
                <w:rFonts w:hint="eastAsia"/>
                <w:sz w:val="24"/>
              </w:rPr>
              <w:t>均</w:t>
            </w:r>
            <w:r>
              <w:rPr>
                <w:sz w:val="24"/>
              </w:rPr>
              <w:t>位于</w:t>
            </w:r>
            <w:r>
              <w:rPr>
                <w:rFonts w:hint="eastAsia"/>
                <w:sz w:val="24"/>
              </w:rPr>
              <w:t>荒地</w:t>
            </w:r>
            <w:r>
              <w:rPr>
                <w:sz w:val="24"/>
              </w:rPr>
              <w:t>，未占用耕地和果园，因此从总体上看，拟建项目的施工场地选址合理。</w:t>
            </w:r>
          </w:p>
          <w:p>
            <w:pPr>
              <w:pStyle w:val="206"/>
              <w:rPr>
                <w:color w:val="auto"/>
              </w:rPr>
            </w:pPr>
            <w:r>
              <w:rPr>
                <w:color w:val="auto"/>
              </w:rPr>
              <w:t>（2）施工便道区</w:t>
            </w:r>
          </w:p>
          <w:p>
            <w:pPr>
              <w:topLinePunct/>
              <w:autoSpaceDN w:val="0"/>
              <w:spacing w:line="360" w:lineRule="auto"/>
              <w:ind w:firstLine="480" w:firstLineChars="200"/>
              <w:rPr>
                <w:sz w:val="24"/>
              </w:rPr>
            </w:pPr>
            <w:r>
              <w:rPr>
                <w:rFonts w:hint="eastAsia"/>
                <w:sz w:val="24"/>
              </w:rPr>
              <w:t>本项目大部分路段距离既有X510、X511、S303、G312较近，为保证施工期间既有道路的正常运营，降低对当地出行及生活的影响，全线设置施工便道。跨河、深沟、干渠等处需要设置便桥与便涵。施工便道建议采用单车道方案，路基宽4.5m，路基高度控制在0.6m以内，考虑经济因素及减少环境影响推荐采用非铺装的砂砾路面，长度约24.0km。</w:t>
            </w:r>
          </w:p>
          <w:p>
            <w:pPr>
              <w:topLinePunct/>
              <w:autoSpaceDN w:val="0"/>
              <w:spacing w:line="360" w:lineRule="auto"/>
              <w:ind w:firstLine="480" w:firstLineChars="200"/>
              <w:rPr>
                <w:sz w:val="24"/>
              </w:rPr>
            </w:pPr>
            <w:r>
              <w:rPr>
                <w:sz w:val="24"/>
              </w:rPr>
              <w:t>施工便道的生态影响主要是通过运输机械（车辆）碾压，破坏地表植被和土壤物理结构，导致植物生长不良或枯死，同时也加剧水土流失，影响公路景观。因此在施工便道建设和使用过程中应严格规定便道设置范围，在便道两侧设置明显的标志（如小红旗等），避免施工车辆随意行驶。因此，从环境角度分析，施工场地布置合理。</w:t>
            </w:r>
          </w:p>
          <w:p>
            <w:pPr>
              <w:topLinePunct/>
              <w:autoSpaceDN w:val="0"/>
              <w:spacing w:line="360" w:lineRule="auto"/>
              <w:ind w:firstLine="480" w:firstLineChars="200"/>
              <w:rPr>
                <w:sz w:val="24"/>
              </w:rPr>
            </w:pPr>
            <w:r>
              <w:rPr>
                <w:rFonts w:hint="eastAsia"/>
                <w:sz w:val="24"/>
              </w:rPr>
              <w:t>因此，从环境角度分析，施工营地</w:t>
            </w:r>
            <w:r>
              <w:rPr>
                <w:sz w:val="24"/>
              </w:rPr>
              <w:t>、</w:t>
            </w:r>
            <w:r>
              <w:rPr>
                <w:rFonts w:hint="eastAsia"/>
                <w:sz w:val="24"/>
              </w:rPr>
              <w:t>拌合站和预制场选址合理。</w:t>
            </w:r>
          </w:p>
          <w:p>
            <w:pPr>
              <w:spacing w:line="360" w:lineRule="auto"/>
              <w:ind w:firstLine="480"/>
              <w:rPr>
                <w:sz w:val="24"/>
                <w:lang w:val="zh-CN"/>
              </w:rPr>
            </w:pPr>
            <w:r>
              <w:rPr>
                <w:rFonts w:hint="eastAsia"/>
                <w:sz w:val="24"/>
                <w:lang w:val="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019" w:type="dxa"/>
            <w:gridSpan w:val="7"/>
            <w:vAlign w:val="center"/>
          </w:tcPr>
          <w:p>
            <w:pPr>
              <w:spacing w:before="240" w:line="360" w:lineRule="auto"/>
              <w:rPr>
                <w:sz w:val="28"/>
              </w:rPr>
            </w:pPr>
            <w:r>
              <w:rPr>
                <w:b/>
                <w:sz w:val="24"/>
              </w:rPr>
              <w:t>与本项目有关的原有污染情况及主要环境问题</w:t>
            </w:r>
            <w:r>
              <w:rPr>
                <w:sz w:val="28"/>
              </w:rPr>
              <w:t>：</w:t>
            </w:r>
          </w:p>
          <w:p>
            <w:pPr>
              <w:spacing w:line="360" w:lineRule="auto"/>
              <w:ind w:firstLine="480"/>
              <w:rPr>
                <w:sz w:val="24"/>
              </w:rPr>
            </w:pPr>
            <w:r>
              <w:rPr>
                <w:rFonts w:hint="eastAsia"/>
                <w:sz w:val="24"/>
              </w:rPr>
              <w:t>本项目为新建项目，不存在与本项目有关的污染环境问题。</w:t>
            </w: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tc>
      </w:tr>
    </w:tbl>
    <w:p>
      <w:pPr>
        <w:pStyle w:val="201"/>
        <w:ind w:left="0" w:firstLine="0"/>
        <w:rPr>
          <w:b/>
        </w:rPr>
      </w:pPr>
      <w:r>
        <w:t>建设项目所在地自然环境社会环境简况</w:t>
      </w:r>
    </w:p>
    <w:tbl>
      <w:tblPr>
        <w:tblStyle w:val="35"/>
        <w:tblW w:w="955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7" w:hRule="atLeast"/>
        </w:trPr>
        <w:tc>
          <w:tcPr>
            <w:tcW w:w="9558" w:type="dxa"/>
          </w:tcPr>
          <w:p>
            <w:pPr>
              <w:spacing w:before="240" w:line="360" w:lineRule="auto"/>
              <w:rPr>
                <w:b/>
                <w:spacing w:val="-6"/>
                <w:sz w:val="24"/>
              </w:rPr>
            </w:pPr>
            <w:r>
              <w:rPr>
                <w:b/>
                <w:spacing w:val="-6"/>
                <w:sz w:val="24"/>
              </w:rPr>
              <w:t>自然环境简况(地形、地貌、地质、气候、气象、水文、植被、生物多样性等)：</w:t>
            </w:r>
          </w:p>
          <w:p>
            <w:pPr>
              <w:spacing w:line="360" w:lineRule="auto"/>
              <w:rPr>
                <w:sz w:val="24"/>
              </w:rPr>
            </w:pPr>
            <w:r>
              <w:rPr>
                <w:rFonts w:hint="eastAsia"/>
                <w:b/>
                <w:bCs/>
                <w:sz w:val="24"/>
              </w:rPr>
              <w:t>1.</w:t>
            </w:r>
            <w:r>
              <w:rPr>
                <w:b/>
                <w:bCs/>
                <w:sz w:val="24"/>
              </w:rPr>
              <w:t>地理位置</w:t>
            </w:r>
          </w:p>
          <w:p>
            <w:pPr>
              <w:spacing w:line="360" w:lineRule="auto"/>
              <w:ind w:firstLine="480"/>
              <w:rPr>
                <w:sz w:val="24"/>
              </w:rPr>
            </w:pPr>
            <w:r>
              <w:rPr>
                <w:rFonts w:hint="eastAsia"/>
                <w:sz w:val="24"/>
              </w:rPr>
              <w:t>本项目位于新疆维吾尔自治区哈密地区，哈密地区东邻甘肃酒泉，南抵</w:t>
            </w:r>
            <w:r>
              <w:rPr>
                <w:sz w:val="24"/>
              </w:rPr>
              <w:t>巴音郭楞蒙古自治州</w:t>
            </w:r>
            <w:r>
              <w:rPr>
                <w:rFonts w:hint="eastAsia"/>
                <w:sz w:val="24"/>
              </w:rPr>
              <w:t>，西连吐鲁番、昌吉，北接蒙古国，</w:t>
            </w:r>
            <w:r>
              <w:rPr>
                <w:sz w:val="24"/>
              </w:rPr>
              <w:t>是新疆通向中国内地的</w:t>
            </w:r>
            <w:r>
              <w:fldChar w:fldCharType="begin"/>
            </w:r>
            <w:r>
              <w:instrText xml:space="preserve"> HYPERLINK "http://baike.baidu.com/view/3271388.htm" \t "_blank" </w:instrText>
            </w:r>
            <w:r>
              <w:fldChar w:fldCharType="separate"/>
            </w:r>
            <w:r>
              <w:rPr>
                <w:sz w:val="24"/>
              </w:rPr>
              <w:t>要道</w:t>
            </w:r>
            <w:r>
              <w:rPr>
                <w:sz w:val="24"/>
              </w:rPr>
              <w:fldChar w:fldCharType="end"/>
            </w:r>
            <w:r>
              <w:rPr>
                <w:sz w:val="24"/>
              </w:rPr>
              <w:t>，自古就是</w:t>
            </w:r>
            <w:r>
              <w:fldChar w:fldCharType="begin"/>
            </w:r>
            <w:r>
              <w:instrText xml:space="preserve"> HYPERLINK "http://baike.baidu.com/subview/1239/5028598.htm" \t "_blank" </w:instrText>
            </w:r>
            <w:r>
              <w:fldChar w:fldCharType="separate"/>
            </w:r>
            <w:r>
              <w:rPr>
                <w:sz w:val="24"/>
              </w:rPr>
              <w:t>丝绸之路</w:t>
            </w:r>
            <w:r>
              <w:rPr>
                <w:sz w:val="24"/>
              </w:rPr>
              <w:fldChar w:fldCharType="end"/>
            </w:r>
            <w:r>
              <w:rPr>
                <w:sz w:val="24"/>
              </w:rPr>
              <w:t>的咽喉，有</w:t>
            </w:r>
            <w:r>
              <w:rPr>
                <w:rFonts w:hint="eastAsia"/>
                <w:sz w:val="24"/>
              </w:rPr>
              <w:t>“</w:t>
            </w:r>
            <w:r>
              <w:rPr>
                <w:sz w:val="24"/>
              </w:rPr>
              <w:t>西域襟喉，中华拱卫</w:t>
            </w:r>
            <w:r>
              <w:rPr>
                <w:rFonts w:hint="eastAsia"/>
                <w:sz w:val="24"/>
              </w:rPr>
              <w:t>”</w:t>
            </w:r>
            <w:r>
              <w:rPr>
                <w:sz w:val="24"/>
              </w:rPr>
              <w:t>和</w:t>
            </w:r>
            <w:r>
              <w:rPr>
                <w:rFonts w:hint="eastAsia"/>
                <w:sz w:val="24"/>
              </w:rPr>
              <w:t>“</w:t>
            </w:r>
            <w:r>
              <w:rPr>
                <w:sz w:val="24"/>
              </w:rPr>
              <w:t>新疆门户</w:t>
            </w:r>
            <w:r>
              <w:rPr>
                <w:rFonts w:hint="eastAsia"/>
                <w:sz w:val="24"/>
              </w:rPr>
              <w:t>”</w:t>
            </w:r>
            <w:r>
              <w:rPr>
                <w:sz w:val="24"/>
              </w:rPr>
              <w:t>之称。</w:t>
            </w:r>
          </w:p>
          <w:p>
            <w:pPr>
              <w:spacing w:line="360" w:lineRule="auto"/>
              <w:ind w:firstLine="480"/>
              <w:rPr>
                <w:sz w:val="24"/>
              </w:rPr>
            </w:pPr>
            <w:r>
              <w:rPr>
                <w:rFonts w:hint="eastAsia"/>
                <w:sz w:val="24"/>
              </w:rPr>
              <w:t>本项目路线起点位于G30哈密飞机场互通，依次经过黄田产业园、下庙儿沟村、止于庙尔沟风景区内。项目直接影响区为哈密市、新疆生产建设兵团第十三师，间接影响区为哈密地区巴里坤县、伊吾县及哈密周边地区及新疆维吾尔自治区。本工程起点坐标东经</w:t>
            </w:r>
            <w:r>
              <w:rPr>
                <w:sz w:val="24"/>
              </w:rPr>
              <w:t>9</w:t>
            </w:r>
            <w:r>
              <w:rPr>
                <w:rFonts w:hint="eastAsia"/>
                <w:sz w:val="24"/>
              </w:rPr>
              <w:t>3</w:t>
            </w:r>
            <w:r>
              <w:rPr>
                <w:sz w:val="24"/>
              </w:rPr>
              <w:t>°45'37.76"</w:t>
            </w:r>
            <w:r>
              <w:rPr>
                <w:rFonts w:hint="eastAsia"/>
                <w:sz w:val="24"/>
              </w:rPr>
              <w:t>，北纬</w:t>
            </w:r>
            <w:r>
              <w:rPr>
                <w:sz w:val="24"/>
              </w:rPr>
              <w:t>42°49'18.27"</w:t>
            </w:r>
            <w:r>
              <w:rPr>
                <w:rFonts w:hint="eastAsia"/>
                <w:sz w:val="24"/>
              </w:rPr>
              <w:t>；</w:t>
            </w:r>
            <w:r>
              <w:rPr>
                <w:sz w:val="24"/>
              </w:rPr>
              <w:t>终点坐标为</w:t>
            </w:r>
            <w:r>
              <w:rPr>
                <w:rFonts w:hint="eastAsia"/>
                <w:sz w:val="24"/>
              </w:rPr>
              <w:t>东经</w:t>
            </w:r>
            <w:r>
              <w:rPr>
                <w:sz w:val="24"/>
              </w:rPr>
              <w:t>9</w:t>
            </w:r>
            <w:r>
              <w:rPr>
                <w:rFonts w:hint="eastAsia"/>
                <w:sz w:val="24"/>
              </w:rPr>
              <w:t>3</w:t>
            </w:r>
            <w:r>
              <w:rPr>
                <w:sz w:val="24"/>
              </w:rPr>
              <w:t>°57'13.65"</w:t>
            </w:r>
            <w:r>
              <w:rPr>
                <w:rFonts w:hint="eastAsia"/>
                <w:sz w:val="24"/>
              </w:rPr>
              <w:t>，北纬</w:t>
            </w:r>
            <w:r>
              <w:rPr>
                <w:sz w:val="24"/>
              </w:rPr>
              <w:t>42°53'52.94"</w:t>
            </w:r>
            <w:r>
              <w:rPr>
                <w:rFonts w:hint="eastAsia"/>
                <w:sz w:val="24"/>
              </w:rPr>
              <w:t>。</w:t>
            </w:r>
          </w:p>
          <w:p>
            <w:pPr>
              <w:spacing w:line="360" w:lineRule="auto"/>
              <w:ind w:firstLine="480"/>
              <w:rPr>
                <w:sz w:val="24"/>
              </w:rPr>
            </w:pPr>
            <w:r>
              <w:rPr>
                <w:sz w:val="24"/>
              </w:rPr>
              <w:t>项目区地理位置见</w:t>
            </w:r>
            <w:r>
              <w:rPr>
                <w:rFonts w:hint="eastAsia"/>
                <w:sz w:val="24"/>
              </w:rPr>
              <w:t>附</w:t>
            </w:r>
            <w:r>
              <w:rPr>
                <w:sz w:val="24"/>
              </w:rPr>
              <w:t>图1。</w:t>
            </w:r>
          </w:p>
          <w:p>
            <w:pPr>
              <w:spacing w:line="360" w:lineRule="auto"/>
              <w:rPr>
                <w:b/>
                <w:bCs/>
                <w:sz w:val="30"/>
              </w:rPr>
            </w:pPr>
            <w:r>
              <w:rPr>
                <w:rFonts w:hint="eastAsia"/>
                <w:b/>
                <w:bCs/>
                <w:sz w:val="24"/>
              </w:rPr>
              <w:t>2.</w:t>
            </w:r>
            <w:r>
              <w:rPr>
                <w:b/>
                <w:bCs/>
                <w:sz w:val="24"/>
              </w:rPr>
              <w:t>地形、地貌</w:t>
            </w:r>
          </w:p>
          <w:p>
            <w:pPr>
              <w:spacing w:line="360" w:lineRule="auto"/>
              <w:ind w:firstLine="480"/>
              <w:rPr>
                <w:sz w:val="24"/>
              </w:rPr>
            </w:pPr>
            <w:r>
              <w:rPr>
                <w:rFonts w:hint="eastAsia"/>
                <w:sz w:val="24"/>
              </w:rPr>
              <w:t>本项目区位于吐鲁番—哈密山前坳陷东段，是天山东段较大的封闭式山间断陷盆地，即吐哈盆地。拟建项目位于吐哈盆地的东北缘，整体地势北高南低，区内海拔高程在800m—1300m之间。地貌总体属于山前冲洪积扇向盆地沉积的接触部位，地貌单元类型分为山前冲洪积平原类型，显现出明显的冲洪积沉积特征，现将特征分述如下：</w:t>
            </w:r>
          </w:p>
          <w:p>
            <w:pPr>
              <w:spacing w:line="360" w:lineRule="auto"/>
              <w:ind w:firstLine="480"/>
              <w:rPr>
                <w:sz w:val="24"/>
              </w:rPr>
            </w:pPr>
            <w:r>
              <w:rPr>
                <w:rFonts w:hint="eastAsia"/>
                <w:sz w:val="24"/>
              </w:rPr>
              <w:t>分布于项目的北部起终点一带，地形上北高南低，是东天山山谷的冲洪积沉积前缘，地势上较为平坦，坡度小于0.5°，属于山前冲洪积平原地貌，沉积物多为含细粒组分较大的砾类土和砂类土，无沉积韵律，沉积厚度大于80m。地表多盐渍化及零星植物。</w:t>
            </w:r>
          </w:p>
          <w:p>
            <w:pPr>
              <w:spacing w:line="360" w:lineRule="auto"/>
              <w:rPr>
                <w:b/>
                <w:bCs/>
                <w:sz w:val="30"/>
              </w:rPr>
            </w:pPr>
            <w:r>
              <w:rPr>
                <w:rFonts w:hint="eastAsia"/>
                <w:b/>
                <w:bCs/>
                <w:sz w:val="24"/>
              </w:rPr>
              <w:t>3.</w:t>
            </w:r>
            <w:r>
              <w:rPr>
                <w:b/>
                <w:bCs/>
                <w:sz w:val="24"/>
              </w:rPr>
              <w:t>气象</w:t>
            </w:r>
          </w:p>
          <w:p>
            <w:pPr>
              <w:spacing w:line="360" w:lineRule="auto"/>
              <w:ind w:firstLine="480"/>
            </w:pPr>
            <w:r>
              <w:rPr>
                <w:rFonts w:hint="eastAsia"/>
                <w:sz w:val="24"/>
              </w:rPr>
              <w:t>项目区域属典型的温带大陆性干旱气候，东天山山脉自东向西横亘其北侧，吐-哈盆地荒漠广阔，夏季炎热，冬季严寒，干燥少雨，昼夜温差大，日照时间长，具体气象条件见表</w:t>
            </w:r>
            <w:r>
              <w:rPr>
                <w:sz w:val="24"/>
              </w:rPr>
              <w:t>10</w:t>
            </w:r>
            <w:r>
              <w:rPr>
                <w:rFonts w:hint="eastAsia"/>
                <w:sz w:val="24"/>
              </w:rPr>
              <w:t>。</w:t>
            </w:r>
          </w:p>
          <w:p>
            <w:pPr>
              <w:ind w:right="250" w:firstLine="480" w:firstLineChars="200"/>
              <w:rPr>
                <w:rFonts w:ascii="黑体" w:eastAsia="黑体"/>
                <w:sz w:val="24"/>
              </w:rPr>
            </w:pPr>
            <w:bookmarkStart w:id="7" w:name="OLE_LINK9"/>
            <w:bookmarkStart w:id="8" w:name="OLE_LINK10"/>
            <w:r>
              <w:rPr>
                <w:rFonts w:hint="eastAsia" w:ascii="黑体" w:eastAsia="黑体"/>
                <w:sz w:val="24"/>
              </w:rPr>
              <w:t>表</w:t>
            </w:r>
            <w:r>
              <w:rPr>
                <w:rFonts w:ascii="黑体" w:eastAsia="黑体"/>
                <w:sz w:val="24"/>
              </w:rPr>
              <w:t xml:space="preserve">10                        </w:t>
            </w:r>
            <w:r>
              <w:rPr>
                <w:rFonts w:hint="eastAsia" w:ascii="黑体" w:eastAsia="黑体"/>
                <w:sz w:val="24"/>
              </w:rPr>
              <w:t>气象条件一览表</w:t>
            </w:r>
          </w:p>
          <w:bookmarkEnd w:id="7"/>
          <w:bookmarkEnd w:id="8"/>
          <w:tbl>
            <w:tblPr>
              <w:tblStyle w:val="35"/>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3820"/>
              <w:gridCol w:w="1833"/>
              <w:gridCol w:w="22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96" w:type="pct"/>
                  <w:gridSpan w:val="2"/>
                  <w:vAlign w:val="center"/>
                </w:tcPr>
                <w:p>
                  <w:pPr>
                    <w:pStyle w:val="144"/>
                    <w:jc w:val="center"/>
                    <w:rPr>
                      <w:szCs w:val="21"/>
                    </w:rPr>
                  </w:pPr>
                  <w:r>
                    <w:rPr>
                      <w:szCs w:val="21"/>
                    </w:rPr>
                    <w:t>项目名称</w:t>
                  </w:r>
                </w:p>
              </w:tc>
              <w:tc>
                <w:tcPr>
                  <w:tcW w:w="984" w:type="pct"/>
                  <w:vAlign w:val="center"/>
                </w:tcPr>
                <w:p>
                  <w:pPr>
                    <w:pStyle w:val="144"/>
                    <w:jc w:val="center"/>
                    <w:rPr>
                      <w:szCs w:val="21"/>
                    </w:rPr>
                  </w:pPr>
                  <w:r>
                    <w:rPr>
                      <w:szCs w:val="21"/>
                    </w:rPr>
                    <w:t>单位</w:t>
                  </w:r>
                </w:p>
              </w:tc>
              <w:tc>
                <w:tcPr>
                  <w:tcW w:w="1220" w:type="pct"/>
                  <w:vAlign w:val="center"/>
                </w:tcPr>
                <w:p>
                  <w:pPr>
                    <w:pStyle w:val="144"/>
                    <w:jc w:val="center"/>
                    <w:rPr>
                      <w:szCs w:val="21"/>
                    </w:rPr>
                  </w:pPr>
                  <w:r>
                    <w:rPr>
                      <w:szCs w:val="21"/>
                    </w:rPr>
                    <w:t>数值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restart"/>
                  <w:vAlign w:val="center"/>
                </w:tcPr>
                <w:p>
                  <w:pPr>
                    <w:pStyle w:val="144"/>
                    <w:jc w:val="center"/>
                    <w:rPr>
                      <w:szCs w:val="21"/>
                    </w:rPr>
                  </w:pPr>
                  <w:r>
                    <w:rPr>
                      <w:szCs w:val="21"/>
                    </w:rPr>
                    <w:t>气</w:t>
                  </w:r>
                </w:p>
                <w:p>
                  <w:pPr>
                    <w:pStyle w:val="144"/>
                    <w:jc w:val="center"/>
                    <w:rPr>
                      <w:szCs w:val="21"/>
                    </w:rPr>
                  </w:pPr>
                  <w:r>
                    <w:rPr>
                      <w:szCs w:val="21"/>
                    </w:rPr>
                    <w:t>温</w:t>
                  </w:r>
                </w:p>
              </w:tc>
              <w:tc>
                <w:tcPr>
                  <w:tcW w:w="2050" w:type="pct"/>
                  <w:vAlign w:val="center"/>
                </w:tcPr>
                <w:p>
                  <w:pPr>
                    <w:pStyle w:val="144"/>
                    <w:jc w:val="center"/>
                    <w:rPr>
                      <w:szCs w:val="21"/>
                    </w:rPr>
                  </w:pPr>
                  <w:r>
                    <w:rPr>
                      <w:szCs w:val="21"/>
                    </w:rPr>
                    <w:t>最冷月平均</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-12.2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最热月平均</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极端最高</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43.9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极端最低</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-32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年平均</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restart"/>
                  <w:vAlign w:val="center"/>
                </w:tcPr>
                <w:p>
                  <w:pPr>
                    <w:pStyle w:val="144"/>
                    <w:jc w:val="center"/>
                    <w:rPr>
                      <w:szCs w:val="21"/>
                    </w:rPr>
                  </w:pPr>
                  <w:r>
                    <w:rPr>
                      <w:szCs w:val="21"/>
                    </w:rPr>
                    <w:t>温</w:t>
                  </w:r>
                </w:p>
                <w:p>
                  <w:pPr>
                    <w:pStyle w:val="144"/>
                    <w:jc w:val="center"/>
                    <w:rPr>
                      <w:szCs w:val="21"/>
                    </w:rPr>
                  </w:pPr>
                  <w:r>
                    <w:rPr>
                      <w:szCs w:val="21"/>
                    </w:rPr>
                    <w:t>度</w:t>
                  </w:r>
                </w:p>
                <w:p>
                  <w:pPr>
                    <w:pStyle w:val="144"/>
                    <w:jc w:val="center"/>
                    <w:rPr>
                      <w:szCs w:val="21"/>
                    </w:rPr>
                  </w:pPr>
                  <w:r>
                    <w:rPr>
                      <w:szCs w:val="21"/>
                    </w:rPr>
                    <w:t>分</w:t>
                  </w:r>
                </w:p>
                <w:p>
                  <w:pPr>
                    <w:pStyle w:val="144"/>
                    <w:jc w:val="center"/>
                    <w:rPr>
                      <w:szCs w:val="21"/>
                    </w:rPr>
                  </w:pPr>
                  <w:r>
                    <w:rPr>
                      <w:szCs w:val="21"/>
                    </w:rPr>
                    <w:t>布</w:t>
                  </w:r>
                </w:p>
              </w:tc>
              <w:tc>
                <w:tcPr>
                  <w:tcW w:w="2050" w:type="pct"/>
                  <w:vAlign w:val="center"/>
                </w:tcPr>
                <w:p>
                  <w:pPr>
                    <w:pStyle w:val="144"/>
                    <w:jc w:val="center"/>
                    <w:rPr>
                      <w:szCs w:val="21"/>
                    </w:rPr>
                  </w:pPr>
                  <w:r>
                    <w:rPr>
                      <w:szCs w:val="21"/>
                    </w:rPr>
                    <w:t>日平均温度≥30℃天数</w:t>
                  </w:r>
                </w:p>
              </w:tc>
              <w:tc>
                <w:tcPr>
                  <w:tcW w:w="984" w:type="pct"/>
                  <w:vAlign w:val="center"/>
                </w:tcPr>
                <w:p>
                  <w:pPr>
                    <w:pStyle w:val="144"/>
                    <w:jc w:val="center"/>
                    <w:rPr>
                      <w:szCs w:val="21"/>
                    </w:rPr>
                  </w:pPr>
                  <w:r>
                    <w:rPr>
                      <w:szCs w:val="21"/>
                    </w:rPr>
                    <w:t>d/a</w:t>
                  </w:r>
                </w:p>
              </w:tc>
              <w:tc>
                <w:tcPr>
                  <w:tcW w:w="1220" w:type="pct"/>
                  <w:vAlign w:val="center"/>
                </w:tcPr>
                <w:p>
                  <w:pPr>
                    <w:pStyle w:val="144"/>
                    <w:jc w:val="center"/>
                    <w:rPr>
                      <w:szCs w:val="21"/>
                    </w:rPr>
                  </w:pPr>
                  <w:r>
                    <w:rPr>
                      <w:szCs w:val="21"/>
                    </w:rPr>
                    <w:t>97.7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日平均温度≤5℃天数（日平均温度）</w:t>
                  </w:r>
                </w:p>
              </w:tc>
              <w:tc>
                <w:tcPr>
                  <w:tcW w:w="984" w:type="pct"/>
                  <w:vAlign w:val="center"/>
                </w:tcPr>
                <w:p>
                  <w:pPr>
                    <w:pStyle w:val="144"/>
                    <w:jc w:val="center"/>
                    <w:rPr>
                      <w:szCs w:val="21"/>
                    </w:rPr>
                  </w:pPr>
                  <w:r>
                    <w:rPr>
                      <w:szCs w:val="21"/>
                    </w:rPr>
                    <w:t>d/a（℃）</w:t>
                  </w:r>
                </w:p>
              </w:tc>
              <w:tc>
                <w:tcPr>
                  <w:tcW w:w="1220" w:type="pct"/>
                  <w:vAlign w:val="center"/>
                </w:tcPr>
                <w:p>
                  <w:pPr>
                    <w:pStyle w:val="144"/>
                    <w:jc w:val="center"/>
                    <w:rPr>
                      <w:szCs w:val="21"/>
                    </w:rPr>
                  </w:pPr>
                  <w:r>
                    <w:rPr>
                      <w:szCs w:val="21"/>
                    </w:rPr>
                    <w:t>138(-5.6)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日平均温度≤8℃天数（日平均温度）</w:t>
                  </w:r>
                </w:p>
              </w:tc>
              <w:tc>
                <w:tcPr>
                  <w:tcW w:w="984" w:type="pct"/>
                  <w:vAlign w:val="center"/>
                </w:tcPr>
                <w:p>
                  <w:pPr>
                    <w:pStyle w:val="144"/>
                    <w:jc w:val="center"/>
                    <w:rPr>
                      <w:szCs w:val="21"/>
                    </w:rPr>
                  </w:pPr>
                  <w:r>
                    <w:rPr>
                      <w:szCs w:val="21"/>
                    </w:rPr>
                    <w:t>d/a（℃）</w:t>
                  </w:r>
                </w:p>
              </w:tc>
              <w:tc>
                <w:tcPr>
                  <w:tcW w:w="1220" w:type="pct"/>
                  <w:vAlign w:val="center"/>
                </w:tcPr>
                <w:p>
                  <w:pPr>
                    <w:pStyle w:val="144"/>
                    <w:jc w:val="center"/>
                    <w:rPr>
                      <w:szCs w:val="21"/>
                    </w:rPr>
                  </w:pPr>
                  <w:r>
                    <w:rPr>
                      <w:szCs w:val="21"/>
                    </w:rPr>
                    <w:t>161(-3.9)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日平均温度≤5℃起止日期</w:t>
                  </w:r>
                </w:p>
              </w:tc>
              <w:tc>
                <w:tcPr>
                  <w:tcW w:w="984" w:type="pct"/>
                  <w:vAlign w:val="center"/>
                </w:tcPr>
                <w:p>
                  <w:pPr>
                    <w:pStyle w:val="144"/>
                    <w:jc w:val="center"/>
                    <w:rPr>
                      <w:szCs w:val="21"/>
                    </w:rPr>
                  </w:pPr>
                  <w:r>
                    <w:rPr>
                      <w:szCs w:val="21"/>
                    </w:rPr>
                    <w:t>日/月</w:t>
                  </w:r>
                </w:p>
              </w:tc>
              <w:tc>
                <w:tcPr>
                  <w:tcW w:w="1220" w:type="pct"/>
                  <w:vAlign w:val="center"/>
                </w:tcPr>
                <w:p>
                  <w:pPr>
                    <w:pStyle w:val="144"/>
                    <w:jc w:val="center"/>
                    <w:rPr>
                      <w:szCs w:val="21"/>
                    </w:rPr>
                  </w:pPr>
                  <w:r>
                    <w:rPr>
                      <w:szCs w:val="21"/>
                    </w:rPr>
                    <w:t>29/10-15/3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日平均温度≤8℃起止日期</w:t>
                  </w:r>
                </w:p>
              </w:tc>
              <w:tc>
                <w:tcPr>
                  <w:tcW w:w="984" w:type="pct"/>
                  <w:vAlign w:val="center"/>
                </w:tcPr>
                <w:p>
                  <w:pPr>
                    <w:pStyle w:val="144"/>
                    <w:jc w:val="center"/>
                    <w:rPr>
                      <w:szCs w:val="21"/>
                    </w:rPr>
                  </w:pPr>
                  <w:r>
                    <w:rPr>
                      <w:szCs w:val="21"/>
                    </w:rPr>
                    <w:t>日/月</w:t>
                  </w:r>
                </w:p>
              </w:tc>
              <w:tc>
                <w:tcPr>
                  <w:tcW w:w="1220" w:type="pct"/>
                  <w:vAlign w:val="center"/>
                </w:tcPr>
                <w:p>
                  <w:pPr>
                    <w:pStyle w:val="144"/>
                    <w:jc w:val="center"/>
                    <w:rPr>
                      <w:szCs w:val="21"/>
                    </w:rPr>
                  </w:pPr>
                  <w:r>
                    <w:rPr>
                      <w:szCs w:val="21"/>
                    </w:rPr>
                    <w:t>19/10-28/3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restart"/>
                  <w:vAlign w:val="center"/>
                </w:tcPr>
                <w:p>
                  <w:pPr>
                    <w:pStyle w:val="144"/>
                    <w:jc w:val="center"/>
                    <w:rPr>
                      <w:szCs w:val="21"/>
                    </w:rPr>
                  </w:pPr>
                  <w:r>
                    <w:rPr>
                      <w:szCs w:val="21"/>
                    </w:rPr>
                    <w:t>极</w:t>
                  </w:r>
                </w:p>
                <w:p>
                  <w:pPr>
                    <w:pStyle w:val="144"/>
                    <w:jc w:val="center"/>
                    <w:rPr>
                      <w:szCs w:val="21"/>
                    </w:rPr>
                  </w:pPr>
                  <w:r>
                    <w:rPr>
                      <w:szCs w:val="21"/>
                    </w:rPr>
                    <w:t>端</w:t>
                  </w:r>
                </w:p>
                <w:p>
                  <w:pPr>
                    <w:pStyle w:val="144"/>
                    <w:jc w:val="center"/>
                    <w:rPr>
                      <w:szCs w:val="21"/>
                    </w:rPr>
                  </w:pPr>
                  <w:r>
                    <w:rPr>
                      <w:szCs w:val="21"/>
                    </w:rPr>
                    <w:t>温</w:t>
                  </w:r>
                </w:p>
                <w:p>
                  <w:pPr>
                    <w:pStyle w:val="144"/>
                    <w:jc w:val="center"/>
                    <w:rPr>
                      <w:szCs w:val="21"/>
                    </w:rPr>
                  </w:pPr>
                  <w:r>
                    <w:rPr>
                      <w:szCs w:val="21"/>
                    </w:rPr>
                    <w:t>度</w:t>
                  </w:r>
                </w:p>
              </w:tc>
              <w:tc>
                <w:tcPr>
                  <w:tcW w:w="2050" w:type="pct"/>
                  <w:vAlign w:val="center"/>
                </w:tcPr>
                <w:p>
                  <w:pPr>
                    <w:pStyle w:val="144"/>
                    <w:jc w:val="center"/>
                    <w:rPr>
                      <w:szCs w:val="21"/>
                    </w:rPr>
                  </w:pPr>
                  <w:r>
                    <w:rPr>
                      <w:szCs w:val="21"/>
                    </w:rPr>
                    <w:t>最冷月</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最热月</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最热月14时平均</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restart"/>
                  <w:vAlign w:val="center"/>
                </w:tcPr>
                <w:p>
                  <w:pPr>
                    <w:pStyle w:val="144"/>
                    <w:jc w:val="center"/>
                    <w:rPr>
                      <w:szCs w:val="21"/>
                    </w:rPr>
                  </w:pPr>
                  <w:r>
                    <w:rPr>
                      <w:szCs w:val="21"/>
                    </w:rPr>
                    <w:t>平</w:t>
                  </w:r>
                </w:p>
                <w:p>
                  <w:pPr>
                    <w:pStyle w:val="144"/>
                    <w:jc w:val="center"/>
                    <w:rPr>
                      <w:szCs w:val="21"/>
                    </w:rPr>
                  </w:pPr>
                  <w:r>
                    <w:rPr>
                      <w:szCs w:val="21"/>
                    </w:rPr>
                    <w:t>均</w:t>
                  </w:r>
                </w:p>
                <w:p>
                  <w:pPr>
                    <w:pStyle w:val="144"/>
                    <w:jc w:val="center"/>
                    <w:rPr>
                      <w:szCs w:val="21"/>
                    </w:rPr>
                  </w:pPr>
                  <w:r>
                    <w:rPr>
                      <w:szCs w:val="21"/>
                    </w:rPr>
                    <w:t>风</w:t>
                  </w:r>
                </w:p>
                <w:p>
                  <w:pPr>
                    <w:pStyle w:val="144"/>
                    <w:jc w:val="center"/>
                    <w:rPr>
                      <w:szCs w:val="21"/>
                    </w:rPr>
                  </w:pPr>
                  <w:r>
                    <w:rPr>
                      <w:szCs w:val="21"/>
                    </w:rPr>
                    <w:t>速</w:t>
                  </w:r>
                </w:p>
              </w:tc>
              <w:tc>
                <w:tcPr>
                  <w:tcW w:w="2050" w:type="pct"/>
                  <w:vAlign w:val="center"/>
                </w:tcPr>
                <w:p>
                  <w:pPr>
                    <w:pStyle w:val="144"/>
                    <w:jc w:val="center"/>
                    <w:rPr>
                      <w:szCs w:val="21"/>
                    </w:rPr>
                  </w:pPr>
                  <w:r>
                    <w:rPr>
                      <w:szCs w:val="21"/>
                    </w:rPr>
                    <w:t>冬季</w:t>
                  </w:r>
                </w:p>
              </w:tc>
              <w:tc>
                <w:tcPr>
                  <w:tcW w:w="984" w:type="pct"/>
                  <w:vAlign w:val="center"/>
                </w:tcPr>
                <w:p>
                  <w:pPr>
                    <w:pStyle w:val="144"/>
                    <w:jc w:val="center"/>
                    <w:rPr>
                      <w:szCs w:val="21"/>
                    </w:rPr>
                  </w:pPr>
                  <w:r>
                    <w:rPr>
                      <w:szCs w:val="21"/>
                    </w:rPr>
                    <w:t>m/s</w:t>
                  </w:r>
                </w:p>
              </w:tc>
              <w:tc>
                <w:tcPr>
                  <w:tcW w:w="1220" w:type="pct"/>
                  <w:vAlign w:val="center"/>
                </w:tcPr>
                <w:p>
                  <w:pPr>
                    <w:pStyle w:val="144"/>
                    <w:jc w:val="center"/>
                    <w:rPr>
                      <w:szCs w:val="21"/>
                    </w:rPr>
                  </w:pPr>
                  <w:r>
                    <w:rPr>
                      <w:szCs w:val="21"/>
                    </w:rPr>
                    <w:t>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夏季</w:t>
                  </w:r>
                </w:p>
              </w:tc>
              <w:tc>
                <w:tcPr>
                  <w:tcW w:w="984" w:type="pct"/>
                  <w:vAlign w:val="center"/>
                </w:tcPr>
                <w:p>
                  <w:pPr>
                    <w:pStyle w:val="144"/>
                    <w:jc w:val="center"/>
                    <w:rPr>
                      <w:szCs w:val="21"/>
                    </w:rPr>
                  </w:pPr>
                  <w:r>
                    <w:rPr>
                      <w:szCs w:val="21"/>
                    </w:rPr>
                    <w:t>m/s</w:t>
                  </w:r>
                </w:p>
              </w:tc>
              <w:tc>
                <w:tcPr>
                  <w:tcW w:w="1220" w:type="pct"/>
                  <w:vAlign w:val="center"/>
                </w:tcPr>
                <w:p>
                  <w:pPr>
                    <w:pStyle w:val="144"/>
                    <w:jc w:val="center"/>
                    <w:rPr>
                      <w:szCs w:val="21"/>
                    </w:rPr>
                  </w:pPr>
                  <w:r>
                    <w:rPr>
                      <w:szCs w:val="21"/>
                    </w:rPr>
                    <w:t>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年平均</w:t>
                  </w:r>
                </w:p>
              </w:tc>
              <w:tc>
                <w:tcPr>
                  <w:tcW w:w="984" w:type="pct"/>
                  <w:vAlign w:val="center"/>
                </w:tcPr>
                <w:p>
                  <w:pPr>
                    <w:pStyle w:val="144"/>
                    <w:jc w:val="center"/>
                    <w:rPr>
                      <w:szCs w:val="21"/>
                    </w:rPr>
                  </w:pPr>
                  <w:r>
                    <w:rPr>
                      <w:szCs w:val="21"/>
                    </w:rPr>
                    <w:t>m/s</w:t>
                  </w:r>
                </w:p>
              </w:tc>
              <w:tc>
                <w:tcPr>
                  <w:tcW w:w="1220" w:type="pct"/>
                  <w:vAlign w:val="center"/>
                </w:tcPr>
                <w:p>
                  <w:pPr>
                    <w:pStyle w:val="144"/>
                    <w:jc w:val="center"/>
                    <w:rPr>
                      <w:szCs w:val="21"/>
                    </w:rPr>
                  </w:pPr>
                  <w:r>
                    <w:rPr>
                      <w:szCs w:val="21"/>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restart"/>
                  <w:vAlign w:val="center"/>
                </w:tcPr>
                <w:p>
                  <w:pPr>
                    <w:pStyle w:val="144"/>
                    <w:jc w:val="center"/>
                    <w:rPr>
                      <w:szCs w:val="21"/>
                    </w:rPr>
                  </w:pPr>
                  <w:r>
                    <w:rPr>
                      <w:szCs w:val="21"/>
                    </w:rPr>
                    <w:t>最多</w:t>
                  </w:r>
                </w:p>
                <w:p>
                  <w:pPr>
                    <w:pStyle w:val="144"/>
                    <w:jc w:val="center"/>
                    <w:rPr>
                      <w:szCs w:val="21"/>
                    </w:rPr>
                  </w:pPr>
                  <w:r>
                    <w:rPr>
                      <w:szCs w:val="21"/>
                    </w:rPr>
                    <w:t>风向</w:t>
                  </w:r>
                </w:p>
                <w:p>
                  <w:pPr>
                    <w:pStyle w:val="144"/>
                    <w:jc w:val="center"/>
                    <w:rPr>
                      <w:szCs w:val="21"/>
                    </w:rPr>
                  </w:pPr>
                  <w:r>
                    <w:rPr>
                      <w:szCs w:val="21"/>
                    </w:rPr>
                    <w:t>及其</w:t>
                  </w:r>
                </w:p>
                <w:p>
                  <w:pPr>
                    <w:pStyle w:val="144"/>
                    <w:jc w:val="center"/>
                    <w:rPr>
                      <w:szCs w:val="21"/>
                    </w:rPr>
                  </w:pPr>
                  <w:r>
                    <w:rPr>
                      <w:szCs w:val="21"/>
                    </w:rPr>
                    <w:t>频率</w:t>
                  </w:r>
                </w:p>
              </w:tc>
              <w:tc>
                <w:tcPr>
                  <w:tcW w:w="2050" w:type="pct"/>
                  <w:vAlign w:val="center"/>
                </w:tcPr>
                <w:p>
                  <w:pPr>
                    <w:pStyle w:val="144"/>
                    <w:jc w:val="center"/>
                    <w:rPr>
                      <w:szCs w:val="21"/>
                    </w:rPr>
                  </w:pPr>
                  <w:r>
                    <w:rPr>
                      <w:szCs w:val="21"/>
                    </w:rPr>
                    <w:t>冬季</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NE/18(C/18)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夏季</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NE/15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全年最多</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NE/15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45" w:type="pct"/>
                  <w:vMerge w:val="restart"/>
                  <w:vAlign w:val="center"/>
                </w:tcPr>
                <w:p>
                  <w:pPr>
                    <w:pStyle w:val="144"/>
                    <w:jc w:val="center"/>
                    <w:rPr>
                      <w:szCs w:val="21"/>
                    </w:rPr>
                  </w:pPr>
                  <w:r>
                    <w:rPr>
                      <w:szCs w:val="21"/>
                    </w:rPr>
                    <w:t>极大风速及风向</w:t>
                  </w:r>
                </w:p>
              </w:tc>
              <w:tc>
                <w:tcPr>
                  <w:tcW w:w="2050" w:type="pct"/>
                  <w:vAlign w:val="center"/>
                </w:tcPr>
                <w:p>
                  <w:pPr>
                    <w:pStyle w:val="144"/>
                    <w:jc w:val="center"/>
                    <w:rPr>
                      <w:szCs w:val="21"/>
                    </w:rPr>
                  </w:pPr>
                  <w:r>
                    <w:rPr>
                      <w:szCs w:val="21"/>
                    </w:rPr>
                    <w:t>风速/标准风压</w:t>
                  </w:r>
                </w:p>
              </w:tc>
              <w:tc>
                <w:tcPr>
                  <w:tcW w:w="984" w:type="pct"/>
                  <w:vAlign w:val="center"/>
                </w:tcPr>
                <w:p>
                  <w:pPr>
                    <w:pStyle w:val="144"/>
                    <w:jc w:val="center"/>
                    <w:rPr>
                      <w:szCs w:val="21"/>
                    </w:rPr>
                  </w:pPr>
                  <w:r>
                    <w:rPr>
                      <w:szCs w:val="21"/>
                    </w:rPr>
                    <w:t>m/s/Pa</w:t>
                  </w:r>
                </w:p>
              </w:tc>
              <w:tc>
                <w:tcPr>
                  <w:tcW w:w="1220" w:type="pct"/>
                  <w:vAlign w:val="center"/>
                </w:tcPr>
                <w:p>
                  <w:pPr>
                    <w:pStyle w:val="144"/>
                    <w:jc w:val="center"/>
                    <w:rPr>
                      <w:szCs w:val="21"/>
                    </w:rPr>
                  </w:pPr>
                  <w:r>
                    <w:rPr>
                      <w:szCs w:val="21"/>
                    </w:rPr>
                    <w:t>32.2/\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风向</w:t>
                  </w:r>
                </w:p>
              </w:tc>
              <w:tc>
                <w:tcPr>
                  <w:tcW w:w="984" w:type="pct"/>
                  <w:vAlign w:val="center"/>
                </w:tcPr>
                <w:p>
                  <w:pPr>
                    <w:pStyle w:val="144"/>
                    <w:jc w:val="center"/>
                    <w:rPr>
                      <w:szCs w:val="21"/>
                    </w:rPr>
                  </w:pPr>
                  <w:r>
                    <w:rPr>
                      <w:szCs w:val="21"/>
                    </w:rPr>
                    <w:t>\</w:t>
                  </w:r>
                </w:p>
              </w:tc>
              <w:tc>
                <w:tcPr>
                  <w:tcW w:w="1220" w:type="pct"/>
                  <w:vAlign w:val="center"/>
                </w:tcPr>
                <w:p>
                  <w:pPr>
                    <w:pStyle w:val="144"/>
                    <w:jc w:val="center"/>
                    <w:rPr>
                      <w:szCs w:val="21"/>
                    </w:rPr>
                  </w:pPr>
                  <w:r>
                    <w:rPr>
                      <w:szCs w:val="21"/>
                    </w:rPr>
                    <w:t>NNE.NE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96" w:type="pct"/>
                  <w:gridSpan w:val="2"/>
                  <w:vAlign w:val="center"/>
                </w:tcPr>
                <w:p>
                  <w:pPr>
                    <w:pStyle w:val="144"/>
                    <w:jc w:val="center"/>
                    <w:rPr>
                      <w:szCs w:val="21"/>
                    </w:rPr>
                  </w:pPr>
                  <w:r>
                    <w:rPr>
                      <w:szCs w:val="21"/>
                    </w:rPr>
                    <w:t>最大积雪厚度厚度/雪荷</w:t>
                  </w:r>
                </w:p>
              </w:tc>
              <w:tc>
                <w:tcPr>
                  <w:tcW w:w="984" w:type="pct"/>
                  <w:vAlign w:val="center"/>
                </w:tcPr>
                <w:p>
                  <w:pPr>
                    <w:pStyle w:val="144"/>
                    <w:jc w:val="center"/>
                    <w:rPr>
                      <w:szCs w:val="21"/>
                    </w:rPr>
                  </w:pPr>
                  <w:r>
                    <w:rPr>
                      <w:szCs w:val="21"/>
                    </w:rPr>
                    <w:t>mm/Pa</w:t>
                  </w:r>
                </w:p>
              </w:tc>
              <w:tc>
                <w:tcPr>
                  <w:tcW w:w="1220" w:type="pct"/>
                  <w:vAlign w:val="center"/>
                </w:tcPr>
                <w:p>
                  <w:pPr>
                    <w:pStyle w:val="144"/>
                    <w:jc w:val="center"/>
                    <w:rPr>
                      <w:szCs w:val="21"/>
                    </w:rPr>
                  </w:pPr>
                  <w:r>
                    <w:rPr>
                      <w:szCs w:val="21"/>
                    </w:rPr>
                    <w:t>170/\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96" w:type="pct"/>
                  <w:gridSpan w:val="2"/>
                  <w:vAlign w:val="center"/>
                </w:tcPr>
                <w:p>
                  <w:pPr>
                    <w:pStyle w:val="144"/>
                    <w:jc w:val="center"/>
                    <w:rPr>
                      <w:szCs w:val="21"/>
                    </w:rPr>
                  </w:pPr>
                  <w:r>
                    <w:rPr>
                      <w:szCs w:val="21"/>
                    </w:rPr>
                    <w:t>最大冻土深度平均值/极值</w:t>
                  </w:r>
                </w:p>
              </w:tc>
              <w:tc>
                <w:tcPr>
                  <w:tcW w:w="984" w:type="pct"/>
                  <w:vAlign w:val="center"/>
                </w:tcPr>
                <w:p>
                  <w:pPr>
                    <w:pStyle w:val="144"/>
                    <w:jc w:val="center"/>
                    <w:rPr>
                      <w:szCs w:val="21"/>
                    </w:rPr>
                  </w:pPr>
                  <w:r>
                    <w:rPr>
                      <w:szCs w:val="21"/>
                    </w:rPr>
                    <w:t>cm</w:t>
                  </w:r>
                </w:p>
              </w:tc>
              <w:tc>
                <w:tcPr>
                  <w:tcW w:w="1220" w:type="pct"/>
                  <w:vAlign w:val="center"/>
                </w:tcPr>
                <w:p>
                  <w:pPr>
                    <w:pStyle w:val="144"/>
                    <w:jc w:val="center"/>
                    <w:rPr>
                      <w:szCs w:val="21"/>
                    </w:rPr>
                  </w:pPr>
                  <w:r>
                    <w:rPr>
                      <w:szCs w:val="21"/>
                    </w:rPr>
                    <w:t>\/127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96" w:type="pct"/>
                  <w:gridSpan w:val="2"/>
                  <w:vAlign w:val="center"/>
                </w:tcPr>
                <w:p>
                  <w:pPr>
                    <w:pStyle w:val="144"/>
                    <w:jc w:val="center"/>
                    <w:rPr>
                      <w:szCs w:val="21"/>
                    </w:rPr>
                  </w:pPr>
                  <w:r>
                    <w:rPr>
                      <w:szCs w:val="21"/>
                    </w:rPr>
                    <w:t>年蒸发量</w:t>
                  </w:r>
                </w:p>
              </w:tc>
              <w:tc>
                <w:tcPr>
                  <w:tcW w:w="984" w:type="pct"/>
                  <w:vAlign w:val="center"/>
                </w:tcPr>
                <w:p>
                  <w:pPr>
                    <w:pStyle w:val="144"/>
                    <w:jc w:val="center"/>
                    <w:rPr>
                      <w:szCs w:val="21"/>
                    </w:rPr>
                  </w:pPr>
                  <w:r>
                    <w:rPr>
                      <w:szCs w:val="21"/>
                    </w:rPr>
                    <w:t>mm</w:t>
                  </w:r>
                </w:p>
              </w:tc>
              <w:tc>
                <w:tcPr>
                  <w:tcW w:w="1220" w:type="pct"/>
                  <w:vAlign w:val="center"/>
                </w:tcPr>
                <w:p>
                  <w:pPr>
                    <w:pStyle w:val="144"/>
                    <w:jc w:val="center"/>
                    <w:rPr>
                      <w:szCs w:val="21"/>
                    </w:rPr>
                  </w:pPr>
                  <w:r>
                    <w:rPr>
                      <w:szCs w:val="21"/>
                    </w:rPr>
                    <w:t>3064.3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restart"/>
                  <w:vAlign w:val="center"/>
                </w:tcPr>
                <w:p>
                  <w:pPr>
                    <w:pStyle w:val="144"/>
                    <w:jc w:val="center"/>
                    <w:rPr>
                      <w:szCs w:val="21"/>
                    </w:rPr>
                  </w:pPr>
                  <w:r>
                    <w:rPr>
                      <w:szCs w:val="21"/>
                    </w:rPr>
                    <w:t>降</w:t>
                  </w:r>
                </w:p>
                <w:p>
                  <w:pPr>
                    <w:pStyle w:val="144"/>
                    <w:jc w:val="center"/>
                    <w:rPr>
                      <w:szCs w:val="21"/>
                    </w:rPr>
                  </w:pPr>
                  <w:r>
                    <w:rPr>
                      <w:szCs w:val="21"/>
                    </w:rPr>
                    <w:t>水</w:t>
                  </w:r>
                </w:p>
                <w:p>
                  <w:pPr>
                    <w:pStyle w:val="144"/>
                    <w:jc w:val="center"/>
                    <w:rPr>
                      <w:szCs w:val="21"/>
                    </w:rPr>
                  </w:pPr>
                  <w:r>
                    <w:rPr>
                      <w:szCs w:val="21"/>
                    </w:rPr>
                    <w:t>量</w:t>
                  </w:r>
                </w:p>
              </w:tc>
              <w:tc>
                <w:tcPr>
                  <w:tcW w:w="2050" w:type="pct"/>
                  <w:vAlign w:val="center"/>
                </w:tcPr>
                <w:p>
                  <w:pPr>
                    <w:pStyle w:val="144"/>
                    <w:jc w:val="center"/>
                    <w:rPr>
                      <w:szCs w:val="21"/>
                    </w:rPr>
                  </w:pPr>
                  <w:r>
                    <w:rPr>
                      <w:szCs w:val="21"/>
                    </w:rPr>
                    <w:t>一日最大值</w:t>
                  </w:r>
                </w:p>
              </w:tc>
              <w:tc>
                <w:tcPr>
                  <w:tcW w:w="984" w:type="pct"/>
                  <w:vAlign w:val="center"/>
                </w:tcPr>
                <w:p>
                  <w:pPr>
                    <w:pStyle w:val="144"/>
                    <w:jc w:val="center"/>
                    <w:rPr>
                      <w:szCs w:val="21"/>
                    </w:rPr>
                  </w:pPr>
                  <w:r>
                    <w:rPr>
                      <w:szCs w:val="21"/>
                    </w:rPr>
                    <w:t>mm</w:t>
                  </w:r>
                </w:p>
              </w:tc>
              <w:tc>
                <w:tcPr>
                  <w:tcW w:w="1220" w:type="pct"/>
                  <w:vAlign w:val="center"/>
                </w:tcPr>
                <w:p>
                  <w:pPr>
                    <w:pStyle w:val="144"/>
                    <w:jc w:val="center"/>
                    <w:rPr>
                      <w:szCs w:val="21"/>
                    </w:rPr>
                  </w:pPr>
                  <w:r>
                    <w:rPr>
                      <w:szCs w:val="21"/>
                    </w:rPr>
                    <w:t>25.5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5" w:type="pct"/>
                  <w:vMerge w:val="continue"/>
                  <w:vAlign w:val="center"/>
                </w:tcPr>
                <w:p>
                  <w:pPr>
                    <w:pStyle w:val="144"/>
                    <w:jc w:val="center"/>
                    <w:rPr>
                      <w:szCs w:val="21"/>
                    </w:rPr>
                  </w:pPr>
                </w:p>
              </w:tc>
              <w:tc>
                <w:tcPr>
                  <w:tcW w:w="2050" w:type="pct"/>
                  <w:vAlign w:val="center"/>
                </w:tcPr>
                <w:p>
                  <w:pPr>
                    <w:pStyle w:val="144"/>
                    <w:jc w:val="center"/>
                    <w:rPr>
                      <w:szCs w:val="21"/>
                    </w:rPr>
                  </w:pPr>
                  <w:r>
                    <w:rPr>
                      <w:szCs w:val="21"/>
                    </w:rPr>
                    <w:t>历年平均值</w:t>
                  </w:r>
                </w:p>
              </w:tc>
              <w:tc>
                <w:tcPr>
                  <w:tcW w:w="984" w:type="pct"/>
                  <w:vAlign w:val="center"/>
                </w:tcPr>
                <w:p>
                  <w:pPr>
                    <w:pStyle w:val="144"/>
                    <w:jc w:val="center"/>
                    <w:rPr>
                      <w:szCs w:val="21"/>
                    </w:rPr>
                  </w:pPr>
                  <w:r>
                    <w:rPr>
                      <w:szCs w:val="21"/>
                    </w:rPr>
                    <w:t>mm</w:t>
                  </w:r>
                </w:p>
              </w:tc>
              <w:tc>
                <w:tcPr>
                  <w:tcW w:w="1220" w:type="pct"/>
                  <w:vAlign w:val="center"/>
                </w:tcPr>
                <w:p>
                  <w:pPr>
                    <w:pStyle w:val="144"/>
                    <w:jc w:val="center"/>
                    <w:rPr>
                      <w:szCs w:val="21"/>
                    </w:rPr>
                  </w:pPr>
                  <w:r>
                    <w:rPr>
                      <w:szCs w:val="21"/>
                    </w:rPr>
                    <w:t>34.8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96" w:type="pct"/>
                  <w:gridSpan w:val="2"/>
                  <w:vAlign w:val="center"/>
                </w:tcPr>
                <w:p>
                  <w:pPr>
                    <w:pStyle w:val="144"/>
                    <w:jc w:val="center"/>
                    <w:rPr>
                      <w:szCs w:val="21"/>
                    </w:rPr>
                  </w:pPr>
                  <w:r>
                    <w:rPr>
                      <w:szCs w:val="21"/>
                    </w:rPr>
                    <w:t>地震烈度</w:t>
                  </w:r>
                </w:p>
              </w:tc>
              <w:tc>
                <w:tcPr>
                  <w:tcW w:w="984" w:type="pct"/>
                  <w:vAlign w:val="center"/>
                </w:tcPr>
                <w:p>
                  <w:pPr>
                    <w:pStyle w:val="144"/>
                    <w:jc w:val="center"/>
                    <w:rPr>
                      <w:szCs w:val="21"/>
                    </w:rPr>
                  </w:pPr>
                  <w:r>
                    <w:rPr>
                      <w:szCs w:val="21"/>
                    </w:rPr>
                    <w:t>度</w:t>
                  </w:r>
                </w:p>
              </w:tc>
              <w:tc>
                <w:tcPr>
                  <w:tcW w:w="1220" w:type="pct"/>
                  <w:vAlign w:val="center"/>
                </w:tcPr>
                <w:p>
                  <w:pPr>
                    <w:pStyle w:val="144"/>
                    <w:jc w:val="center"/>
                    <w:rPr>
                      <w:szCs w:val="21"/>
                    </w:rPr>
                  </w:pPr>
                  <w:r>
                    <w:rPr>
                      <w:szCs w:val="21"/>
                    </w:rPr>
                    <w:t>Ⅵ</w:t>
                  </w:r>
                </w:p>
              </w:tc>
            </w:tr>
          </w:tbl>
          <w:p>
            <w:pPr>
              <w:spacing w:line="360" w:lineRule="auto"/>
              <w:ind w:firstLine="480"/>
              <w:rPr>
                <w:sz w:val="24"/>
              </w:rPr>
            </w:pPr>
            <w:r>
              <w:rPr>
                <w:rFonts w:hint="eastAsia"/>
                <w:sz w:val="24"/>
              </w:rPr>
              <w:t>受地形影响，哈密地区各地风向、风速的分布差异较大，风能资源比较丰富。天山以南的哈密市区及附近风力偏小，年平均风速仅为2.3m/s。哈密市区以东戈壁，盛行偏东风，年平均风速2.3～4.9 m/s。哈密市区以西地区，盛行北风和西北风，年平均风速4.8～8.7 m/s，其中沿兰新铁路沙尔至小草湖地段，被称为百里风区。</w:t>
            </w:r>
          </w:p>
          <w:p>
            <w:pPr>
              <w:spacing w:line="360" w:lineRule="auto"/>
              <w:ind w:firstLine="480"/>
              <w:rPr>
                <w:sz w:val="24"/>
              </w:rPr>
            </w:pPr>
            <w:r>
              <w:rPr>
                <w:rFonts w:hint="eastAsia"/>
                <w:sz w:val="24"/>
              </w:rPr>
              <w:t>各地平均风速的季、月变化：春季、夏季大，秋季次之，冬季最小。风力在8级及以上的大风日数，平原戈壁地区一般为80～110天，山区一般为15～35天。位于百里风区的十三间房一带，大风日数149天。</w:t>
            </w:r>
          </w:p>
          <w:p>
            <w:pPr>
              <w:tabs>
                <w:tab w:val="left" w:pos="4380"/>
              </w:tabs>
              <w:spacing w:line="360" w:lineRule="auto"/>
              <w:rPr>
                <w:b/>
                <w:bCs/>
                <w:sz w:val="30"/>
              </w:rPr>
            </w:pPr>
            <w:r>
              <w:rPr>
                <w:b/>
                <w:bCs/>
                <w:sz w:val="24"/>
              </w:rPr>
              <w:t>4.工程地质</w:t>
            </w:r>
          </w:p>
          <w:p>
            <w:pPr>
              <w:spacing w:line="360" w:lineRule="auto"/>
              <w:ind w:firstLine="480"/>
              <w:rPr>
                <w:sz w:val="24"/>
              </w:rPr>
            </w:pPr>
            <w:r>
              <w:rPr>
                <w:rFonts w:hint="eastAsia"/>
                <w:sz w:val="24"/>
              </w:rPr>
              <w:t>通过野外工程地质调绘，机械挖探、人工挖探等多种手段基本查明拟建项目沿线的区域地质条件。</w:t>
            </w:r>
          </w:p>
          <w:p>
            <w:pPr>
              <w:spacing w:line="360" w:lineRule="auto"/>
              <w:ind w:firstLine="480"/>
              <w:rPr>
                <w:sz w:val="24"/>
              </w:rPr>
            </w:pPr>
            <w:r>
              <w:rPr>
                <w:rFonts w:hint="eastAsia"/>
                <w:sz w:val="24"/>
              </w:rPr>
              <w:t>1．地层岩性</w:t>
            </w:r>
          </w:p>
          <w:p>
            <w:pPr>
              <w:spacing w:line="360" w:lineRule="auto"/>
              <w:ind w:firstLine="480"/>
              <w:rPr>
                <w:sz w:val="24"/>
              </w:rPr>
            </w:pPr>
            <w:r>
              <w:rPr>
                <w:rFonts w:hint="eastAsia"/>
                <w:sz w:val="24"/>
              </w:rPr>
              <w:t>吐-哈断陷盆地的基地地层由石炭系煤系地层、侏罗系、白垩系、古近系、新近系陆相沉积地层、第四系松散沉积地层和华力西期侵入岩组成。项目区位于吐-哈盆地东南部，除了在项目区南部出露有少量新近系上统葡萄沟组黄色、淡红色细砂岩、细砾岩及砂岩互层沉积建造外，项目区以第四系更新统和全新统的冲洪积、化学沉积建造地层最为发育，是影响路线工程走廊稳定的主要地层，现重点叙述如下：</w:t>
            </w:r>
          </w:p>
          <w:p>
            <w:pPr>
              <w:spacing w:line="360" w:lineRule="auto"/>
              <w:ind w:firstLine="480"/>
              <w:rPr>
                <w:sz w:val="24"/>
              </w:rPr>
            </w:pPr>
            <w:r>
              <w:rPr>
                <w:rFonts w:hint="eastAsia"/>
                <w:sz w:val="24"/>
              </w:rPr>
              <w:t>（1）新近系上统葡萄沟组（N2P）</w:t>
            </w:r>
          </w:p>
          <w:p>
            <w:pPr>
              <w:spacing w:line="360" w:lineRule="auto"/>
              <w:ind w:firstLine="480"/>
              <w:rPr>
                <w:sz w:val="24"/>
              </w:rPr>
            </w:pPr>
            <w:r>
              <w:rPr>
                <w:rFonts w:hint="eastAsia"/>
                <w:sz w:val="24"/>
              </w:rPr>
              <w:t>该套地层不整合于下覆桃源组之上，岩性下部为淡红色砂砾岩，砾经2-4mm，次磨圆张，上部为黄色、灰黄色砂岩、砂砾岩，致密，渗透系数低。埋深大约50m，层厚50m。</w:t>
            </w:r>
          </w:p>
          <w:p>
            <w:pPr>
              <w:spacing w:line="360" w:lineRule="auto"/>
              <w:ind w:firstLine="480"/>
              <w:rPr>
                <w:sz w:val="24"/>
              </w:rPr>
            </w:pPr>
            <w:r>
              <w:rPr>
                <w:rFonts w:hint="eastAsia"/>
                <w:sz w:val="24"/>
              </w:rPr>
              <w:t>（2）中更新统冲洪积（Q2 al+pl）</w:t>
            </w:r>
          </w:p>
          <w:p>
            <w:pPr>
              <w:spacing w:line="360" w:lineRule="auto"/>
              <w:ind w:firstLine="480"/>
              <w:rPr>
                <w:sz w:val="24"/>
              </w:rPr>
            </w:pPr>
            <w:r>
              <w:rPr>
                <w:rFonts w:hint="eastAsia"/>
                <w:sz w:val="24"/>
              </w:rPr>
              <w:t>该套地层在项目区大面积出露，属于湖泊相沉积，不整合于新近系上统葡萄沟组（N2P）之上。以东河坝河为界，东西沉积环境和沉积地层有不较大的差别，西段以灰白色该值、石膏质胶结的细砂土、含砾砂土为主，东段以淡黄色砂土、亚砂土、砂粒为主，厚度10-20m。</w:t>
            </w:r>
          </w:p>
          <w:p>
            <w:pPr>
              <w:spacing w:line="360" w:lineRule="auto"/>
              <w:ind w:firstLine="480"/>
              <w:rPr>
                <w:sz w:val="24"/>
              </w:rPr>
            </w:pPr>
            <w:r>
              <w:rPr>
                <w:rFonts w:hint="eastAsia"/>
                <w:sz w:val="24"/>
              </w:rPr>
              <w:t>（3）上更新统-全新统冲洪积（Q3+4 al+pl）</w:t>
            </w:r>
          </w:p>
          <w:p>
            <w:pPr>
              <w:spacing w:line="360" w:lineRule="auto"/>
              <w:ind w:firstLine="480"/>
              <w:rPr>
                <w:sz w:val="24"/>
              </w:rPr>
            </w:pPr>
            <w:r>
              <w:rPr>
                <w:rFonts w:hint="eastAsia"/>
                <w:sz w:val="24"/>
              </w:rPr>
              <w:t>该段地层主要分布在项目起终点一线，属于山前冲洪积扇成因，由灰白色砾石土、圆砾土、细砂-粉砂土、粉土-粉质粘土组成，靠近冲洪积扇缘粒径变细。同时受古沉积地貌的影响，西段，也就是东河坝河以西，冲洪积物质与吐哈盆地接壤段沉积了厚度大于2.0m的粉质粘土，东段则为细砂、含砾细砂土沉积，厚度大于200m，是本地区的主要赋水层。</w:t>
            </w:r>
          </w:p>
          <w:p>
            <w:pPr>
              <w:spacing w:line="360" w:lineRule="auto"/>
              <w:ind w:firstLine="480"/>
              <w:rPr>
                <w:sz w:val="24"/>
              </w:rPr>
            </w:pPr>
            <w:r>
              <w:rPr>
                <w:rFonts w:hint="eastAsia"/>
                <w:sz w:val="24"/>
              </w:rPr>
              <w:t>（4）全新统冲洪积（Q4 al+pl）</w:t>
            </w:r>
          </w:p>
          <w:p>
            <w:pPr>
              <w:spacing w:line="360" w:lineRule="auto"/>
              <w:ind w:firstLine="480"/>
              <w:rPr>
                <w:sz w:val="24"/>
              </w:rPr>
            </w:pPr>
            <w:r>
              <w:rPr>
                <w:rFonts w:hint="eastAsia"/>
                <w:sz w:val="24"/>
              </w:rPr>
              <w:t>主要分布在东河坝河、西河坝河的河床流域，成分为砂砾土、碎石土、粗砂和粉土，厚度较小。</w:t>
            </w:r>
          </w:p>
          <w:p>
            <w:pPr>
              <w:spacing w:line="360" w:lineRule="auto"/>
              <w:ind w:firstLine="480"/>
              <w:rPr>
                <w:sz w:val="24"/>
              </w:rPr>
            </w:pPr>
            <w:r>
              <w:rPr>
                <w:rFonts w:hint="eastAsia"/>
                <w:sz w:val="24"/>
              </w:rPr>
              <w:t>（5）全新统风积（Q4 eol）</w:t>
            </w:r>
          </w:p>
          <w:p>
            <w:pPr>
              <w:spacing w:line="360" w:lineRule="auto"/>
              <w:ind w:firstLine="480"/>
              <w:rPr>
                <w:sz w:val="24"/>
              </w:rPr>
            </w:pPr>
            <w:r>
              <w:rPr>
                <w:rFonts w:hint="eastAsia"/>
                <w:sz w:val="24"/>
              </w:rPr>
              <w:t>主要分布在项目区的西南、东南及起点一带，属于风积成因的细砂堆积体。项目西南、东南一带地形平坦，开阔，地表常形成圆形、新月形沙丘，项目起点一带则形成沙陇，一般厚约0.5-1.3m，最后小于10m。</w:t>
            </w:r>
          </w:p>
          <w:p>
            <w:pPr>
              <w:tabs>
                <w:tab w:val="left" w:pos="4380"/>
              </w:tabs>
              <w:spacing w:line="360" w:lineRule="auto"/>
              <w:rPr>
                <w:b/>
                <w:bCs/>
                <w:sz w:val="24"/>
              </w:rPr>
            </w:pPr>
            <w:r>
              <w:rPr>
                <w:rFonts w:hint="eastAsia" w:ascii="宋体" w:hAnsi="宋体" w:cs="宋体"/>
                <w:b/>
                <w:bCs/>
                <w:sz w:val="24"/>
              </w:rPr>
              <w:t>5.</w:t>
            </w:r>
            <w:r>
              <w:rPr>
                <w:b/>
                <w:bCs/>
                <w:sz w:val="24"/>
              </w:rPr>
              <w:t>水文</w:t>
            </w:r>
          </w:p>
          <w:p>
            <w:pPr>
              <w:spacing w:line="360" w:lineRule="auto"/>
              <w:ind w:firstLine="480"/>
              <w:rPr>
                <w:sz w:val="24"/>
              </w:rPr>
            </w:pPr>
            <w:r>
              <w:rPr>
                <w:rFonts w:hint="eastAsia"/>
                <w:sz w:val="24"/>
              </w:rPr>
              <w:t>（1）地表水</w:t>
            </w:r>
          </w:p>
          <w:p>
            <w:pPr>
              <w:spacing w:line="360" w:lineRule="auto"/>
              <w:ind w:firstLine="480"/>
              <w:rPr>
                <w:sz w:val="24"/>
              </w:rPr>
            </w:pPr>
            <w:r>
              <w:rPr>
                <w:rFonts w:hint="eastAsia"/>
                <w:sz w:val="24"/>
              </w:rPr>
              <w:t>哈密市地表径流量4.308亿m</w:t>
            </w:r>
            <w:r>
              <w:rPr>
                <w:sz w:val="24"/>
                <w:vertAlign w:val="superscript"/>
              </w:rPr>
              <w:t>3</w:t>
            </w:r>
            <w:r>
              <w:rPr>
                <w:rFonts w:hint="eastAsia"/>
                <w:sz w:val="24"/>
              </w:rPr>
              <w:t>，主要分布在28条地表径流中。主要河流有东西河坝（新疆地区称河坝即为河流）、石城子河、榆树沟、三道沟、四道沟、五道沟等，地表径流年际变化不大，但年内分配不均，6～8月份的河流径流量占全年径流量的65%～70%。</w:t>
            </w:r>
          </w:p>
          <w:p>
            <w:pPr>
              <w:spacing w:line="360" w:lineRule="auto"/>
              <w:ind w:firstLine="480"/>
              <w:rPr>
                <w:sz w:val="24"/>
              </w:rPr>
            </w:pPr>
            <w:r>
              <w:rPr>
                <w:sz w:val="24"/>
              </w:rPr>
              <w:t>庙尔沟</w:t>
            </w:r>
            <w:r>
              <w:rPr>
                <w:rFonts w:hint="eastAsia"/>
                <w:sz w:val="24"/>
              </w:rPr>
              <w:t>水库</w:t>
            </w:r>
            <w:r>
              <w:rPr>
                <w:sz w:val="24"/>
              </w:rPr>
              <w:t>发源于天山东段喀力克山脉南坡的一条内陆型小河流。庙尔沟河中高山区河网密度较高，低山区降水相对少，支流较少，发育多为洪沟。流域出山口以上集水面积372km</w:t>
            </w:r>
            <w:r>
              <w:rPr>
                <w:sz w:val="24"/>
                <w:vertAlign w:val="superscript"/>
              </w:rPr>
              <w:t>2</w:t>
            </w:r>
            <w:r>
              <w:rPr>
                <w:sz w:val="24"/>
              </w:rPr>
              <w:t>，山区河长36km。庙尔沟多年平均径流量3933万m</w:t>
            </w:r>
            <w:r>
              <w:rPr>
                <w:sz w:val="24"/>
                <w:vertAlign w:val="superscript"/>
              </w:rPr>
              <w:t>3</w:t>
            </w:r>
            <w:r>
              <w:rPr>
                <w:sz w:val="24"/>
              </w:rPr>
              <w:t>。</w:t>
            </w:r>
          </w:p>
          <w:p>
            <w:pPr>
              <w:spacing w:line="360" w:lineRule="auto"/>
              <w:ind w:firstLine="480"/>
              <w:rPr>
                <w:sz w:val="24"/>
              </w:rPr>
            </w:pPr>
            <w:r>
              <w:rPr>
                <w:sz w:val="24"/>
              </w:rPr>
              <w:t>庙尔沟水库是黄田农场的蓄水工程。水库位于黄田农场东北24km处的山前浅丘区，是一座引水注入式水库，设计库容300万m</w:t>
            </w:r>
            <w:r>
              <w:rPr>
                <w:sz w:val="24"/>
                <w:vertAlign w:val="superscript"/>
              </w:rPr>
              <w:t>3</w:t>
            </w:r>
            <w:r>
              <w:rPr>
                <w:sz w:val="24"/>
              </w:rPr>
              <w:t>，正常蓄水位1104.8m，死库容13.9万m</w:t>
            </w:r>
            <w:r>
              <w:rPr>
                <w:sz w:val="24"/>
                <w:vertAlign w:val="superscript"/>
              </w:rPr>
              <w:t>3</w:t>
            </w:r>
            <w:r>
              <w:rPr>
                <w:sz w:val="24"/>
              </w:rPr>
              <w:t>，死水位1088m，最大坝高28m。工程于1992年建成，2003进行了除险加固，目前水库实际调节能力约200万m</w:t>
            </w:r>
            <w:r>
              <w:rPr>
                <w:sz w:val="24"/>
                <w:vertAlign w:val="superscript"/>
              </w:rPr>
              <w:t>3</w:t>
            </w:r>
            <w:r>
              <w:rPr>
                <w:sz w:val="24"/>
              </w:rPr>
              <w:t>。</w:t>
            </w:r>
          </w:p>
          <w:p>
            <w:pPr>
              <w:spacing w:line="360" w:lineRule="auto"/>
              <w:ind w:firstLine="480"/>
              <w:rPr>
                <w:sz w:val="24"/>
              </w:rPr>
            </w:pPr>
            <w:r>
              <w:rPr>
                <w:rFonts w:hint="eastAsia"/>
                <w:sz w:val="24"/>
              </w:rPr>
              <w:t>哈密市属于典型的内陆干旱区，受气候、地形、地貌条件的影响，水资源主要靠天山冰川融雪水、大气降水和基岩裂隙水补给，冰川对水资源其中调节作用，冰川融水是哈密水资源的稳定补给水源。海拔3600m以上的山峰终年积雪，每年4月中旬开始，山区冰雪消融，逐渐形成径流。</w:t>
            </w:r>
          </w:p>
          <w:p>
            <w:pPr>
              <w:spacing w:line="360" w:lineRule="auto"/>
              <w:ind w:firstLine="480"/>
              <w:rPr>
                <w:sz w:val="24"/>
              </w:rPr>
            </w:pPr>
            <w:r>
              <w:rPr>
                <w:rFonts w:hint="eastAsia"/>
                <w:sz w:val="24"/>
              </w:rPr>
              <w:t>（2）地下水</w:t>
            </w:r>
          </w:p>
          <w:p>
            <w:pPr>
              <w:spacing w:line="360" w:lineRule="auto"/>
              <w:ind w:firstLine="480"/>
              <w:rPr>
                <w:sz w:val="24"/>
              </w:rPr>
            </w:pPr>
            <w:r>
              <w:rPr>
                <w:rFonts w:hint="eastAsia"/>
                <w:sz w:val="24"/>
              </w:rPr>
              <w:t>拟建项目地下水按储藏条件及水动力特性上分，主要为第四纪沉积物孔隙水。根据收集的资料，第四系松散岩类孔隙潜水主要分布在项目起终点一带的戈壁砾石层带，以及东河坝、西河坝的谷地中。起终点洪积扇区含水层为卵砾石、砂砾石和含砾粗砂等，由扇顶至扇缘，含水层颗粒由粗变细，含水层厚度由厚变薄，含水层厚度20—80m，水位埋深20—50m，地下水类型为HCO</w:t>
            </w:r>
            <w:r>
              <w:rPr>
                <w:rFonts w:hint="eastAsia"/>
                <w:sz w:val="24"/>
                <w:vertAlign w:val="subscript"/>
              </w:rPr>
              <w:t>3</w:t>
            </w:r>
            <w:r>
              <w:rPr>
                <w:rFonts w:hint="eastAsia"/>
                <w:sz w:val="24"/>
              </w:rPr>
              <w:t>—Ca.Na、HCO</w:t>
            </w:r>
            <w:r>
              <w:rPr>
                <w:rFonts w:hint="eastAsia"/>
                <w:sz w:val="24"/>
                <w:vertAlign w:val="subscript"/>
              </w:rPr>
              <w:t>3</w:t>
            </w:r>
            <w:r>
              <w:rPr>
                <w:rFonts w:hint="eastAsia"/>
                <w:sz w:val="24"/>
              </w:rPr>
              <w:t>—Na.Ca和HCO</w:t>
            </w:r>
            <w:r>
              <w:rPr>
                <w:rFonts w:hint="eastAsia"/>
                <w:sz w:val="24"/>
                <w:vertAlign w:val="subscript"/>
              </w:rPr>
              <w:t>3</w:t>
            </w:r>
            <w:r>
              <w:rPr>
                <w:rFonts w:hint="eastAsia"/>
                <w:sz w:val="24"/>
              </w:rPr>
              <w:t>.SO</w:t>
            </w:r>
            <w:r>
              <w:rPr>
                <w:rFonts w:hint="eastAsia"/>
                <w:sz w:val="24"/>
                <w:vertAlign w:val="subscript"/>
              </w:rPr>
              <w:t>4</w:t>
            </w:r>
            <w:r>
              <w:rPr>
                <w:rFonts w:hint="eastAsia"/>
                <w:sz w:val="24"/>
              </w:rPr>
              <w:t>—Ca.Na型，矿化度一般小于0.5g/L。</w:t>
            </w:r>
          </w:p>
          <w:p>
            <w:pPr>
              <w:spacing w:line="360" w:lineRule="auto"/>
              <w:ind w:firstLine="480"/>
              <w:rPr>
                <w:sz w:val="24"/>
              </w:rPr>
            </w:pPr>
            <w:r>
              <w:rPr>
                <w:rFonts w:hint="eastAsia"/>
                <w:sz w:val="24"/>
              </w:rPr>
              <w:t>地下水的补给主要来源于降水和冰雪融水。由于补给、埋深和排泄条件的差异，地下水的水位和水动力变幅很大，本层水质较好。</w:t>
            </w:r>
          </w:p>
          <w:p>
            <w:pPr>
              <w:pStyle w:val="185"/>
              <w:ind w:firstLine="480"/>
              <w:jc w:val="both"/>
            </w:pPr>
            <w:r>
              <w:rPr>
                <w:rFonts w:hint="eastAsia"/>
              </w:rPr>
              <w:t>公路终点有110</w:t>
            </w:r>
            <w:r>
              <w:t>m</w:t>
            </w:r>
            <w:r>
              <w:rPr>
                <w:rFonts w:hint="eastAsia"/>
              </w:rPr>
              <w:t>路段穿越庙尔沟水库二级水源地保护区范围，</w:t>
            </w:r>
            <w:r>
              <w:t>该</w:t>
            </w:r>
            <w:r>
              <w:rPr>
                <w:rFonts w:hint="eastAsia"/>
              </w:rPr>
              <w:t>路段是对现有破损低等级公路进行翻新，不新增道路，禁止排放任何施工废水和施工废物，确保施工不对水源地造成污染影响。</w:t>
            </w:r>
          </w:p>
          <w:p>
            <w:pPr>
              <w:tabs>
                <w:tab w:val="left" w:pos="4380"/>
              </w:tabs>
              <w:spacing w:line="360" w:lineRule="auto"/>
              <w:rPr>
                <w:b/>
                <w:bCs/>
                <w:sz w:val="24"/>
              </w:rPr>
            </w:pPr>
          </w:p>
          <w:p>
            <w:pPr>
              <w:tabs>
                <w:tab w:val="left" w:pos="4380"/>
              </w:tabs>
              <w:spacing w:line="360" w:lineRule="auto"/>
              <w:rPr>
                <w:b/>
                <w:bCs/>
                <w:sz w:val="24"/>
              </w:rPr>
            </w:pPr>
            <w:r>
              <w:rPr>
                <w:rFonts w:hint="eastAsia"/>
                <w:b/>
                <w:bCs/>
                <w:sz w:val="24"/>
              </w:rPr>
              <w:t>6.</w:t>
            </w:r>
            <w:r>
              <w:rPr>
                <w:b/>
                <w:bCs/>
                <w:sz w:val="24"/>
              </w:rPr>
              <w:t>土壤植被</w:t>
            </w:r>
          </w:p>
          <w:p>
            <w:pPr>
              <w:spacing w:line="360" w:lineRule="auto"/>
              <w:ind w:firstLine="480"/>
              <w:rPr>
                <w:sz w:val="24"/>
              </w:rPr>
            </w:pPr>
            <w:r>
              <w:rPr>
                <w:sz w:val="24"/>
              </w:rPr>
              <w:t>项目区植被在区域分布上属于荒漠植被分布区，在中国植被区划中属新疆荒漠区、东疆-南疆荒漠亚区、东准格尔-东疆荒漠省。植物类型以荒漠植被为主，种相对较少，植被盖度很低。受气候、土壤和基质条件的制约，植被以超旱生的小乔生、灌木、小灌木为主。</w:t>
            </w:r>
          </w:p>
          <w:p>
            <w:pPr>
              <w:spacing w:line="360" w:lineRule="auto"/>
              <w:ind w:firstLine="480"/>
              <w:rPr>
                <w:sz w:val="24"/>
              </w:rPr>
            </w:pPr>
            <w:r>
              <w:rPr>
                <w:rFonts w:hint="eastAsia"/>
                <w:sz w:val="24"/>
              </w:rPr>
              <w:t>庙尔沟风景区属于哈密盆地第四纪洪积扇上部，东天山南部山前地带。土壤类型为灌漠土。植物覆盖度高，景区内有榆树、杏、核桃、苹果、无花果和葡萄树等树，主要以榆树和核桃树为主。</w:t>
            </w:r>
          </w:p>
          <w:p>
            <w:pPr>
              <w:spacing w:line="360" w:lineRule="auto"/>
              <w:ind w:firstLine="480"/>
              <w:rPr>
                <w:sz w:val="24"/>
              </w:rPr>
            </w:pPr>
            <w:r>
              <w:rPr>
                <w:rFonts w:hint="eastAsia"/>
                <w:sz w:val="24"/>
              </w:rPr>
              <w:t>项目区</w:t>
            </w:r>
            <w:r>
              <w:rPr>
                <w:sz w:val="24"/>
              </w:rPr>
              <w:t>项目区域内土地利用现状单一，项目区</w:t>
            </w:r>
            <w:r>
              <w:rPr>
                <w:rFonts w:hint="eastAsia"/>
                <w:sz w:val="24"/>
              </w:rPr>
              <w:t>大部分为</w:t>
            </w:r>
            <w:r>
              <w:rPr>
                <w:sz w:val="24"/>
              </w:rPr>
              <w:t>未利用的盐碱地、荒草地等未开发土地。</w:t>
            </w:r>
          </w:p>
          <w:p>
            <w:pPr>
              <w:pStyle w:val="15"/>
              <w:spacing w:before="22"/>
              <w:ind w:right="108" w:firstLine="480" w:firstLineChars="200"/>
            </w:pPr>
          </w:p>
          <w:p>
            <w:pPr>
              <w:spacing w:line="360" w:lineRule="auto"/>
              <w:ind w:firstLine="480"/>
              <w:rPr>
                <w:sz w:val="24"/>
              </w:rPr>
            </w:pPr>
          </w:p>
          <w:p>
            <w:pPr>
              <w:pStyle w:val="15"/>
              <w:spacing w:before="22"/>
              <w:ind w:right="108" w:firstLine="480" w:firstLineChars="200"/>
            </w:pPr>
          </w:p>
          <w:p>
            <w:pPr>
              <w:spacing w:line="360" w:lineRule="auto"/>
              <w:ind w:firstLine="480"/>
              <w:rPr>
                <w:sz w:val="24"/>
              </w:rPr>
            </w:pPr>
          </w:p>
          <w:p>
            <w:pPr>
              <w:spacing w:line="360" w:lineRule="auto"/>
              <w:ind w:firstLine="480"/>
              <w:rPr>
                <w:sz w:val="24"/>
              </w:rPr>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firstLineChars="200"/>
              <w:rPr>
                <w:snapToGrid w:val="0"/>
                <w:kern w:val="0"/>
                <w:sz w:val="24"/>
              </w:rPr>
            </w:pPr>
          </w:p>
          <w:p>
            <w:pPr>
              <w:spacing w:line="360" w:lineRule="auto"/>
              <w:ind w:firstLine="480" w:firstLineChars="200"/>
              <w:rPr>
                <w:snapToGrid w:val="0"/>
                <w:kern w:val="0"/>
                <w:sz w:val="24"/>
              </w:rPr>
            </w:pPr>
          </w:p>
          <w:p>
            <w:pPr>
              <w:spacing w:line="360" w:lineRule="auto"/>
              <w:ind w:firstLine="480" w:firstLineChars="200"/>
              <w:rPr>
                <w:snapToGrid w:val="0"/>
                <w:kern w:val="0"/>
                <w:sz w:val="24"/>
              </w:rPr>
            </w:pPr>
          </w:p>
          <w:p>
            <w:pPr>
              <w:spacing w:line="360" w:lineRule="auto"/>
              <w:rPr>
                <w:rFonts w:hint="eastAsia"/>
                <w:snapToGrid w:val="0"/>
                <w:kern w:val="0"/>
                <w:sz w:val="24"/>
              </w:rPr>
            </w:pPr>
          </w:p>
          <w:p>
            <w:pPr>
              <w:spacing w:line="360" w:lineRule="auto"/>
              <w:ind w:firstLine="480" w:firstLineChars="200"/>
              <w:rPr>
                <w:snapToGrid w:val="0"/>
                <w:kern w:val="0"/>
                <w:sz w:val="24"/>
              </w:rPr>
            </w:pPr>
          </w:p>
          <w:p>
            <w:pPr>
              <w:spacing w:line="360" w:lineRule="auto"/>
              <w:ind w:firstLine="480" w:firstLineChars="200"/>
              <w:rPr>
                <w:snapToGrid w:val="0"/>
                <w:kern w:val="0"/>
                <w:sz w:val="24"/>
              </w:rPr>
            </w:pPr>
          </w:p>
        </w:tc>
      </w:tr>
    </w:tbl>
    <w:p>
      <w:pPr>
        <w:spacing w:line="360" w:lineRule="auto"/>
        <w:rPr>
          <w:rFonts w:eastAsia="黑体"/>
          <w:b/>
          <w:sz w:val="30"/>
        </w:rPr>
        <w:sectPr>
          <w:headerReference r:id="rId3" w:type="default"/>
          <w:footerReference r:id="rId4" w:type="default"/>
          <w:footerReference r:id="rId5" w:type="even"/>
          <w:pgSz w:w="11906" w:h="16838"/>
          <w:pgMar w:top="1418" w:right="1418" w:bottom="1701" w:left="1418" w:header="851" w:footer="992" w:gutter="0"/>
          <w:pgNumType w:start="0"/>
          <w:cols w:space="425" w:num="1"/>
          <w:titlePg/>
          <w:docGrid w:type="lines" w:linePitch="312" w:charSpace="0"/>
        </w:sectPr>
      </w:pPr>
    </w:p>
    <w:p>
      <w:pPr>
        <w:pStyle w:val="201"/>
      </w:pPr>
      <w:r>
        <w:t>环境质量状况</w:t>
      </w:r>
    </w:p>
    <w:tbl>
      <w:tblPr>
        <w:tblStyle w:val="3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286" w:type="dxa"/>
            <w:tcBorders>
              <w:top w:val="single" w:color="auto" w:sz="8" w:space="0"/>
              <w:left w:val="single" w:color="auto" w:sz="8" w:space="0"/>
              <w:bottom w:val="single" w:color="auto" w:sz="8" w:space="0"/>
              <w:right w:val="single" w:color="auto" w:sz="8" w:space="0"/>
            </w:tcBorders>
          </w:tcPr>
          <w:p>
            <w:pPr>
              <w:spacing w:before="240" w:line="360" w:lineRule="auto"/>
              <w:rPr>
                <w:b/>
                <w:spacing w:val="-6"/>
                <w:sz w:val="24"/>
              </w:rPr>
            </w:pPr>
            <w:r>
              <w:rPr>
                <w:b/>
                <w:spacing w:val="-6"/>
                <w:sz w:val="24"/>
              </w:rPr>
              <w:t>建设项目所在地区域环境质量现状及主要环境问题(环境空气、地面水、地下水、声环境、生态环境等)</w:t>
            </w:r>
          </w:p>
          <w:p>
            <w:pPr>
              <w:pStyle w:val="20"/>
              <w:spacing w:line="520" w:lineRule="exact"/>
              <w:rPr>
                <w:b/>
                <w:sz w:val="24"/>
                <w:szCs w:val="24"/>
              </w:rPr>
            </w:pPr>
            <w:r>
              <w:rPr>
                <w:b/>
                <w:sz w:val="24"/>
                <w:szCs w:val="24"/>
              </w:rPr>
              <w:t>1.大气环境质量现状</w:t>
            </w:r>
          </w:p>
          <w:p>
            <w:pPr>
              <w:spacing w:line="480" w:lineRule="exact"/>
              <w:ind w:firstLine="480" w:firstLineChars="200"/>
              <w:rPr>
                <w:sz w:val="24"/>
              </w:rPr>
            </w:pPr>
            <w:r>
              <w:rPr>
                <w:sz w:val="24"/>
              </w:rPr>
              <w:t>根据公开发布的哈密市2019年环境空气质量公告，按照环境空气质量标准(GB3095-2012)评价</w:t>
            </w:r>
            <w:r>
              <w:rPr>
                <w:rFonts w:hint="eastAsia"/>
                <w:sz w:val="24"/>
              </w:rPr>
              <w:t>。</w:t>
            </w:r>
            <w:r>
              <w:rPr>
                <w:sz w:val="24"/>
              </w:rPr>
              <w:t>本次评价采用哈密市2019年环境空气数据。</w:t>
            </w:r>
          </w:p>
          <w:p>
            <w:pPr>
              <w:tabs>
                <w:tab w:val="left" w:pos="905"/>
              </w:tabs>
              <w:spacing w:line="480" w:lineRule="exact"/>
              <w:ind w:firstLine="482" w:firstLineChars="200"/>
              <w:rPr>
                <w:b/>
                <w:bCs/>
                <w:sz w:val="24"/>
              </w:rPr>
            </w:pPr>
            <w:r>
              <w:rPr>
                <w:b/>
                <w:bCs/>
                <w:sz w:val="24"/>
              </w:rPr>
              <w:t>表11                  区域空气质量现状评价表</w:t>
            </w:r>
          </w:p>
          <w:tbl>
            <w:tblPr>
              <w:tblStyle w:val="3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08"/>
              <w:gridCol w:w="2921"/>
              <w:gridCol w:w="1276"/>
              <w:gridCol w:w="1134"/>
              <w:gridCol w:w="1054"/>
              <w:gridCol w:w="712"/>
              <w:gridCol w:w="57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608" w:type="dxa"/>
                  <w:vMerge w:val="restart"/>
                  <w:shd w:val="clear" w:color="000000" w:fill="FFFFFF"/>
                  <w:vAlign w:val="center"/>
                </w:tcPr>
                <w:p>
                  <w:pPr>
                    <w:widowControl/>
                    <w:ind w:left="-105" w:leftChars="-50" w:right="-105" w:rightChars="-50"/>
                    <w:jc w:val="center"/>
                    <w:rPr>
                      <w:kern w:val="0"/>
                      <w:sz w:val="18"/>
                      <w:szCs w:val="18"/>
                    </w:rPr>
                  </w:pPr>
                  <w:r>
                    <w:rPr>
                      <w:kern w:val="0"/>
                      <w:sz w:val="18"/>
                      <w:szCs w:val="18"/>
                    </w:rPr>
                    <w:t>评价</w:t>
                  </w:r>
                </w:p>
                <w:p>
                  <w:pPr>
                    <w:widowControl/>
                    <w:ind w:left="-105" w:leftChars="-50" w:right="-105" w:rightChars="-50"/>
                    <w:jc w:val="center"/>
                    <w:rPr>
                      <w:kern w:val="0"/>
                      <w:sz w:val="18"/>
                      <w:szCs w:val="18"/>
                    </w:rPr>
                  </w:pPr>
                  <w:r>
                    <w:rPr>
                      <w:kern w:val="0"/>
                      <w:sz w:val="18"/>
                      <w:szCs w:val="18"/>
                    </w:rPr>
                    <w:t>因子</w:t>
                  </w:r>
                </w:p>
              </w:tc>
              <w:tc>
                <w:tcPr>
                  <w:tcW w:w="2921" w:type="dxa"/>
                  <w:vMerge w:val="restart"/>
                  <w:shd w:val="clear" w:color="000000" w:fill="FFFFFF"/>
                  <w:vAlign w:val="center"/>
                </w:tcPr>
                <w:p>
                  <w:pPr>
                    <w:widowControl/>
                    <w:ind w:left="-105" w:leftChars="-50" w:right="-105" w:rightChars="-50"/>
                    <w:jc w:val="center"/>
                    <w:rPr>
                      <w:kern w:val="0"/>
                      <w:sz w:val="18"/>
                      <w:szCs w:val="18"/>
                    </w:rPr>
                  </w:pPr>
                  <w:r>
                    <w:rPr>
                      <w:kern w:val="0"/>
                      <w:sz w:val="18"/>
                      <w:szCs w:val="18"/>
                    </w:rPr>
                    <w:t>平均时段</w:t>
                  </w:r>
                </w:p>
              </w:tc>
              <w:tc>
                <w:tcPr>
                  <w:tcW w:w="1276" w:type="dxa"/>
                  <w:vMerge w:val="restart"/>
                  <w:shd w:val="clear" w:color="000000" w:fill="FFFFFF"/>
                  <w:vAlign w:val="center"/>
                </w:tcPr>
                <w:p>
                  <w:pPr>
                    <w:widowControl/>
                    <w:ind w:left="-105" w:leftChars="-50" w:right="-105" w:rightChars="-50"/>
                    <w:jc w:val="center"/>
                    <w:rPr>
                      <w:kern w:val="0"/>
                      <w:sz w:val="18"/>
                      <w:szCs w:val="18"/>
                    </w:rPr>
                  </w:pPr>
                  <w:r>
                    <w:rPr>
                      <w:kern w:val="0"/>
                      <w:sz w:val="18"/>
                      <w:szCs w:val="18"/>
                    </w:rPr>
                    <w:t>百分位</w:t>
                  </w:r>
                </w:p>
              </w:tc>
              <w:tc>
                <w:tcPr>
                  <w:tcW w:w="1134" w:type="dxa"/>
                  <w:shd w:val="clear" w:color="000000" w:fill="FFFFFF"/>
                  <w:vAlign w:val="center"/>
                </w:tcPr>
                <w:p>
                  <w:pPr>
                    <w:widowControl/>
                    <w:ind w:left="-105" w:leftChars="-50" w:right="-105" w:rightChars="-50"/>
                    <w:jc w:val="center"/>
                    <w:rPr>
                      <w:kern w:val="0"/>
                      <w:sz w:val="18"/>
                      <w:szCs w:val="18"/>
                    </w:rPr>
                  </w:pPr>
                  <w:r>
                    <w:rPr>
                      <w:kern w:val="0"/>
                      <w:sz w:val="18"/>
                      <w:szCs w:val="18"/>
                    </w:rPr>
                    <w:t>现状浓度/</w:t>
                  </w:r>
                </w:p>
              </w:tc>
              <w:tc>
                <w:tcPr>
                  <w:tcW w:w="1054" w:type="dxa"/>
                  <w:shd w:val="clear" w:color="000000" w:fill="FFFFFF"/>
                  <w:vAlign w:val="center"/>
                </w:tcPr>
                <w:p>
                  <w:pPr>
                    <w:widowControl/>
                    <w:ind w:left="-105" w:leftChars="-50" w:right="-105" w:rightChars="-50"/>
                    <w:jc w:val="center"/>
                    <w:rPr>
                      <w:kern w:val="0"/>
                      <w:sz w:val="18"/>
                      <w:szCs w:val="18"/>
                    </w:rPr>
                  </w:pPr>
                  <w:r>
                    <w:rPr>
                      <w:kern w:val="0"/>
                      <w:sz w:val="18"/>
                      <w:szCs w:val="18"/>
                    </w:rPr>
                    <w:t>标准限值/</w:t>
                  </w:r>
                </w:p>
              </w:tc>
              <w:tc>
                <w:tcPr>
                  <w:tcW w:w="712" w:type="dxa"/>
                  <w:vMerge w:val="restart"/>
                  <w:shd w:val="clear" w:color="000000" w:fill="FFFFFF"/>
                  <w:vAlign w:val="center"/>
                </w:tcPr>
                <w:p>
                  <w:pPr>
                    <w:widowControl/>
                    <w:ind w:left="-105" w:leftChars="-50" w:right="-105" w:rightChars="-50"/>
                    <w:jc w:val="center"/>
                    <w:rPr>
                      <w:kern w:val="0"/>
                      <w:sz w:val="18"/>
                      <w:szCs w:val="18"/>
                    </w:rPr>
                  </w:pPr>
                  <w:r>
                    <w:rPr>
                      <w:kern w:val="0"/>
                      <w:sz w:val="18"/>
                      <w:szCs w:val="18"/>
                    </w:rPr>
                    <w:t>占标率%</w:t>
                  </w:r>
                </w:p>
              </w:tc>
              <w:tc>
                <w:tcPr>
                  <w:tcW w:w="571" w:type="dxa"/>
                  <w:vMerge w:val="restart"/>
                  <w:shd w:val="clear" w:color="000000" w:fill="FFFFFF"/>
                  <w:vAlign w:val="center"/>
                </w:tcPr>
                <w:p>
                  <w:pPr>
                    <w:widowControl/>
                    <w:ind w:left="-105" w:leftChars="-50" w:right="-105" w:rightChars="-50"/>
                    <w:jc w:val="center"/>
                    <w:rPr>
                      <w:kern w:val="0"/>
                      <w:sz w:val="18"/>
                      <w:szCs w:val="18"/>
                    </w:rPr>
                  </w:pPr>
                  <w:r>
                    <w:rPr>
                      <w:kern w:val="0"/>
                      <w:sz w:val="18"/>
                      <w:szCs w:val="18"/>
                    </w:rPr>
                    <w:t>达标</w:t>
                  </w:r>
                </w:p>
                <w:p>
                  <w:pPr>
                    <w:widowControl/>
                    <w:ind w:left="-105" w:leftChars="-50" w:right="-105" w:rightChars="-50"/>
                    <w:jc w:val="center"/>
                    <w:rPr>
                      <w:kern w:val="0"/>
                      <w:sz w:val="18"/>
                      <w:szCs w:val="18"/>
                    </w:rPr>
                  </w:pPr>
                  <w:r>
                    <w:rPr>
                      <w:kern w:val="0"/>
                      <w:sz w:val="18"/>
                      <w:szCs w:val="18"/>
                    </w:rPr>
                    <w:t>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608" w:type="dxa"/>
                  <w:vMerge w:val="continue"/>
                  <w:tcBorders>
                    <w:bottom w:val="single" w:color="auto" w:sz="4" w:space="0"/>
                  </w:tcBorders>
                  <w:shd w:val="clear" w:color="auto" w:fill="auto"/>
                  <w:vAlign w:val="center"/>
                </w:tcPr>
                <w:p>
                  <w:pPr>
                    <w:widowControl/>
                    <w:ind w:left="-105" w:leftChars="-50" w:right="-105" w:rightChars="-50"/>
                    <w:jc w:val="center"/>
                    <w:rPr>
                      <w:kern w:val="0"/>
                      <w:sz w:val="18"/>
                      <w:szCs w:val="18"/>
                    </w:rPr>
                  </w:pPr>
                </w:p>
              </w:tc>
              <w:tc>
                <w:tcPr>
                  <w:tcW w:w="2921" w:type="dxa"/>
                  <w:vMerge w:val="continue"/>
                  <w:shd w:val="clear" w:color="auto" w:fill="auto"/>
                  <w:vAlign w:val="center"/>
                </w:tcPr>
                <w:p>
                  <w:pPr>
                    <w:widowControl/>
                    <w:ind w:left="-105" w:leftChars="-50" w:right="-105" w:rightChars="-50"/>
                    <w:jc w:val="center"/>
                    <w:rPr>
                      <w:kern w:val="0"/>
                      <w:sz w:val="18"/>
                      <w:szCs w:val="18"/>
                    </w:rPr>
                  </w:pPr>
                </w:p>
              </w:tc>
              <w:tc>
                <w:tcPr>
                  <w:tcW w:w="1276" w:type="dxa"/>
                  <w:vMerge w:val="continue"/>
                  <w:shd w:val="clear" w:color="auto" w:fill="auto"/>
                  <w:vAlign w:val="center"/>
                </w:tcPr>
                <w:p>
                  <w:pPr>
                    <w:widowControl/>
                    <w:ind w:left="-105" w:leftChars="-50" w:right="-105" w:rightChars="-50"/>
                    <w:jc w:val="center"/>
                    <w:rPr>
                      <w:kern w:val="0"/>
                      <w:sz w:val="18"/>
                      <w:szCs w:val="18"/>
                    </w:rPr>
                  </w:pPr>
                </w:p>
              </w:tc>
              <w:tc>
                <w:tcPr>
                  <w:tcW w:w="1134" w:type="dxa"/>
                  <w:shd w:val="clear" w:color="000000" w:fill="FFFFFF"/>
                  <w:vAlign w:val="center"/>
                </w:tcPr>
                <w:p>
                  <w:pPr>
                    <w:widowControl/>
                    <w:ind w:left="-105" w:leftChars="-50" w:right="-105" w:rightChars="-50"/>
                    <w:jc w:val="center"/>
                    <w:rPr>
                      <w:kern w:val="0"/>
                      <w:sz w:val="18"/>
                      <w:szCs w:val="18"/>
                    </w:rPr>
                  </w:pPr>
                  <w:r>
                    <w:rPr>
                      <w:kern w:val="0"/>
                      <w:sz w:val="18"/>
                      <w:szCs w:val="18"/>
                    </w:rPr>
                    <w:t>（μg/m</w:t>
                  </w:r>
                  <w:r>
                    <w:rPr>
                      <w:kern w:val="0"/>
                      <w:sz w:val="18"/>
                      <w:szCs w:val="18"/>
                      <w:vertAlign w:val="superscript"/>
                    </w:rPr>
                    <w:t>3</w:t>
                  </w:r>
                  <w:r>
                    <w:rPr>
                      <w:kern w:val="0"/>
                      <w:sz w:val="18"/>
                      <w:szCs w:val="18"/>
                    </w:rPr>
                    <w:t>）</w:t>
                  </w:r>
                </w:p>
              </w:tc>
              <w:tc>
                <w:tcPr>
                  <w:tcW w:w="1054" w:type="dxa"/>
                  <w:shd w:val="clear" w:color="000000" w:fill="FFFFFF"/>
                  <w:vAlign w:val="center"/>
                </w:tcPr>
                <w:p>
                  <w:pPr>
                    <w:widowControl/>
                    <w:ind w:left="-105" w:leftChars="-50" w:right="-105" w:rightChars="-50"/>
                    <w:jc w:val="center"/>
                    <w:rPr>
                      <w:kern w:val="0"/>
                      <w:sz w:val="18"/>
                      <w:szCs w:val="18"/>
                    </w:rPr>
                  </w:pPr>
                  <w:r>
                    <w:rPr>
                      <w:kern w:val="0"/>
                      <w:sz w:val="18"/>
                      <w:szCs w:val="18"/>
                    </w:rPr>
                    <w:t>（μg/m</w:t>
                  </w:r>
                  <w:r>
                    <w:rPr>
                      <w:kern w:val="0"/>
                      <w:sz w:val="18"/>
                      <w:szCs w:val="18"/>
                      <w:vertAlign w:val="superscript"/>
                    </w:rPr>
                    <w:t>3</w:t>
                  </w:r>
                  <w:r>
                    <w:rPr>
                      <w:kern w:val="0"/>
                      <w:sz w:val="18"/>
                      <w:szCs w:val="18"/>
                    </w:rPr>
                    <w:t>）</w:t>
                  </w:r>
                </w:p>
              </w:tc>
              <w:tc>
                <w:tcPr>
                  <w:tcW w:w="712" w:type="dxa"/>
                  <w:vMerge w:val="continue"/>
                  <w:vAlign w:val="center"/>
                </w:tcPr>
                <w:p>
                  <w:pPr>
                    <w:widowControl/>
                    <w:ind w:left="-105" w:leftChars="-50" w:right="-105" w:rightChars="-50"/>
                    <w:jc w:val="center"/>
                    <w:rPr>
                      <w:kern w:val="0"/>
                      <w:sz w:val="18"/>
                      <w:szCs w:val="18"/>
                    </w:rPr>
                  </w:pPr>
                </w:p>
              </w:tc>
              <w:tc>
                <w:tcPr>
                  <w:tcW w:w="571" w:type="dxa"/>
                  <w:vMerge w:val="continue"/>
                  <w:vAlign w:val="center"/>
                </w:tcPr>
                <w:p>
                  <w:pPr>
                    <w:widowControl/>
                    <w:ind w:left="-105" w:leftChars="-50" w:right="-105" w:rightChars="-50"/>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608" w:type="dxa"/>
                  <w:tcBorders>
                    <w:top w:val="single" w:color="auto" w:sz="4" w:space="0"/>
                    <w:bottom w:val="single" w:color="auto" w:sz="4" w:space="0"/>
                  </w:tcBorders>
                  <w:shd w:val="clear" w:color="000000" w:fill="FFFFFF"/>
                  <w:vAlign w:val="center"/>
                </w:tcPr>
                <w:p>
                  <w:pPr>
                    <w:widowControl/>
                    <w:ind w:left="-105" w:leftChars="-50" w:right="-105" w:rightChars="-50"/>
                    <w:jc w:val="center"/>
                    <w:rPr>
                      <w:kern w:val="0"/>
                      <w:sz w:val="18"/>
                      <w:szCs w:val="18"/>
                    </w:rPr>
                  </w:pPr>
                  <w:r>
                    <w:rPr>
                      <w:kern w:val="0"/>
                      <w:sz w:val="18"/>
                      <w:szCs w:val="18"/>
                    </w:rPr>
                    <w:t>SO</w:t>
                  </w:r>
                  <w:r>
                    <w:rPr>
                      <w:kern w:val="0"/>
                      <w:sz w:val="18"/>
                      <w:szCs w:val="18"/>
                      <w:vertAlign w:val="subscript"/>
                    </w:rPr>
                    <w:t>2</w:t>
                  </w:r>
                </w:p>
              </w:tc>
              <w:tc>
                <w:tcPr>
                  <w:tcW w:w="2921" w:type="dxa"/>
                  <w:shd w:val="clear" w:color="000000" w:fill="FFFFFF"/>
                  <w:vAlign w:val="center"/>
                </w:tcPr>
                <w:p>
                  <w:pPr>
                    <w:widowControl/>
                    <w:ind w:left="-105" w:leftChars="-50" w:right="-105" w:rightChars="-50"/>
                    <w:jc w:val="center"/>
                    <w:rPr>
                      <w:kern w:val="0"/>
                      <w:sz w:val="18"/>
                      <w:szCs w:val="18"/>
                    </w:rPr>
                  </w:pPr>
                  <w:r>
                    <w:rPr>
                      <w:kern w:val="0"/>
                      <w:sz w:val="18"/>
                      <w:szCs w:val="18"/>
                    </w:rPr>
                    <w:t>年平均浓度</w:t>
                  </w:r>
                </w:p>
              </w:tc>
              <w:tc>
                <w:tcPr>
                  <w:tcW w:w="1276" w:type="dxa"/>
                  <w:shd w:val="clear" w:color="000000" w:fill="FFFFFF"/>
                  <w:vAlign w:val="center"/>
                </w:tcPr>
                <w:p>
                  <w:pPr>
                    <w:widowControl/>
                    <w:ind w:left="-105" w:leftChars="-50" w:right="-105" w:rightChars="-50"/>
                    <w:jc w:val="center"/>
                    <w:rPr>
                      <w:kern w:val="0"/>
                      <w:sz w:val="18"/>
                      <w:szCs w:val="18"/>
                    </w:rPr>
                  </w:pPr>
                  <w:r>
                    <w:rPr>
                      <w:kern w:val="0"/>
                      <w:sz w:val="18"/>
                      <w:szCs w:val="18"/>
                    </w:rPr>
                    <w:t>-</w:t>
                  </w:r>
                </w:p>
              </w:tc>
              <w:tc>
                <w:tcPr>
                  <w:tcW w:w="1134" w:type="dxa"/>
                  <w:shd w:val="clear" w:color="000000" w:fill="FFFFFF"/>
                  <w:vAlign w:val="center"/>
                </w:tcPr>
                <w:p>
                  <w:pPr>
                    <w:widowControl/>
                    <w:ind w:left="-105" w:leftChars="-50" w:right="-105" w:rightChars="-50"/>
                    <w:jc w:val="center"/>
                    <w:rPr>
                      <w:kern w:val="0"/>
                      <w:sz w:val="18"/>
                      <w:szCs w:val="18"/>
                    </w:rPr>
                  </w:pPr>
                  <w:r>
                    <w:rPr>
                      <w:kern w:val="0"/>
                      <w:sz w:val="18"/>
                      <w:szCs w:val="18"/>
                    </w:rPr>
                    <w:t>8</w:t>
                  </w:r>
                </w:p>
              </w:tc>
              <w:tc>
                <w:tcPr>
                  <w:tcW w:w="1054" w:type="dxa"/>
                  <w:shd w:val="clear" w:color="000000" w:fill="FFFFFF"/>
                  <w:vAlign w:val="center"/>
                </w:tcPr>
                <w:p>
                  <w:pPr>
                    <w:widowControl/>
                    <w:ind w:left="-105" w:leftChars="-50" w:right="-105" w:rightChars="-50"/>
                    <w:jc w:val="center"/>
                    <w:rPr>
                      <w:kern w:val="0"/>
                      <w:sz w:val="18"/>
                      <w:szCs w:val="18"/>
                    </w:rPr>
                  </w:pPr>
                  <w:r>
                    <w:rPr>
                      <w:kern w:val="0"/>
                      <w:sz w:val="18"/>
                      <w:szCs w:val="18"/>
                    </w:rPr>
                    <w:t>60</w:t>
                  </w:r>
                </w:p>
              </w:tc>
              <w:tc>
                <w:tcPr>
                  <w:tcW w:w="712" w:type="dxa"/>
                  <w:shd w:val="clear" w:color="000000" w:fill="FFFFFF"/>
                  <w:vAlign w:val="center"/>
                </w:tcPr>
                <w:p>
                  <w:pPr>
                    <w:widowControl/>
                    <w:ind w:left="-105" w:leftChars="-50" w:right="-105" w:rightChars="-50"/>
                    <w:jc w:val="center"/>
                    <w:rPr>
                      <w:kern w:val="0"/>
                      <w:sz w:val="18"/>
                      <w:szCs w:val="18"/>
                    </w:rPr>
                  </w:pPr>
                  <w:r>
                    <w:rPr>
                      <w:kern w:val="0"/>
                      <w:sz w:val="18"/>
                      <w:szCs w:val="18"/>
                    </w:rPr>
                    <w:t>13.3</w:t>
                  </w:r>
                </w:p>
              </w:tc>
              <w:tc>
                <w:tcPr>
                  <w:tcW w:w="571" w:type="dxa"/>
                  <w:shd w:val="clear" w:color="000000" w:fill="FFFFFF"/>
                  <w:vAlign w:val="center"/>
                </w:tcPr>
                <w:p>
                  <w:pPr>
                    <w:widowControl/>
                    <w:ind w:left="-105" w:leftChars="-50" w:right="-105" w:rightChars="-50"/>
                    <w:jc w:val="center"/>
                    <w:rPr>
                      <w:kern w:val="0"/>
                      <w:sz w:val="18"/>
                      <w:szCs w:val="18"/>
                    </w:rPr>
                  </w:pPr>
                  <w:r>
                    <w:rPr>
                      <w:kern w:val="0"/>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608" w:type="dxa"/>
                  <w:tcBorders>
                    <w:top w:val="single" w:color="auto" w:sz="4" w:space="0"/>
                    <w:bottom w:val="single" w:color="auto" w:sz="4" w:space="0"/>
                  </w:tcBorders>
                  <w:noWrap/>
                  <w:vAlign w:val="center"/>
                </w:tcPr>
                <w:p>
                  <w:pPr>
                    <w:widowControl/>
                    <w:ind w:left="-105" w:leftChars="-50" w:right="-105" w:rightChars="-50"/>
                    <w:jc w:val="center"/>
                    <w:rPr>
                      <w:kern w:val="0"/>
                      <w:sz w:val="18"/>
                      <w:szCs w:val="18"/>
                    </w:rPr>
                  </w:pPr>
                  <w:r>
                    <w:rPr>
                      <w:kern w:val="0"/>
                      <w:sz w:val="18"/>
                      <w:szCs w:val="18"/>
                    </w:rPr>
                    <w:t>NO</w:t>
                  </w:r>
                  <w:r>
                    <w:rPr>
                      <w:kern w:val="0"/>
                      <w:sz w:val="18"/>
                      <w:szCs w:val="18"/>
                      <w:vertAlign w:val="subscript"/>
                    </w:rPr>
                    <w:t>2</w:t>
                  </w:r>
                </w:p>
              </w:tc>
              <w:tc>
                <w:tcPr>
                  <w:tcW w:w="2921" w:type="dxa"/>
                  <w:noWrap/>
                  <w:vAlign w:val="center"/>
                </w:tcPr>
                <w:p>
                  <w:pPr>
                    <w:widowControl/>
                    <w:ind w:left="-105" w:leftChars="-50" w:right="-105" w:rightChars="-50"/>
                    <w:jc w:val="center"/>
                    <w:rPr>
                      <w:kern w:val="0"/>
                      <w:sz w:val="18"/>
                      <w:szCs w:val="18"/>
                    </w:rPr>
                  </w:pPr>
                  <w:r>
                    <w:rPr>
                      <w:kern w:val="0"/>
                      <w:sz w:val="18"/>
                      <w:szCs w:val="18"/>
                    </w:rPr>
                    <w:t>年平均浓度</w:t>
                  </w:r>
                </w:p>
              </w:tc>
              <w:tc>
                <w:tcPr>
                  <w:tcW w:w="1276" w:type="dxa"/>
                  <w:noWrap/>
                  <w:vAlign w:val="center"/>
                </w:tcPr>
                <w:p>
                  <w:pPr>
                    <w:widowControl/>
                    <w:ind w:left="-105" w:leftChars="-50" w:right="-105" w:rightChars="-50"/>
                    <w:jc w:val="center"/>
                    <w:rPr>
                      <w:kern w:val="0"/>
                      <w:sz w:val="18"/>
                      <w:szCs w:val="18"/>
                    </w:rPr>
                  </w:pPr>
                  <w:r>
                    <w:rPr>
                      <w:kern w:val="0"/>
                      <w:sz w:val="18"/>
                      <w:szCs w:val="18"/>
                    </w:rPr>
                    <w:t>-</w:t>
                  </w:r>
                </w:p>
              </w:tc>
              <w:tc>
                <w:tcPr>
                  <w:tcW w:w="1134" w:type="dxa"/>
                  <w:noWrap/>
                  <w:vAlign w:val="center"/>
                </w:tcPr>
                <w:p>
                  <w:pPr>
                    <w:widowControl/>
                    <w:ind w:left="-105" w:leftChars="-50" w:right="-105" w:rightChars="-50"/>
                    <w:jc w:val="center"/>
                    <w:rPr>
                      <w:kern w:val="0"/>
                      <w:sz w:val="18"/>
                      <w:szCs w:val="18"/>
                    </w:rPr>
                  </w:pPr>
                  <w:r>
                    <w:rPr>
                      <w:kern w:val="0"/>
                      <w:sz w:val="18"/>
                      <w:szCs w:val="18"/>
                    </w:rPr>
                    <w:t>26</w:t>
                  </w:r>
                </w:p>
              </w:tc>
              <w:tc>
                <w:tcPr>
                  <w:tcW w:w="1054" w:type="dxa"/>
                  <w:noWrap/>
                  <w:vAlign w:val="center"/>
                </w:tcPr>
                <w:p>
                  <w:pPr>
                    <w:widowControl/>
                    <w:ind w:left="-105" w:leftChars="-50" w:right="-105" w:rightChars="-50"/>
                    <w:jc w:val="center"/>
                    <w:rPr>
                      <w:kern w:val="0"/>
                      <w:sz w:val="18"/>
                      <w:szCs w:val="18"/>
                    </w:rPr>
                  </w:pPr>
                  <w:r>
                    <w:rPr>
                      <w:kern w:val="0"/>
                      <w:sz w:val="18"/>
                      <w:szCs w:val="18"/>
                    </w:rPr>
                    <w:t>40</w:t>
                  </w:r>
                </w:p>
              </w:tc>
              <w:tc>
                <w:tcPr>
                  <w:tcW w:w="712" w:type="dxa"/>
                  <w:noWrap/>
                  <w:vAlign w:val="center"/>
                </w:tcPr>
                <w:p>
                  <w:pPr>
                    <w:widowControl/>
                    <w:ind w:left="-105" w:leftChars="-50" w:right="-105" w:rightChars="-50"/>
                    <w:jc w:val="center"/>
                    <w:rPr>
                      <w:kern w:val="0"/>
                      <w:sz w:val="18"/>
                      <w:szCs w:val="18"/>
                    </w:rPr>
                  </w:pPr>
                  <w:r>
                    <w:rPr>
                      <w:kern w:val="0"/>
                      <w:sz w:val="18"/>
                      <w:szCs w:val="18"/>
                    </w:rPr>
                    <w:t>65</w:t>
                  </w:r>
                </w:p>
              </w:tc>
              <w:tc>
                <w:tcPr>
                  <w:tcW w:w="571" w:type="dxa"/>
                  <w:noWrap/>
                  <w:vAlign w:val="center"/>
                </w:tcPr>
                <w:p>
                  <w:pPr>
                    <w:widowControl/>
                    <w:ind w:left="-105" w:leftChars="-50" w:right="-105" w:rightChars="-50"/>
                    <w:jc w:val="center"/>
                    <w:rPr>
                      <w:kern w:val="0"/>
                      <w:sz w:val="18"/>
                      <w:szCs w:val="18"/>
                    </w:rPr>
                  </w:pPr>
                  <w:r>
                    <w:rPr>
                      <w:kern w:val="0"/>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608" w:type="dxa"/>
                  <w:tcBorders>
                    <w:bottom w:val="single" w:color="auto" w:sz="4" w:space="0"/>
                  </w:tcBorders>
                  <w:noWrap/>
                  <w:vAlign w:val="center"/>
                </w:tcPr>
                <w:p>
                  <w:pPr>
                    <w:widowControl/>
                    <w:ind w:left="-105" w:leftChars="-50" w:right="-105" w:rightChars="-50"/>
                    <w:jc w:val="center"/>
                    <w:rPr>
                      <w:kern w:val="0"/>
                      <w:sz w:val="18"/>
                      <w:szCs w:val="18"/>
                    </w:rPr>
                  </w:pPr>
                  <w:r>
                    <w:rPr>
                      <w:kern w:val="0"/>
                      <w:sz w:val="18"/>
                      <w:szCs w:val="18"/>
                    </w:rPr>
                    <w:t>PM</w:t>
                  </w:r>
                  <w:r>
                    <w:rPr>
                      <w:kern w:val="0"/>
                      <w:sz w:val="18"/>
                      <w:szCs w:val="18"/>
                      <w:vertAlign w:val="subscript"/>
                    </w:rPr>
                    <w:t>2.5</w:t>
                  </w:r>
                </w:p>
              </w:tc>
              <w:tc>
                <w:tcPr>
                  <w:tcW w:w="2921" w:type="dxa"/>
                  <w:noWrap/>
                  <w:vAlign w:val="center"/>
                </w:tcPr>
                <w:p>
                  <w:pPr>
                    <w:widowControl/>
                    <w:ind w:left="-105" w:leftChars="-50" w:right="-105" w:rightChars="-50"/>
                    <w:jc w:val="center"/>
                    <w:rPr>
                      <w:kern w:val="0"/>
                      <w:sz w:val="18"/>
                      <w:szCs w:val="18"/>
                    </w:rPr>
                  </w:pPr>
                  <w:r>
                    <w:rPr>
                      <w:kern w:val="0"/>
                      <w:sz w:val="18"/>
                      <w:szCs w:val="18"/>
                    </w:rPr>
                    <w:t>年平均浓度</w:t>
                  </w:r>
                </w:p>
              </w:tc>
              <w:tc>
                <w:tcPr>
                  <w:tcW w:w="1276" w:type="dxa"/>
                  <w:noWrap/>
                  <w:vAlign w:val="center"/>
                </w:tcPr>
                <w:p>
                  <w:pPr>
                    <w:widowControl/>
                    <w:ind w:left="-105" w:leftChars="-50" w:right="-105" w:rightChars="-50"/>
                    <w:jc w:val="center"/>
                    <w:rPr>
                      <w:kern w:val="0"/>
                      <w:sz w:val="18"/>
                      <w:szCs w:val="18"/>
                    </w:rPr>
                  </w:pPr>
                  <w:r>
                    <w:rPr>
                      <w:kern w:val="0"/>
                      <w:sz w:val="18"/>
                      <w:szCs w:val="18"/>
                    </w:rPr>
                    <w:t>-</w:t>
                  </w:r>
                </w:p>
              </w:tc>
              <w:tc>
                <w:tcPr>
                  <w:tcW w:w="1134" w:type="dxa"/>
                  <w:noWrap/>
                  <w:vAlign w:val="center"/>
                </w:tcPr>
                <w:p>
                  <w:pPr>
                    <w:widowControl/>
                    <w:ind w:left="-105" w:leftChars="-50" w:right="-105" w:rightChars="-50"/>
                    <w:jc w:val="center"/>
                    <w:rPr>
                      <w:kern w:val="0"/>
                      <w:sz w:val="18"/>
                      <w:szCs w:val="18"/>
                    </w:rPr>
                  </w:pPr>
                  <w:r>
                    <w:rPr>
                      <w:kern w:val="0"/>
                      <w:sz w:val="18"/>
                      <w:szCs w:val="18"/>
                    </w:rPr>
                    <w:t>27</w:t>
                  </w:r>
                </w:p>
              </w:tc>
              <w:tc>
                <w:tcPr>
                  <w:tcW w:w="1054" w:type="dxa"/>
                  <w:noWrap/>
                  <w:vAlign w:val="center"/>
                </w:tcPr>
                <w:p>
                  <w:pPr>
                    <w:widowControl/>
                    <w:ind w:left="-105" w:leftChars="-50" w:right="-105" w:rightChars="-50"/>
                    <w:jc w:val="center"/>
                    <w:rPr>
                      <w:kern w:val="0"/>
                      <w:sz w:val="18"/>
                      <w:szCs w:val="18"/>
                    </w:rPr>
                  </w:pPr>
                  <w:r>
                    <w:rPr>
                      <w:kern w:val="0"/>
                      <w:sz w:val="18"/>
                      <w:szCs w:val="18"/>
                    </w:rPr>
                    <w:t>35</w:t>
                  </w:r>
                </w:p>
              </w:tc>
              <w:tc>
                <w:tcPr>
                  <w:tcW w:w="712" w:type="dxa"/>
                  <w:noWrap/>
                  <w:vAlign w:val="center"/>
                </w:tcPr>
                <w:p>
                  <w:pPr>
                    <w:widowControl/>
                    <w:ind w:left="-105" w:leftChars="-50" w:right="-105" w:rightChars="-50"/>
                    <w:jc w:val="center"/>
                    <w:rPr>
                      <w:kern w:val="0"/>
                      <w:sz w:val="18"/>
                      <w:szCs w:val="18"/>
                    </w:rPr>
                  </w:pPr>
                  <w:r>
                    <w:rPr>
                      <w:kern w:val="0"/>
                      <w:sz w:val="18"/>
                      <w:szCs w:val="18"/>
                    </w:rPr>
                    <w:t>77.14</w:t>
                  </w:r>
                </w:p>
              </w:tc>
              <w:tc>
                <w:tcPr>
                  <w:tcW w:w="571" w:type="dxa"/>
                  <w:noWrap/>
                  <w:vAlign w:val="center"/>
                </w:tcPr>
                <w:p>
                  <w:pPr>
                    <w:widowControl/>
                    <w:ind w:left="-105" w:leftChars="-50" w:right="-105" w:rightChars="-50"/>
                    <w:jc w:val="center"/>
                    <w:rPr>
                      <w:kern w:val="0"/>
                      <w:sz w:val="18"/>
                      <w:szCs w:val="18"/>
                    </w:rPr>
                  </w:pPr>
                  <w:r>
                    <w:rPr>
                      <w:kern w:val="0"/>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608" w:type="dxa"/>
                  <w:tcBorders>
                    <w:top w:val="single" w:color="auto" w:sz="4" w:space="0"/>
                    <w:bottom w:val="single" w:color="auto" w:sz="4" w:space="0"/>
                  </w:tcBorders>
                  <w:noWrap/>
                  <w:vAlign w:val="center"/>
                </w:tcPr>
                <w:p>
                  <w:pPr>
                    <w:widowControl/>
                    <w:ind w:left="-105" w:leftChars="-50" w:right="-105" w:rightChars="-50"/>
                    <w:jc w:val="center"/>
                    <w:rPr>
                      <w:kern w:val="0"/>
                      <w:sz w:val="18"/>
                      <w:szCs w:val="18"/>
                    </w:rPr>
                  </w:pPr>
                  <w:r>
                    <w:rPr>
                      <w:kern w:val="0"/>
                      <w:sz w:val="18"/>
                      <w:szCs w:val="18"/>
                    </w:rPr>
                    <w:t>PM</w:t>
                  </w:r>
                  <w:r>
                    <w:rPr>
                      <w:kern w:val="0"/>
                      <w:sz w:val="18"/>
                      <w:szCs w:val="18"/>
                      <w:vertAlign w:val="subscript"/>
                    </w:rPr>
                    <w:t>10</w:t>
                  </w:r>
                </w:p>
              </w:tc>
              <w:tc>
                <w:tcPr>
                  <w:tcW w:w="2921" w:type="dxa"/>
                  <w:noWrap/>
                  <w:vAlign w:val="center"/>
                </w:tcPr>
                <w:p>
                  <w:pPr>
                    <w:widowControl/>
                    <w:ind w:left="-105" w:leftChars="-50" w:right="-105" w:rightChars="-50"/>
                    <w:jc w:val="center"/>
                    <w:rPr>
                      <w:kern w:val="0"/>
                      <w:sz w:val="18"/>
                      <w:szCs w:val="18"/>
                    </w:rPr>
                  </w:pPr>
                  <w:r>
                    <w:rPr>
                      <w:kern w:val="0"/>
                      <w:sz w:val="18"/>
                      <w:szCs w:val="18"/>
                    </w:rPr>
                    <w:t>年平均浓度</w:t>
                  </w:r>
                </w:p>
              </w:tc>
              <w:tc>
                <w:tcPr>
                  <w:tcW w:w="1276" w:type="dxa"/>
                  <w:noWrap/>
                  <w:vAlign w:val="center"/>
                </w:tcPr>
                <w:p>
                  <w:pPr>
                    <w:widowControl/>
                    <w:ind w:left="-105" w:leftChars="-50" w:right="-105" w:rightChars="-50"/>
                    <w:jc w:val="center"/>
                    <w:rPr>
                      <w:kern w:val="0"/>
                      <w:sz w:val="18"/>
                      <w:szCs w:val="18"/>
                    </w:rPr>
                  </w:pPr>
                  <w:r>
                    <w:rPr>
                      <w:kern w:val="0"/>
                      <w:sz w:val="18"/>
                      <w:szCs w:val="18"/>
                    </w:rPr>
                    <w:t>-</w:t>
                  </w:r>
                </w:p>
              </w:tc>
              <w:tc>
                <w:tcPr>
                  <w:tcW w:w="1134" w:type="dxa"/>
                  <w:noWrap/>
                  <w:vAlign w:val="center"/>
                </w:tcPr>
                <w:p>
                  <w:pPr>
                    <w:widowControl/>
                    <w:ind w:left="-105" w:leftChars="-50" w:right="-105" w:rightChars="-50"/>
                    <w:jc w:val="center"/>
                    <w:rPr>
                      <w:kern w:val="0"/>
                      <w:sz w:val="18"/>
                      <w:szCs w:val="18"/>
                    </w:rPr>
                  </w:pPr>
                  <w:r>
                    <w:rPr>
                      <w:kern w:val="0"/>
                      <w:sz w:val="18"/>
                      <w:szCs w:val="18"/>
                    </w:rPr>
                    <w:t>83</w:t>
                  </w:r>
                </w:p>
              </w:tc>
              <w:tc>
                <w:tcPr>
                  <w:tcW w:w="1054" w:type="dxa"/>
                  <w:noWrap/>
                  <w:vAlign w:val="center"/>
                </w:tcPr>
                <w:p>
                  <w:pPr>
                    <w:widowControl/>
                    <w:ind w:left="-105" w:leftChars="-50" w:right="-105" w:rightChars="-50"/>
                    <w:jc w:val="center"/>
                    <w:rPr>
                      <w:kern w:val="0"/>
                      <w:sz w:val="18"/>
                      <w:szCs w:val="18"/>
                    </w:rPr>
                  </w:pPr>
                  <w:r>
                    <w:rPr>
                      <w:kern w:val="0"/>
                      <w:sz w:val="18"/>
                      <w:szCs w:val="18"/>
                    </w:rPr>
                    <w:t>70</w:t>
                  </w:r>
                </w:p>
              </w:tc>
              <w:tc>
                <w:tcPr>
                  <w:tcW w:w="712" w:type="dxa"/>
                  <w:noWrap/>
                  <w:vAlign w:val="center"/>
                </w:tcPr>
                <w:p>
                  <w:pPr>
                    <w:widowControl/>
                    <w:ind w:left="-105" w:leftChars="-50" w:right="-105" w:rightChars="-50"/>
                    <w:jc w:val="center"/>
                    <w:rPr>
                      <w:kern w:val="0"/>
                      <w:sz w:val="18"/>
                      <w:szCs w:val="18"/>
                    </w:rPr>
                  </w:pPr>
                  <w:r>
                    <w:rPr>
                      <w:kern w:val="0"/>
                      <w:sz w:val="18"/>
                      <w:szCs w:val="18"/>
                    </w:rPr>
                    <w:t>118.57</w:t>
                  </w:r>
                </w:p>
              </w:tc>
              <w:tc>
                <w:tcPr>
                  <w:tcW w:w="571" w:type="dxa"/>
                  <w:noWrap/>
                  <w:vAlign w:val="center"/>
                </w:tcPr>
                <w:p>
                  <w:pPr>
                    <w:widowControl/>
                    <w:ind w:left="-105" w:leftChars="-50" w:right="-105" w:rightChars="-50"/>
                    <w:jc w:val="center"/>
                    <w:rPr>
                      <w:kern w:val="0"/>
                      <w:sz w:val="18"/>
                      <w:szCs w:val="18"/>
                    </w:rPr>
                  </w:pPr>
                  <w:r>
                    <w:rPr>
                      <w:kern w:val="0"/>
                      <w:sz w:val="18"/>
                      <w:szCs w:val="18"/>
                    </w:rPr>
                    <w:t>超标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608" w:type="dxa"/>
                  <w:tcBorders>
                    <w:top w:val="single" w:color="auto" w:sz="4" w:space="0"/>
                    <w:bottom w:val="single" w:color="auto" w:sz="4" w:space="0"/>
                  </w:tcBorders>
                  <w:vAlign w:val="center"/>
                </w:tcPr>
                <w:p>
                  <w:pPr>
                    <w:widowControl/>
                    <w:ind w:left="-105" w:leftChars="-50" w:right="-105" w:rightChars="-50"/>
                    <w:jc w:val="center"/>
                    <w:rPr>
                      <w:kern w:val="0"/>
                      <w:sz w:val="18"/>
                      <w:szCs w:val="18"/>
                    </w:rPr>
                  </w:pPr>
                  <w:r>
                    <w:rPr>
                      <w:kern w:val="0"/>
                      <w:sz w:val="18"/>
                      <w:szCs w:val="18"/>
                    </w:rPr>
                    <w:t>CO</w:t>
                  </w:r>
                </w:p>
              </w:tc>
              <w:tc>
                <w:tcPr>
                  <w:tcW w:w="2921" w:type="dxa"/>
                  <w:noWrap/>
                  <w:vAlign w:val="center"/>
                </w:tcPr>
                <w:p>
                  <w:pPr>
                    <w:widowControl/>
                    <w:ind w:left="-105" w:leftChars="-50" w:right="-105" w:rightChars="-50"/>
                    <w:jc w:val="center"/>
                    <w:rPr>
                      <w:kern w:val="0"/>
                      <w:sz w:val="18"/>
                      <w:szCs w:val="18"/>
                    </w:rPr>
                  </w:pPr>
                  <w:r>
                    <w:rPr>
                      <w:kern w:val="0"/>
                      <w:sz w:val="18"/>
                      <w:szCs w:val="18"/>
                    </w:rPr>
                    <w:t>百分位上日平均或8h平均质量浓度</w:t>
                  </w:r>
                </w:p>
              </w:tc>
              <w:tc>
                <w:tcPr>
                  <w:tcW w:w="1276" w:type="dxa"/>
                  <w:noWrap/>
                  <w:vAlign w:val="center"/>
                </w:tcPr>
                <w:p>
                  <w:pPr>
                    <w:widowControl/>
                    <w:ind w:left="-105" w:leftChars="-50" w:right="-105" w:rightChars="-50"/>
                    <w:jc w:val="center"/>
                    <w:rPr>
                      <w:kern w:val="0"/>
                      <w:sz w:val="18"/>
                      <w:szCs w:val="18"/>
                    </w:rPr>
                  </w:pPr>
                  <w:r>
                    <w:rPr>
                      <w:kern w:val="0"/>
                      <w:sz w:val="18"/>
                      <w:szCs w:val="18"/>
                    </w:rPr>
                    <w:t>第95百分位数</w:t>
                  </w:r>
                </w:p>
              </w:tc>
              <w:tc>
                <w:tcPr>
                  <w:tcW w:w="1134" w:type="dxa"/>
                  <w:noWrap/>
                  <w:vAlign w:val="center"/>
                </w:tcPr>
                <w:p>
                  <w:pPr>
                    <w:widowControl/>
                    <w:ind w:left="-105" w:leftChars="-50" w:right="-105" w:rightChars="-50"/>
                    <w:jc w:val="center"/>
                    <w:rPr>
                      <w:kern w:val="0"/>
                      <w:sz w:val="18"/>
                      <w:szCs w:val="18"/>
                    </w:rPr>
                  </w:pPr>
                  <w:r>
                    <w:rPr>
                      <w:kern w:val="0"/>
                      <w:sz w:val="18"/>
                      <w:szCs w:val="18"/>
                    </w:rPr>
                    <w:t>2.2</w:t>
                  </w:r>
                </w:p>
              </w:tc>
              <w:tc>
                <w:tcPr>
                  <w:tcW w:w="1054" w:type="dxa"/>
                  <w:noWrap/>
                  <w:vAlign w:val="center"/>
                </w:tcPr>
                <w:p>
                  <w:pPr>
                    <w:widowControl/>
                    <w:ind w:left="-105" w:leftChars="-50" w:right="-105" w:rightChars="-50"/>
                    <w:jc w:val="center"/>
                    <w:rPr>
                      <w:kern w:val="0"/>
                      <w:sz w:val="18"/>
                      <w:szCs w:val="18"/>
                    </w:rPr>
                  </w:pPr>
                  <w:r>
                    <w:rPr>
                      <w:kern w:val="0"/>
                      <w:sz w:val="18"/>
                      <w:szCs w:val="18"/>
                    </w:rPr>
                    <w:t>4000</w:t>
                  </w:r>
                </w:p>
              </w:tc>
              <w:tc>
                <w:tcPr>
                  <w:tcW w:w="712" w:type="dxa"/>
                  <w:noWrap/>
                  <w:vAlign w:val="center"/>
                </w:tcPr>
                <w:p>
                  <w:pPr>
                    <w:widowControl/>
                    <w:ind w:left="-105" w:leftChars="-50" w:right="-105" w:rightChars="-50"/>
                    <w:jc w:val="center"/>
                    <w:rPr>
                      <w:kern w:val="0"/>
                      <w:sz w:val="18"/>
                      <w:szCs w:val="18"/>
                    </w:rPr>
                  </w:pPr>
                  <w:r>
                    <w:rPr>
                      <w:kern w:val="0"/>
                      <w:sz w:val="18"/>
                      <w:szCs w:val="18"/>
                    </w:rPr>
                    <w:t>0.055</w:t>
                  </w:r>
                </w:p>
              </w:tc>
              <w:tc>
                <w:tcPr>
                  <w:tcW w:w="571" w:type="dxa"/>
                  <w:noWrap/>
                  <w:vAlign w:val="center"/>
                </w:tcPr>
                <w:p>
                  <w:pPr>
                    <w:widowControl/>
                    <w:ind w:left="-105" w:leftChars="-50" w:right="-105" w:rightChars="-50"/>
                    <w:jc w:val="center"/>
                    <w:rPr>
                      <w:kern w:val="0"/>
                      <w:sz w:val="18"/>
                      <w:szCs w:val="18"/>
                    </w:rPr>
                  </w:pPr>
                  <w:r>
                    <w:rPr>
                      <w:kern w:val="0"/>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608" w:type="dxa"/>
                  <w:tcBorders>
                    <w:top w:val="single" w:color="auto" w:sz="4" w:space="0"/>
                  </w:tcBorders>
                  <w:vAlign w:val="center"/>
                </w:tcPr>
                <w:p>
                  <w:pPr>
                    <w:ind w:left="-105" w:leftChars="-50" w:right="-105" w:rightChars="-50"/>
                    <w:jc w:val="center"/>
                    <w:rPr>
                      <w:kern w:val="0"/>
                      <w:sz w:val="18"/>
                      <w:szCs w:val="18"/>
                    </w:rPr>
                  </w:pPr>
                  <w:r>
                    <w:rPr>
                      <w:kern w:val="0"/>
                      <w:sz w:val="18"/>
                      <w:szCs w:val="18"/>
                    </w:rPr>
                    <w:t>O</w:t>
                  </w:r>
                  <w:r>
                    <w:rPr>
                      <w:kern w:val="0"/>
                      <w:sz w:val="18"/>
                      <w:szCs w:val="18"/>
                      <w:vertAlign w:val="subscript"/>
                    </w:rPr>
                    <w:t>3</w:t>
                  </w:r>
                </w:p>
              </w:tc>
              <w:tc>
                <w:tcPr>
                  <w:tcW w:w="2921" w:type="dxa"/>
                  <w:noWrap/>
                  <w:vAlign w:val="center"/>
                </w:tcPr>
                <w:p>
                  <w:pPr>
                    <w:widowControl/>
                    <w:ind w:left="-105" w:leftChars="-50" w:right="-105" w:rightChars="-50"/>
                    <w:jc w:val="center"/>
                    <w:rPr>
                      <w:kern w:val="0"/>
                      <w:sz w:val="18"/>
                      <w:szCs w:val="18"/>
                    </w:rPr>
                  </w:pPr>
                  <w:r>
                    <w:rPr>
                      <w:kern w:val="0"/>
                      <w:sz w:val="18"/>
                      <w:szCs w:val="18"/>
                    </w:rPr>
                    <w:t>百分位上日平均或8h平均质量浓度</w:t>
                  </w:r>
                </w:p>
              </w:tc>
              <w:tc>
                <w:tcPr>
                  <w:tcW w:w="1276" w:type="dxa"/>
                  <w:noWrap/>
                  <w:vAlign w:val="center"/>
                </w:tcPr>
                <w:p>
                  <w:pPr>
                    <w:widowControl/>
                    <w:ind w:left="-105" w:leftChars="-50" w:right="-105" w:rightChars="-50"/>
                    <w:jc w:val="center"/>
                    <w:rPr>
                      <w:kern w:val="0"/>
                      <w:sz w:val="18"/>
                      <w:szCs w:val="18"/>
                    </w:rPr>
                  </w:pPr>
                  <w:r>
                    <w:rPr>
                      <w:kern w:val="0"/>
                      <w:sz w:val="18"/>
                      <w:szCs w:val="18"/>
                    </w:rPr>
                    <w:t>第90百分位数</w:t>
                  </w:r>
                </w:p>
              </w:tc>
              <w:tc>
                <w:tcPr>
                  <w:tcW w:w="1134" w:type="dxa"/>
                  <w:noWrap/>
                  <w:vAlign w:val="center"/>
                </w:tcPr>
                <w:p>
                  <w:pPr>
                    <w:widowControl/>
                    <w:ind w:left="-105" w:leftChars="-50" w:right="-105" w:rightChars="-50"/>
                    <w:jc w:val="center"/>
                    <w:rPr>
                      <w:kern w:val="0"/>
                      <w:sz w:val="18"/>
                      <w:szCs w:val="18"/>
                    </w:rPr>
                  </w:pPr>
                  <w:r>
                    <w:rPr>
                      <w:kern w:val="0"/>
                      <w:sz w:val="18"/>
                      <w:szCs w:val="18"/>
                    </w:rPr>
                    <w:t>118</w:t>
                  </w:r>
                </w:p>
              </w:tc>
              <w:tc>
                <w:tcPr>
                  <w:tcW w:w="1054" w:type="dxa"/>
                  <w:noWrap/>
                  <w:vAlign w:val="center"/>
                </w:tcPr>
                <w:p>
                  <w:pPr>
                    <w:widowControl/>
                    <w:ind w:left="-105" w:leftChars="-50" w:right="-105" w:rightChars="-50"/>
                    <w:jc w:val="center"/>
                    <w:rPr>
                      <w:kern w:val="0"/>
                      <w:sz w:val="18"/>
                      <w:szCs w:val="18"/>
                    </w:rPr>
                  </w:pPr>
                  <w:r>
                    <w:rPr>
                      <w:kern w:val="0"/>
                      <w:sz w:val="18"/>
                      <w:szCs w:val="18"/>
                    </w:rPr>
                    <w:t>160</w:t>
                  </w:r>
                </w:p>
              </w:tc>
              <w:tc>
                <w:tcPr>
                  <w:tcW w:w="712" w:type="dxa"/>
                  <w:noWrap/>
                  <w:vAlign w:val="center"/>
                </w:tcPr>
                <w:p>
                  <w:pPr>
                    <w:widowControl/>
                    <w:ind w:left="-105" w:leftChars="-50" w:right="-105" w:rightChars="-50"/>
                    <w:jc w:val="center"/>
                    <w:rPr>
                      <w:kern w:val="0"/>
                      <w:sz w:val="18"/>
                      <w:szCs w:val="18"/>
                    </w:rPr>
                  </w:pPr>
                  <w:r>
                    <w:rPr>
                      <w:kern w:val="0"/>
                      <w:sz w:val="18"/>
                      <w:szCs w:val="18"/>
                    </w:rPr>
                    <w:t>73.75</w:t>
                  </w:r>
                </w:p>
              </w:tc>
              <w:tc>
                <w:tcPr>
                  <w:tcW w:w="571" w:type="dxa"/>
                  <w:noWrap/>
                  <w:vAlign w:val="center"/>
                </w:tcPr>
                <w:p>
                  <w:pPr>
                    <w:widowControl/>
                    <w:ind w:left="-105" w:leftChars="-50" w:right="-105" w:rightChars="-50"/>
                    <w:jc w:val="center"/>
                    <w:rPr>
                      <w:kern w:val="0"/>
                      <w:sz w:val="18"/>
                      <w:szCs w:val="18"/>
                    </w:rPr>
                  </w:pPr>
                  <w:r>
                    <w:rPr>
                      <w:kern w:val="0"/>
                      <w:sz w:val="18"/>
                      <w:szCs w:val="18"/>
                    </w:rPr>
                    <w:t>达标</w:t>
                  </w:r>
                </w:p>
              </w:tc>
            </w:tr>
          </w:tbl>
          <w:p>
            <w:pPr>
              <w:spacing w:line="480" w:lineRule="exact"/>
              <w:ind w:firstLine="480" w:firstLineChars="200"/>
              <w:rPr>
                <w:sz w:val="24"/>
              </w:rPr>
            </w:pPr>
            <w:r>
              <w:rPr>
                <w:sz w:val="24"/>
              </w:rPr>
              <w:t>根据表11，可以看出哈密地区各评价因子中除了PM</w:t>
            </w:r>
            <w:r>
              <w:rPr>
                <w:sz w:val="24"/>
                <w:vertAlign w:val="subscript"/>
              </w:rPr>
              <w:t>10</w:t>
            </w:r>
            <w:r>
              <w:rPr>
                <w:sz w:val="24"/>
              </w:rPr>
              <w:t>超标，其他各评价因子年平均浓度均满足《环境空气质量标准》（GB3095-2012）中的二级标准，PM</w:t>
            </w:r>
            <w:r>
              <w:rPr>
                <w:sz w:val="24"/>
                <w:vertAlign w:val="subscript"/>
              </w:rPr>
              <w:t>10</w:t>
            </w:r>
            <w:r>
              <w:rPr>
                <w:sz w:val="24"/>
              </w:rPr>
              <w:t>超标主要为当地气候干燥，且沙尘天气多所致。</w:t>
            </w:r>
          </w:p>
          <w:p>
            <w:pPr>
              <w:spacing w:line="480" w:lineRule="exact"/>
              <w:ind w:firstLine="480" w:firstLineChars="200"/>
              <w:rPr>
                <w:sz w:val="24"/>
              </w:rPr>
            </w:pPr>
            <w:r>
              <w:rPr>
                <w:sz w:val="24"/>
              </w:rPr>
              <w:t>因此根据哈密市2019年环境空气质量公告及哈密市2019年环境空气数据结果判断，该地区为</w:t>
            </w:r>
            <w:r>
              <w:rPr>
                <w:rFonts w:hint="eastAsia"/>
                <w:sz w:val="24"/>
              </w:rPr>
              <w:t>不</w:t>
            </w:r>
            <w:r>
              <w:rPr>
                <w:sz w:val="24"/>
              </w:rPr>
              <w:t>达标区。</w:t>
            </w:r>
          </w:p>
          <w:p>
            <w:pPr>
              <w:widowControl/>
              <w:adjustRightInd w:val="0"/>
              <w:snapToGrid w:val="0"/>
              <w:spacing w:before="156" w:beforeLines="50" w:line="360" w:lineRule="auto"/>
              <w:rPr>
                <w:bCs/>
                <w:sz w:val="24"/>
              </w:rPr>
            </w:pPr>
            <w:r>
              <w:rPr>
                <w:rFonts w:hint="eastAsia" w:ascii="宋体" w:hAnsi="宋体" w:cs="宋体"/>
                <w:b/>
                <w:bCs/>
                <w:sz w:val="24"/>
              </w:rPr>
              <w:t>2.</w:t>
            </w:r>
            <w:r>
              <w:rPr>
                <w:b/>
                <w:bCs/>
                <w:sz w:val="24"/>
              </w:rPr>
              <w:t>水环境质量现状调查</w:t>
            </w:r>
          </w:p>
          <w:p>
            <w:pPr>
              <w:spacing w:line="360" w:lineRule="auto"/>
              <w:ind w:firstLine="480" w:firstLineChars="200"/>
              <w:rPr>
                <w:sz w:val="24"/>
              </w:rPr>
            </w:pPr>
            <w:r>
              <w:rPr>
                <w:sz w:val="24"/>
              </w:rPr>
              <w:t>（1）监测布点</w:t>
            </w:r>
          </w:p>
          <w:p>
            <w:pPr>
              <w:spacing w:line="360" w:lineRule="auto"/>
              <w:ind w:firstLine="480" w:firstLineChars="200"/>
              <w:rPr>
                <w:sz w:val="24"/>
              </w:rPr>
            </w:pPr>
            <w:r>
              <w:rPr>
                <w:sz w:val="24"/>
              </w:rPr>
              <w:t>评价区域主要地表水系为</w:t>
            </w:r>
            <w:r>
              <w:rPr>
                <w:rFonts w:hint="eastAsia"/>
                <w:sz w:val="24"/>
              </w:rPr>
              <w:t>庙尔沟水库</w:t>
            </w:r>
            <w:r>
              <w:rPr>
                <w:sz w:val="24"/>
              </w:rPr>
              <w:t>，</w:t>
            </w:r>
            <w:r>
              <w:rPr>
                <w:rFonts w:hint="eastAsia"/>
                <w:sz w:val="24"/>
              </w:rPr>
              <w:t>庙尔沟水库位于K22</w:t>
            </w:r>
            <w:r>
              <w:rPr>
                <w:sz w:val="24"/>
              </w:rPr>
              <w:t>+700</w:t>
            </w:r>
            <w:r>
              <w:rPr>
                <w:rFonts w:hint="eastAsia"/>
                <w:sz w:val="24"/>
              </w:rPr>
              <w:t>西北侧</w:t>
            </w:r>
            <w:r>
              <w:rPr>
                <w:sz w:val="24"/>
              </w:rPr>
              <w:t>487m处</w:t>
            </w:r>
            <w:r>
              <w:rPr>
                <w:rFonts w:hint="eastAsia"/>
                <w:sz w:val="24"/>
              </w:rPr>
              <w:t>，监测单位为新疆新环监测检测研究院（有限公司）。</w:t>
            </w:r>
            <w:r>
              <w:rPr>
                <w:sz w:val="24"/>
              </w:rPr>
              <w:t>监测布点图见</w:t>
            </w:r>
            <w:r>
              <w:rPr>
                <w:rFonts w:hint="eastAsia"/>
                <w:sz w:val="24"/>
              </w:rPr>
              <w:t>附</w:t>
            </w:r>
            <w:r>
              <w:rPr>
                <w:sz w:val="24"/>
              </w:rPr>
              <w:t>图6。</w:t>
            </w:r>
          </w:p>
          <w:p>
            <w:pPr>
              <w:spacing w:line="360" w:lineRule="auto"/>
              <w:ind w:firstLine="480" w:firstLineChars="200"/>
              <w:rPr>
                <w:sz w:val="24"/>
              </w:rPr>
            </w:pPr>
            <w:r>
              <w:rPr>
                <w:sz w:val="24"/>
              </w:rPr>
              <w:t>（2）监测项目</w:t>
            </w:r>
          </w:p>
          <w:p>
            <w:pPr>
              <w:spacing w:line="360" w:lineRule="auto"/>
              <w:ind w:firstLine="480" w:firstLineChars="200"/>
              <w:rPr>
                <w:sz w:val="24"/>
              </w:rPr>
            </w:pPr>
            <w:r>
              <w:rPr>
                <w:sz w:val="24"/>
              </w:rPr>
              <w:t>监测项目包括：pH、</w:t>
            </w:r>
            <w:r>
              <w:rPr>
                <w:rFonts w:hint="eastAsia"/>
                <w:sz w:val="24"/>
              </w:rPr>
              <w:t>COD</w:t>
            </w:r>
            <w:r>
              <w:rPr>
                <w:sz w:val="24"/>
              </w:rPr>
              <w:t>、氨氮、</w:t>
            </w:r>
            <w:r>
              <w:rPr>
                <w:rFonts w:hint="eastAsia"/>
                <w:sz w:val="24"/>
              </w:rPr>
              <w:t>挥发酚</w:t>
            </w:r>
            <w:r>
              <w:rPr>
                <w:sz w:val="24"/>
              </w:rPr>
              <w:t>、</w:t>
            </w:r>
            <w:r>
              <w:rPr>
                <w:rFonts w:hint="eastAsia"/>
                <w:sz w:val="24"/>
              </w:rPr>
              <w:t>氯化物</w:t>
            </w:r>
            <w:r>
              <w:rPr>
                <w:sz w:val="24"/>
              </w:rPr>
              <w:t>、</w:t>
            </w:r>
            <w:r>
              <w:rPr>
                <w:rFonts w:hint="eastAsia"/>
                <w:sz w:val="24"/>
              </w:rPr>
              <w:t>硫酸盐</w:t>
            </w:r>
            <w:r>
              <w:rPr>
                <w:sz w:val="24"/>
              </w:rPr>
              <w:t>、</w:t>
            </w:r>
            <w:r>
              <w:rPr>
                <w:rFonts w:hint="eastAsia"/>
                <w:sz w:val="24"/>
              </w:rPr>
              <w:t>石油类、Cr</w:t>
            </w:r>
            <w:r>
              <w:rPr>
                <w:rFonts w:hint="eastAsia"/>
                <w:sz w:val="24"/>
                <w:vertAlign w:val="superscript"/>
              </w:rPr>
              <w:t>6+</w:t>
            </w:r>
            <w:r>
              <w:rPr>
                <w:sz w:val="24"/>
              </w:rPr>
              <w:t>共8项。</w:t>
            </w:r>
          </w:p>
          <w:p>
            <w:pPr>
              <w:spacing w:line="360" w:lineRule="auto"/>
              <w:ind w:firstLine="480" w:firstLineChars="200"/>
              <w:rPr>
                <w:kern w:val="0"/>
                <w:sz w:val="24"/>
              </w:rPr>
            </w:pPr>
            <w:r>
              <w:rPr>
                <w:kern w:val="0"/>
                <w:sz w:val="24"/>
              </w:rPr>
              <w:t>（3）监测时间及频率</w:t>
            </w:r>
          </w:p>
          <w:p>
            <w:pPr>
              <w:spacing w:line="360" w:lineRule="auto"/>
              <w:ind w:firstLine="480" w:firstLineChars="200"/>
              <w:rPr>
                <w:sz w:val="24"/>
              </w:rPr>
            </w:pPr>
            <w:r>
              <w:rPr>
                <w:rFonts w:hint="eastAsia"/>
                <w:sz w:val="24"/>
              </w:rPr>
              <w:t>20</w:t>
            </w:r>
            <w:r>
              <w:rPr>
                <w:sz w:val="24"/>
              </w:rPr>
              <w:t>20</w:t>
            </w:r>
            <w:r>
              <w:rPr>
                <w:rFonts w:hint="eastAsia"/>
                <w:sz w:val="24"/>
              </w:rPr>
              <w:t>年</w:t>
            </w:r>
            <w:r>
              <w:rPr>
                <w:sz w:val="24"/>
              </w:rPr>
              <w:t>7</w:t>
            </w:r>
            <w:r>
              <w:rPr>
                <w:rFonts w:hint="eastAsia"/>
                <w:sz w:val="24"/>
              </w:rPr>
              <w:t>月</w:t>
            </w:r>
            <w:r>
              <w:rPr>
                <w:sz w:val="24"/>
              </w:rPr>
              <w:t>3</w:t>
            </w:r>
            <w:r>
              <w:rPr>
                <w:rFonts w:hint="eastAsia"/>
                <w:sz w:val="24"/>
              </w:rPr>
              <w:t>日</w:t>
            </w:r>
            <w:r>
              <w:rPr>
                <w:sz w:val="24"/>
              </w:rPr>
              <w:t>进行一次采样监测。</w:t>
            </w:r>
          </w:p>
          <w:p>
            <w:pPr>
              <w:spacing w:line="360" w:lineRule="auto"/>
              <w:ind w:firstLine="480" w:firstLineChars="200"/>
              <w:rPr>
                <w:kern w:val="0"/>
                <w:sz w:val="24"/>
              </w:rPr>
            </w:pPr>
            <w:r>
              <w:rPr>
                <w:kern w:val="0"/>
                <w:sz w:val="24"/>
              </w:rPr>
              <w:t>（4）评价标准及评价方法</w:t>
            </w:r>
          </w:p>
          <w:p>
            <w:pPr>
              <w:spacing w:line="360" w:lineRule="auto"/>
              <w:ind w:firstLine="480" w:firstLineChars="200"/>
              <w:rPr>
                <w:sz w:val="24"/>
              </w:rPr>
            </w:pPr>
            <w:r>
              <w:rPr>
                <w:rFonts w:hint="eastAsia"/>
                <w:sz w:val="24"/>
              </w:rPr>
              <w:t>庙尔沟水库为黄田农场水源地，</w:t>
            </w:r>
            <w:r>
              <w:rPr>
                <w:sz w:val="24"/>
              </w:rPr>
              <w:t>环境质量执行《地表水环境质量标准》（GB3838-2002）</w:t>
            </w:r>
            <w:r>
              <w:rPr>
                <w:rFonts w:hint="eastAsia"/>
                <w:szCs w:val="21"/>
                <w:lang w:bidi="en-US"/>
              </w:rPr>
              <w:t>Ⅱ</w:t>
            </w:r>
            <w:r>
              <w:rPr>
                <w:sz w:val="24"/>
              </w:rPr>
              <w:t>类标准。采用单因子污染指数法对地表水现状进行评价，公式如下：</w:t>
            </w:r>
          </w:p>
          <w:p>
            <w:pPr>
              <w:spacing w:line="360" w:lineRule="auto"/>
              <w:ind w:firstLine="2880" w:firstLineChars="1200"/>
              <w:rPr>
                <w:sz w:val="24"/>
              </w:rPr>
            </w:pPr>
            <w:r>
              <w:rPr>
                <w:position w:val="-14"/>
                <w:sz w:val="24"/>
              </w:rPr>
              <w:object>
                <v:shape id="_x0000_i1025" o:spt="75" type="#_x0000_t75" style="height:18.75pt;width:59.2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360" w:lineRule="auto"/>
              <w:ind w:firstLine="480" w:firstLineChars="200"/>
              <w:rPr>
                <w:sz w:val="24"/>
              </w:rPr>
            </w:pPr>
            <w:r>
              <w:rPr>
                <w:sz w:val="24"/>
              </w:rPr>
              <w:t>式中：S</w:t>
            </w:r>
            <w:r>
              <w:rPr>
                <w:sz w:val="24"/>
                <w:vertAlign w:val="subscript"/>
              </w:rPr>
              <w:t>i</w:t>
            </w:r>
            <w:r>
              <w:rPr>
                <w:sz w:val="24"/>
              </w:rPr>
              <w:t>——i污染物单因子污染指数；</w:t>
            </w:r>
          </w:p>
          <w:p>
            <w:pPr>
              <w:spacing w:line="360" w:lineRule="auto"/>
              <w:ind w:firstLine="1200" w:firstLineChars="500"/>
              <w:rPr>
                <w:sz w:val="24"/>
              </w:rPr>
            </w:pPr>
            <w:r>
              <w:rPr>
                <w:sz w:val="24"/>
              </w:rPr>
              <w:t>C</w:t>
            </w:r>
            <w:r>
              <w:rPr>
                <w:sz w:val="24"/>
                <w:vertAlign w:val="subscript"/>
              </w:rPr>
              <w:t>i</w:t>
            </w:r>
            <w:r>
              <w:rPr>
                <w:sz w:val="24"/>
              </w:rPr>
              <w:t>——i污染物的实测浓度均值，mg/L；</w:t>
            </w:r>
          </w:p>
          <w:p>
            <w:pPr>
              <w:spacing w:line="360" w:lineRule="auto"/>
              <w:ind w:firstLine="1200" w:firstLineChars="500"/>
              <w:rPr>
                <w:sz w:val="24"/>
              </w:rPr>
            </w:pPr>
            <w:r>
              <w:rPr>
                <w:sz w:val="24"/>
              </w:rPr>
              <w:t>C</w:t>
            </w:r>
            <w:r>
              <w:rPr>
                <w:sz w:val="24"/>
                <w:vertAlign w:val="subscript"/>
              </w:rPr>
              <w:t>si</w:t>
            </w:r>
            <w:r>
              <w:rPr>
                <w:sz w:val="24"/>
              </w:rPr>
              <w:t>——i污染物评价标准值，mg/L。</w:t>
            </w:r>
          </w:p>
          <w:p>
            <w:pPr>
              <w:topLinePunct/>
              <w:spacing w:line="360" w:lineRule="auto"/>
              <w:ind w:firstLine="480" w:firstLineChars="200"/>
              <w:rPr>
                <w:snapToGrid w:val="0"/>
                <w:kern w:val="0"/>
                <w:sz w:val="24"/>
              </w:rPr>
            </w:pPr>
            <w:r>
              <w:rPr>
                <w:snapToGrid w:val="0"/>
                <w:kern w:val="0"/>
                <w:sz w:val="24"/>
              </w:rPr>
              <w:t>pH的污染指数计算公式为：</w:t>
            </w:r>
          </w:p>
          <w:p>
            <w:pPr>
              <w:topLinePunct/>
              <w:spacing w:line="360" w:lineRule="auto"/>
              <w:ind w:firstLine="480" w:firstLineChars="200"/>
              <w:rPr>
                <w:snapToGrid w:val="0"/>
                <w:kern w:val="0"/>
                <w:sz w:val="24"/>
              </w:rPr>
            </w:pPr>
            <w:r>
              <w:rPr>
                <w:snapToGrid w:val="0"/>
                <w:kern w:val="0"/>
                <w:sz w:val="24"/>
              </w:rPr>
              <w:t>pH</w:t>
            </w:r>
            <w:r>
              <w:rPr>
                <w:snapToGrid w:val="0"/>
                <w:kern w:val="0"/>
                <w:sz w:val="24"/>
                <w:vertAlign w:val="subscript"/>
              </w:rPr>
              <w:t>j</w:t>
            </w:r>
            <w:r>
              <w:rPr>
                <w:snapToGrid w:val="0"/>
                <w:kern w:val="0"/>
                <w:sz w:val="24"/>
              </w:rPr>
              <w:t>≤7.0时，</w:t>
            </w:r>
          </w:p>
          <w:p>
            <w:pPr>
              <w:topLinePunct/>
              <w:spacing w:line="360" w:lineRule="auto"/>
              <w:ind w:firstLine="480" w:firstLineChars="200"/>
              <w:jc w:val="center"/>
              <w:rPr>
                <w:snapToGrid w:val="0"/>
                <w:kern w:val="0"/>
                <w:sz w:val="24"/>
              </w:rPr>
            </w:pPr>
            <w:r>
              <w:rPr>
                <w:kern w:val="28"/>
                <w:sz w:val="24"/>
              </w:rPr>
              <w:object>
                <v:shape id="_x0000_i1026" o:spt="75" type="#_x0000_t75" style="height:33.75pt;width:93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topLinePunct/>
              <w:spacing w:line="360" w:lineRule="auto"/>
              <w:ind w:firstLine="480" w:firstLineChars="200"/>
              <w:rPr>
                <w:snapToGrid w:val="0"/>
                <w:kern w:val="0"/>
                <w:sz w:val="24"/>
              </w:rPr>
            </w:pPr>
            <w:r>
              <w:rPr>
                <w:snapToGrid w:val="0"/>
                <w:kern w:val="0"/>
                <w:sz w:val="24"/>
              </w:rPr>
              <w:t>pH</w:t>
            </w:r>
            <w:r>
              <w:rPr>
                <w:snapToGrid w:val="0"/>
                <w:kern w:val="0"/>
                <w:sz w:val="24"/>
                <w:vertAlign w:val="subscript"/>
              </w:rPr>
              <w:t>j</w:t>
            </w:r>
            <w:r>
              <w:rPr>
                <w:snapToGrid w:val="0"/>
                <w:kern w:val="0"/>
                <w:sz w:val="24"/>
              </w:rPr>
              <w:t>＞7.0时，</w:t>
            </w:r>
          </w:p>
          <w:p>
            <w:pPr>
              <w:topLinePunct/>
              <w:spacing w:line="360" w:lineRule="auto"/>
              <w:ind w:firstLine="480" w:firstLineChars="200"/>
              <w:jc w:val="center"/>
              <w:rPr>
                <w:snapToGrid w:val="0"/>
                <w:kern w:val="0"/>
                <w:sz w:val="24"/>
              </w:rPr>
            </w:pPr>
            <w:r>
              <w:rPr>
                <w:kern w:val="28"/>
                <w:position w:val="-30"/>
                <w:sz w:val="24"/>
              </w:rPr>
              <w:object>
                <v:shape id="_x0000_i1027" o:spt="75" type="#_x0000_t75" style="height:36pt;width:96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p>
            <w:pPr>
              <w:tabs>
                <w:tab w:val="left" w:pos="846"/>
              </w:tabs>
              <w:topLinePunct/>
              <w:spacing w:line="360" w:lineRule="auto"/>
              <w:ind w:firstLine="480" w:firstLineChars="200"/>
              <w:rPr>
                <w:snapToGrid w:val="0"/>
                <w:kern w:val="0"/>
                <w:sz w:val="24"/>
              </w:rPr>
            </w:pPr>
            <w:r>
              <w:rPr>
                <w:snapToGrid w:val="0"/>
                <w:kern w:val="0"/>
                <w:sz w:val="24"/>
              </w:rPr>
              <w:t>式中：S</w:t>
            </w:r>
            <w:r>
              <w:rPr>
                <w:snapToGrid w:val="0"/>
                <w:kern w:val="0"/>
                <w:sz w:val="24"/>
                <w:vertAlign w:val="subscript"/>
              </w:rPr>
              <w:t>pH，j</w:t>
            </w:r>
            <w:r>
              <w:rPr>
                <w:snapToGrid w:val="0"/>
                <w:kern w:val="0"/>
                <w:sz w:val="24"/>
              </w:rPr>
              <w:t>——pH的污染指数；</w:t>
            </w:r>
          </w:p>
          <w:p>
            <w:pPr>
              <w:tabs>
                <w:tab w:val="left" w:pos="846"/>
              </w:tabs>
              <w:topLinePunct/>
              <w:spacing w:line="360" w:lineRule="auto"/>
              <w:ind w:firstLine="1440" w:firstLineChars="600"/>
              <w:rPr>
                <w:snapToGrid w:val="0"/>
                <w:kern w:val="0"/>
                <w:sz w:val="24"/>
              </w:rPr>
            </w:pPr>
            <w:r>
              <w:rPr>
                <w:snapToGrid w:val="0"/>
                <w:kern w:val="0"/>
                <w:sz w:val="24"/>
              </w:rPr>
              <w:t>pH</w:t>
            </w:r>
            <w:r>
              <w:rPr>
                <w:snapToGrid w:val="0"/>
                <w:kern w:val="0"/>
                <w:sz w:val="24"/>
                <w:vertAlign w:val="subscript"/>
              </w:rPr>
              <w:t>j</w:t>
            </w:r>
            <w:r>
              <w:rPr>
                <w:snapToGrid w:val="0"/>
                <w:kern w:val="0"/>
                <w:sz w:val="24"/>
              </w:rPr>
              <w:t>——j点实测pH值；</w:t>
            </w:r>
          </w:p>
          <w:p>
            <w:pPr>
              <w:tabs>
                <w:tab w:val="left" w:pos="846"/>
              </w:tabs>
              <w:topLinePunct/>
              <w:spacing w:line="360" w:lineRule="auto"/>
              <w:ind w:firstLine="1440" w:firstLineChars="600"/>
              <w:rPr>
                <w:snapToGrid w:val="0"/>
                <w:kern w:val="0"/>
                <w:sz w:val="24"/>
              </w:rPr>
            </w:pPr>
            <w:r>
              <w:rPr>
                <w:snapToGrid w:val="0"/>
                <w:kern w:val="0"/>
                <w:sz w:val="24"/>
              </w:rPr>
              <w:t>pH</w:t>
            </w:r>
            <w:r>
              <w:rPr>
                <w:snapToGrid w:val="0"/>
                <w:kern w:val="0"/>
                <w:sz w:val="24"/>
                <w:vertAlign w:val="subscript"/>
              </w:rPr>
              <w:t>sd</w:t>
            </w:r>
            <w:r>
              <w:rPr>
                <w:snapToGrid w:val="0"/>
                <w:kern w:val="0"/>
                <w:sz w:val="24"/>
              </w:rPr>
              <w:t>——标准pH下限值（6）；</w:t>
            </w:r>
          </w:p>
          <w:p>
            <w:pPr>
              <w:tabs>
                <w:tab w:val="left" w:pos="846"/>
              </w:tabs>
              <w:topLinePunct/>
              <w:spacing w:line="360" w:lineRule="auto"/>
              <w:ind w:firstLine="1440" w:firstLineChars="600"/>
              <w:rPr>
                <w:snapToGrid w:val="0"/>
                <w:kern w:val="0"/>
                <w:sz w:val="24"/>
              </w:rPr>
            </w:pPr>
            <w:r>
              <w:rPr>
                <w:snapToGrid w:val="0"/>
                <w:kern w:val="0"/>
                <w:sz w:val="24"/>
              </w:rPr>
              <w:t>pH</w:t>
            </w:r>
            <w:r>
              <w:rPr>
                <w:snapToGrid w:val="0"/>
                <w:kern w:val="0"/>
                <w:sz w:val="24"/>
                <w:vertAlign w:val="subscript"/>
              </w:rPr>
              <w:t>su</w:t>
            </w:r>
            <w:r>
              <w:rPr>
                <w:snapToGrid w:val="0"/>
                <w:kern w:val="0"/>
                <w:sz w:val="24"/>
              </w:rPr>
              <w:t>——标准pH上限值（9）。</w:t>
            </w:r>
          </w:p>
          <w:p>
            <w:pPr>
              <w:tabs>
                <w:tab w:val="left" w:pos="846"/>
              </w:tabs>
              <w:topLinePunct/>
              <w:spacing w:line="360" w:lineRule="auto"/>
              <w:ind w:firstLine="480" w:firstLineChars="200"/>
              <w:rPr>
                <w:snapToGrid w:val="0"/>
                <w:kern w:val="0"/>
                <w:sz w:val="24"/>
              </w:rPr>
            </w:pPr>
            <w:r>
              <w:rPr>
                <w:snapToGrid w:val="0"/>
                <w:kern w:val="0"/>
                <w:sz w:val="24"/>
              </w:rPr>
              <w:t>（5）监测结果及评价</w:t>
            </w:r>
          </w:p>
          <w:p>
            <w:pPr>
              <w:tabs>
                <w:tab w:val="left" w:pos="846"/>
              </w:tabs>
              <w:topLinePunct/>
              <w:spacing w:line="360" w:lineRule="auto"/>
              <w:ind w:firstLine="480" w:firstLineChars="200"/>
              <w:rPr>
                <w:snapToGrid w:val="0"/>
                <w:kern w:val="0"/>
                <w:sz w:val="24"/>
              </w:rPr>
            </w:pPr>
            <w:r>
              <w:rPr>
                <w:snapToGrid w:val="0"/>
                <w:kern w:val="0"/>
                <w:sz w:val="24"/>
              </w:rPr>
              <w:t>水质监测统计结果见表12。</w:t>
            </w:r>
          </w:p>
          <w:p>
            <w:pPr>
              <w:spacing w:line="360" w:lineRule="auto"/>
              <w:ind w:firstLine="600" w:firstLineChars="250"/>
              <w:rPr>
                <w:rFonts w:eastAsia="黑体"/>
                <w:sz w:val="24"/>
              </w:rPr>
            </w:pPr>
            <w:r>
              <w:rPr>
                <w:rFonts w:eastAsia="黑体"/>
                <w:sz w:val="24"/>
              </w:rPr>
              <w:t>表12               地表水水质监测及评价结果表</w:t>
            </w:r>
          </w:p>
          <w:tbl>
            <w:tblPr>
              <w:tblStyle w:val="35"/>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027"/>
              <w:gridCol w:w="2644"/>
              <w:gridCol w:w="2190"/>
              <w:gridCol w:w="21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tblHeader/>
                <w:jc w:val="center"/>
              </w:trPr>
              <w:tc>
                <w:tcPr>
                  <w:tcW w:w="1120" w:type="pct"/>
                  <w:vAlign w:val="center"/>
                </w:tcPr>
                <w:p>
                  <w:pPr>
                    <w:tabs>
                      <w:tab w:val="left" w:pos="975"/>
                    </w:tabs>
                    <w:topLinePunct/>
                    <w:autoSpaceDN w:val="0"/>
                    <w:jc w:val="center"/>
                    <w:rPr>
                      <w:szCs w:val="21"/>
                    </w:rPr>
                  </w:pPr>
                  <w:r>
                    <w:rPr>
                      <w:szCs w:val="21"/>
                    </w:rPr>
                    <w:t>监测项目</w:t>
                  </w:r>
                </w:p>
              </w:tc>
              <w:tc>
                <w:tcPr>
                  <w:tcW w:w="1461" w:type="pct"/>
                  <w:vAlign w:val="center"/>
                </w:tcPr>
                <w:p>
                  <w:pPr>
                    <w:tabs>
                      <w:tab w:val="left" w:pos="975"/>
                    </w:tabs>
                    <w:topLinePunct/>
                    <w:autoSpaceDN w:val="0"/>
                    <w:jc w:val="center"/>
                    <w:rPr>
                      <w:szCs w:val="21"/>
                    </w:rPr>
                  </w:pPr>
                  <w:r>
                    <w:rPr>
                      <w:rFonts w:hint="eastAsia"/>
                      <w:szCs w:val="21"/>
                    </w:rPr>
                    <w:t>监测数据</w:t>
                  </w:r>
                </w:p>
              </w:tc>
              <w:tc>
                <w:tcPr>
                  <w:tcW w:w="1210" w:type="pct"/>
                  <w:vAlign w:val="center"/>
                </w:tcPr>
                <w:p>
                  <w:pPr>
                    <w:tabs>
                      <w:tab w:val="left" w:pos="975"/>
                    </w:tabs>
                    <w:topLinePunct/>
                    <w:autoSpaceDN w:val="0"/>
                    <w:jc w:val="center"/>
                    <w:rPr>
                      <w:szCs w:val="21"/>
                    </w:rPr>
                  </w:pPr>
                  <w:r>
                    <w:rPr>
                      <w:szCs w:val="21"/>
                    </w:rPr>
                    <w:t>地表水质量</w:t>
                  </w:r>
                  <w:r>
                    <w:rPr>
                      <w:rFonts w:hint="eastAsia"/>
                      <w:szCs w:val="21"/>
                      <w:lang w:bidi="en-US"/>
                    </w:rPr>
                    <w:t>Ⅱ</w:t>
                  </w:r>
                  <w:r>
                    <w:rPr>
                      <w:szCs w:val="21"/>
                    </w:rPr>
                    <w:t>类标准</w:t>
                  </w:r>
                </w:p>
              </w:tc>
              <w:tc>
                <w:tcPr>
                  <w:tcW w:w="1209" w:type="pct"/>
                </w:tcPr>
                <w:p>
                  <w:pPr>
                    <w:tabs>
                      <w:tab w:val="left" w:pos="975"/>
                    </w:tabs>
                    <w:topLinePunct/>
                    <w:autoSpaceDN w:val="0"/>
                    <w:jc w:val="center"/>
                    <w:rPr>
                      <w:szCs w:val="21"/>
                    </w:rPr>
                  </w:pPr>
                  <w:r>
                    <w:rPr>
                      <w:rFonts w:hint="eastAsia"/>
                      <w:szCs w:val="21"/>
                    </w:rPr>
                    <w:t>占标率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tabs>
                      <w:tab w:val="left" w:pos="975"/>
                    </w:tabs>
                    <w:topLinePunct/>
                    <w:autoSpaceDN w:val="0"/>
                    <w:jc w:val="center"/>
                    <w:rPr>
                      <w:szCs w:val="21"/>
                    </w:rPr>
                  </w:pPr>
                  <w:r>
                    <w:rPr>
                      <w:szCs w:val="21"/>
                    </w:rPr>
                    <w:t>PH</w:t>
                  </w:r>
                </w:p>
              </w:tc>
              <w:tc>
                <w:tcPr>
                  <w:tcW w:w="1461" w:type="pct"/>
                  <w:vAlign w:val="center"/>
                </w:tcPr>
                <w:p>
                  <w:pPr>
                    <w:snapToGrid w:val="0"/>
                    <w:ind w:left="72"/>
                    <w:jc w:val="center"/>
                    <w:rPr>
                      <w:szCs w:val="21"/>
                    </w:rPr>
                  </w:pPr>
                  <w:r>
                    <w:rPr>
                      <w:rFonts w:hint="eastAsia"/>
                      <w:szCs w:val="21"/>
                    </w:rPr>
                    <w:t>7.24</w:t>
                  </w:r>
                </w:p>
              </w:tc>
              <w:tc>
                <w:tcPr>
                  <w:tcW w:w="1210" w:type="pct"/>
                  <w:vAlign w:val="center"/>
                </w:tcPr>
                <w:p>
                  <w:pPr>
                    <w:tabs>
                      <w:tab w:val="left" w:pos="975"/>
                    </w:tabs>
                    <w:topLinePunct/>
                    <w:autoSpaceDN w:val="0"/>
                    <w:jc w:val="center"/>
                    <w:rPr>
                      <w:szCs w:val="21"/>
                    </w:rPr>
                  </w:pPr>
                  <w:r>
                    <w:rPr>
                      <w:szCs w:val="21"/>
                    </w:rPr>
                    <w:t>6-9</w:t>
                  </w:r>
                </w:p>
              </w:tc>
              <w:tc>
                <w:tcPr>
                  <w:tcW w:w="1209" w:type="pct"/>
                </w:tcPr>
                <w:p>
                  <w:pPr>
                    <w:tabs>
                      <w:tab w:val="left" w:pos="975"/>
                    </w:tabs>
                    <w:topLinePunct/>
                    <w:autoSpaceDN w:val="0"/>
                    <w:jc w:val="center"/>
                    <w:rPr>
                      <w:szCs w:val="21"/>
                    </w:rPr>
                  </w:pPr>
                  <w:r>
                    <w:rPr>
                      <w:rFonts w:hint="eastAsia"/>
                      <w:szCs w:val="21"/>
                    </w:rPr>
                    <w:t>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tabs>
                      <w:tab w:val="left" w:pos="975"/>
                    </w:tabs>
                    <w:topLinePunct/>
                    <w:autoSpaceDN w:val="0"/>
                    <w:jc w:val="center"/>
                    <w:rPr>
                      <w:szCs w:val="21"/>
                    </w:rPr>
                  </w:pPr>
                  <w:r>
                    <w:rPr>
                      <w:szCs w:val="21"/>
                    </w:rPr>
                    <w:t>氨氮（mg/L</w:t>
                  </w:r>
                  <w:r>
                    <w:rPr>
                      <w:rFonts w:hint="eastAsia"/>
                      <w:szCs w:val="21"/>
                    </w:rPr>
                    <w:t>）</w:t>
                  </w:r>
                </w:p>
              </w:tc>
              <w:tc>
                <w:tcPr>
                  <w:tcW w:w="1461" w:type="pct"/>
                  <w:vAlign w:val="center"/>
                </w:tcPr>
                <w:p>
                  <w:pPr>
                    <w:snapToGrid w:val="0"/>
                    <w:ind w:left="72"/>
                    <w:jc w:val="center"/>
                    <w:rPr>
                      <w:szCs w:val="21"/>
                    </w:rPr>
                  </w:pPr>
                  <w:r>
                    <w:rPr>
                      <w:rFonts w:hint="eastAsia"/>
                      <w:szCs w:val="21"/>
                    </w:rPr>
                    <w:t>0.094</w:t>
                  </w:r>
                </w:p>
              </w:tc>
              <w:tc>
                <w:tcPr>
                  <w:tcW w:w="1210" w:type="pct"/>
                  <w:vAlign w:val="center"/>
                </w:tcPr>
                <w:p>
                  <w:pPr>
                    <w:tabs>
                      <w:tab w:val="left" w:pos="975"/>
                    </w:tabs>
                    <w:topLinePunct/>
                    <w:autoSpaceDN w:val="0"/>
                    <w:jc w:val="center"/>
                    <w:rPr>
                      <w:szCs w:val="21"/>
                    </w:rPr>
                  </w:pPr>
                  <w:r>
                    <w:rPr>
                      <w:rFonts w:hint="eastAsia"/>
                      <w:szCs w:val="21"/>
                    </w:rPr>
                    <w:t>≤</w:t>
                  </w:r>
                  <w:r>
                    <w:rPr>
                      <w:kern w:val="0"/>
                      <w:szCs w:val="21"/>
                    </w:rPr>
                    <w:t>0.5</w:t>
                  </w:r>
                </w:p>
              </w:tc>
              <w:tc>
                <w:tcPr>
                  <w:tcW w:w="1209" w:type="pct"/>
                </w:tcPr>
                <w:p>
                  <w:pPr>
                    <w:tabs>
                      <w:tab w:val="left" w:pos="975"/>
                    </w:tabs>
                    <w:topLinePunct/>
                    <w:autoSpaceDN w:val="0"/>
                    <w:jc w:val="center"/>
                    <w:rPr>
                      <w:szCs w:val="21"/>
                    </w:rPr>
                  </w:pPr>
                  <w:r>
                    <w:rPr>
                      <w:rFonts w:hint="eastAsia"/>
                      <w:szCs w:val="21"/>
                    </w:rPr>
                    <w:t>0.188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tabs>
                      <w:tab w:val="left" w:pos="975"/>
                    </w:tabs>
                    <w:topLinePunct/>
                    <w:autoSpaceDN w:val="0"/>
                    <w:jc w:val="center"/>
                    <w:rPr>
                      <w:szCs w:val="21"/>
                    </w:rPr>
                  </w:pPr>
                  <w:r>
                    <w:rPr>
                      <w:szCs w:val="21"/>
                    </w:rPr>
                    <w:t>COD（mg/L)</w:t>
                  </w:r>
                </w:p>
              </w:tc>
              <w:tc>
                <w:tcPr>
                  <w:tcW w:w="1461" w:type="pct"/>
                  <w:vAlign w:val="center"/>
                </w:tcPr>
                <w:p>
                  <w:pPr>
                    <w:snapToGrid w:val="0"/>
                    <w:ind w:left="72"/>
                    <w:jc w:val="center"/>
                    <w:rPr>
                      <w:szCs w:val="21"/>
                    </w:rPr>
                  </w:pPr>
                  <w:r>
                    <w:rPr>
                      <w:rFonts w:hint="eastAsia"/>
                      <w:szCs w:val="21"/>
                    </w:rPr>
                    <w:t>9</w:t>
                  </w:r>
                </w:p>
              </w:tc>
              <w:tc>
                <w:tcPr>
                  <w:tcW w:w="1210" w:type="pct"/>
                  <w:vAlign w:val="center"/>
                </w:tcPr>
                <w:p>
                  <w:pPr>
                    <w:jc w:val="center"/>
                    <w:rPr>
                      <w:szCs w:val="21"/>
                    </w:rPr>
                  </w:pPr>
                  <w:r>
                    <w:rPr>
                      <w:rFonts w:hint="eastAsia"/>
                      <w:szCs w:val="21"/>
                    </w:rPr>
                    <w:t>≤</w:t>
                  </w:r>
                  <w:r>
                    <w:rPr>
                      <w:szCs w:val="21"/>
                    </w:rPr>
                    <w:t>15</w:t>
                  </w:r>
                </w:p>
              </w:tc>
              <w:tc>
                <w:tcPr>
                  <w:tcW w:w="1209" w:type="pct"/>
                </w:tcPr>
                <w:p>
                  <w:pPr>
                    <w:jc w:val="center"/>
                    <w:rPr>
                      <w:szCs w:val="21"/>
                    </w:rPr>
                  </w:pPr>
                  <w:r>
                    <w:rPr>
                      <w:rFonts w:hint="eastAsia"/>
                      <w:szCs w:val="21"/>
                    </w:rPr>
                    <w:t>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tabs>
                      <w:tab w:val="left" w:pos="975"/>
                    </w:tabs>
                    <w:topLinePunct/>
                    <w:autoSpaceDN w:val="0"/>
                    <w:jc w:val="center"/>
                    <w:rPr>
                      <w:szCs w:val="21"/>
                    </w:rPr>
                  </w:pPr>
                  <w:r>
                    <w:rPr>
                      <w:rFonts w:hint="eastAsia"/>
                      <w:szCs w:val="21"/>
                    </w:rPr>
                    <w:t>挥发酚</w:t>
                  </w:r>
                </w:p>
              </w:tc>
              <w:tc>
                <w:tcPr>
                  <w:tcW w:w="1461" w:type="pct"/>
                  <w:vAlign w:val="center"/>
                </w:tcPr>
                <w:p>
                  <w:pPr>
                    <w:snapToGrid w:val="0"/>
                    <w:ind w:left="72"/>
                    <w:jc w:val="center"/>
                    <w:rPr>
                      <w:szCs w:val="21"/>
                    </w:rPr>
                  </w:pPr>
                  <w:r>
                    <w:rPr>
                      <w:szCs w:val="21"/>
                    </w:rPr>
                    <w:t>＜</w:t>
                  </w:r>
                  <w:r>
                    <w:rPr>
                      <w:rFonts w:hint="eastAsia"/>
                      <w:szCs w:val="21"/>
                    </w:rPr>
                    <w:t>0.0003</w:t>
                  </w:r>
                </w:p>
              </w:tc>
              <w:tc>
                <w:tcPr>
                  <w:tcW w:w="1210" w:type="pct"/>
                  <w:vAlign w:val="center"/>
                </w:tcPr>
                <w:p>
                  <w:pPr>
                    <w:jc w:val="center"/>
                    <w:rPr>
                      <w:szCs w:val="21"/>
                    </w:rPr>
                  </w:pPr>
                  <w:r>
                    <w:rPr>
                      <w:rFonts w:hint="eastAsia"/>
                      <w:szCs w:val="21"/>
                    </w:rPr>
                    <w:t>≤</w:t>
                  </w:r>
                  <w:r>
                    <w:rPr>
                      <w:kern w:val="0"/>
                      <w:szCs w:val="21"/>
                    </w:rPr>
                    <w:t>0.002</w:t>
                  </w:r>
                </w:p>
              </w:tc>
              <w:tc>
                <w:tcPr>
                  <w:tcW w:w="1209" w:type="pct"/>
                </w:tcPr>
                <w:p>
                  <w:pPr>
                    <w:jc w:val="center"/>
                    <w:rPr>
                      <w:szCs w:val="21"/>
                    </w:rPr>
                  </w:pPr>
                  <w:r>
                    <w:rPr>
                      <w:rFonts w:hint="eastAsia"/>
                      <w:szCs w:val="21"/>
                    </w:rPr>
                    <w:t>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jc w:val="center"/>
                    <w:rPr>
                      <w:szCs w:val="21"/>
                    </w:rPr>
                  </w:pPr>
                  <w:r>
                    <w:rPr>
                      <w:rFonts w:hint="eastAsia"/>
                      <w:szCs w:val="21"/>
                    </w:rPr>
                    <w:t>氯化物</w:t>
                  </w:r>
                  <w:r>
                    <w:rPr>
                      <w:szCs w:val="21"/>
                    </w:rPr>
                    <w:t>（mg/L</w:t>
                  </w:r>
                  <w:r>
                    <w:rPr>
                      <w:rFonts w:hint="eastAsia"/>
                      <w:szCs w:val="21"/>
                    </w:rPr>
                    <w:t>）</w:t>
                  </w:r>
                </w:p>
              </w:tc>
              <w:tc>
                <w:tcPr>
                  <w:tcW w:w="1461" w:type="pct"/>
                  <w:vAlign w:val="center"/>
                </w:tcPr>
                <w:p>
                  <w:pPr>
                    <w:snapToGrid w:val="0"/>
                    <w:ind w:left="72"/>
                    <w:jc w:val="center"/>
                    <w:rPr>
                      <w:szCs w:val="21"/>
                    </w:rPr>
                  </w:pPr>
                  <w:r>
                    <w:rPr>
                      <w:rFonts w:hint="eastAsia"/>
                      <w:szCs w:val="21"/>
                    </w:rPr>
                    <w:t>7.78</w:t>
                  </w:r>
                </w:p>
              </w:tc>
              <w:tc>
                <w:tcPr>
                  <w:tcW w:w="1210" w:type="pct"/>
                  <w:vAlign w:val="center"/>
                </w:tcPr>
                <w:p>
                  <w:pPr>
                    <w:jc w:val="center"/>
                    <w:rPr>
                      <w:szCs w:val="21"/>
                    </w:rPr>
                  </w:pPr>
                  <w:r>
                    <w:rPr>
                      <w:rFonts w:hint="eastAsia"/>
                      <w:szCs w:val="21"/>
                    </w:rPr>
                    <w:t>≤</w:t>
                  </w:r>
                  <w:r>
                    <w:rPr>
                      <w:kern w:val="0"/>
                      <w:szCs w:val="21"/>
                    </w:rPr>
                    <w:t>250</w:t>
                  </w:r>
                </w:p>
              </w:tc>
              <w:tc>
                <w:tcPr>
                  <w:tcW w:w="1209" w:type="pct"/>
                </w:tcPr>
                <w:p>
                  <w:pPr>
                    <w:jc w:val="center"/>
                    <w:rPr>
                      <w:kern w:val="0"/>
                      <w:szCs w:val="21"/>
                    </w:rPr>
                  </w:pPr>
                  <w:r>
                    <w:rPr>
                      <w:rFonts w:hint="eastAsia"/>
                      <w:kern w:val="0"/>
                      <w:szCs w:val="21"/>
                    </w:rPr>
                    <w:t>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jc w:val="center"/>
                    <w:rPr>
                      <w:szCs w:val="21"/>
                    </w:rPr>
                  </w:pPr>
                  <w:r>
                    <w:rPr>
                      <w:rFonts w:hint="eastAsia"/>
                      <w:szCs w:val="21"/>
                    </w:rPr>
                    <w:t>硫酸盐</w:t>
                  </w:r>
                </w:p>
              </w:tc>
              <w:tc>
                <w:tcPr>
                  <w:tcW w:w="1461" w:type="pct"/>
                  <w:vAlign w:val="center"/>
                </w:tcPr>
                <w:p>
                  <w:pPr>
                    <w:snapToGrid w:val="0"/>
                    <w:ind w:left="72"/>
                    <w:jc w:val="center"/>
                    <w:rPr>
                      <w:szCs w:val="21"/>
                    </w:rPr>
                  </w:pPr>
                  <w:r>
                    <w:rPr>
                      <w:rFonts w:hint="eastAsia"/>
                      <w:szCs w:val="21"/>
                    </w:rPr>
                    <w:t>15.6</w:t>
                  </w:r>
                </w:p>
              </w:tc>
              <w:tc>
                <w:tcPr>
                  <w:tcW w:w="1210" w:type="pct"/>
                  <w:vAlign w:val="center"/>
                </w:tcPr>
                <w:p>
                  <w:pPr>
                    <w:jc w:val="center"/>
                    <w:rPr>
                      <w:szCs w:val="21"/>
                    </w:rPr>
                  </w:pPr>
                  <w:r>
                    <w:rPr>
                      <w:rFonts w:hint="eastAsia"/>
                      <w:szCs w:val="21"/>
                    </w:rPr>
                    <w:t>≤</w:t>
                  </w:r>
                  <w:r>
                    <w:rPr>
                      <w:kern w:val="0"/>
                      <w:szCs w:val="21"/>
                    </w:rPr>
                    <w:t>250</w:t>
                  </w:r>
                </w:p>
              </w:tc>
              <w:tc>
                <w:tcPr>
                  <w:tcW w:w="1209" w:type="pct"/>
                </w:tcPr>
                <w:p>
                  <w:pPr>
                    <w:jc w:val="center"/>
                    <w:rPr>
                      <w:kern w:val="0"/>
                      <w:szCs w:val="21"/>
                    </w:rPr>
                  </w:pPr>
                  <w:r>
                    <w:rPr>
                      <w:rFonts w:hint="eastAsia"/>
                      <w:kern w:val="0"/>
                      <w:szCs w:val="21"/>
                    </w:rPr>
                    <w:t>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jc w:val="center"/>
                    <w:rPr>
                      <w:szCs w:val="21"/>
                    </w:rPr>
                  </w:pPr>
                  <w:r>
                    <w:rPr>
                      <w:rFonts w:hint="eastAsia"/>
                      <w:szCs w:val="21"/>
                    </w:rPr>
                    <w:t>石油类</w:t>
                  </w:r>
                </w:p>
              </w:tc>
              <w:tc>
                <w:tcPr>
                  <w:tcW w:w="1461" w:type="pct"/>
                  <w:vAlign w:val="center"/>
                </w:tcPr>
                <w:p>
                  <w:pPr>
                    <w:snapToGrid w:val="0"/>
                    <w:ind w:left="72"/>
                    <w:jc w:val="center"/>
                    <w:rPr>
                      <w:szCs w:val="21"/>
                    </w:rPr>
                  </w:pPr>
                  <w:r>
                    <w:rPr>
                      <w:szCs w:val="21"/>
                    </w:rPr>
                    <w:t>＜</w:t>
                  </w:r>
                  <w:r>
                    <w:rPr>
                      <w:rFonts w:hint="eastAsia"/>
                      <w:szCs w:val="21"/>
                    </w:rPr>
                    <w:t>0.01</w:t>
                  </w:r>
                </w:p>
              </w:tc>
              <w:tc>
                <w:tcPr>
                  <w:tcW w:w="1210" w:type="pct"/>
                  <w:vAlign w:val="center"/>
                </w:tcPr>
                <w:p>
                  <w:pPr>
                    <w:jc w:val="center"/>
                    <w:rPr>
                      <w:szCs w:val="21"/>
                    </w:rPr>
                  </w:pPr>
                  <w:r>
                    <w:rPr>
                      <w:rFonts w:hint="eastAsia"/>
                      <w:szCs w:val="21"/>
                    </w:rPr>
                    <w:t>≤0.05</w:t>
                  </w:r>
                </w:p>
              </w:tc>
              <w:tc>
                <w:tcPr>
                  <w:tcW w:w="1209" w:type="pct"/>
                </w:tcPr>
                <w:p>
                  <w:pPr>
                    <w:jc w:val="center"/>
                    <w:rPr>
                      <w:szCs w:val="21"/>
                    </w:rPr>
                  </w:pPr>
                  <w:r>
                    <w:rPr>
                      <w:rFonts w:hint="eastAsia"/>
                      <w:szCs w:val="21"/>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20" w:type="pct"/>
                  <w:vAlign w:val="center"/>
                </w:tcPr>
                <w:p>
                  <w:pPr>
                    <w:jc w:val="center"/>
                    <w:rPr>
                      <w:szCs w:val="21"/>
                    </w:rPr>
                  </w:pPr>
                  <w:r>
                    <w:rPr>
                      <w:rFonts w:hint="eastAsia"/>
                      <w:szCs w:val="21"/>
                    </w:rPr>
                    <w:t>六价铬</w:t>
                  </w:r>
                </w:p>
              </w:tc>
              <w:tc>
                <w:tcPr>
                  <w:tcW w:w="1461" w:type="pct"/>
                  <w:vAlign w:val="center"/>
                </w:tcPr>
                <w:p>
                  <w:pPr>
                    <w:snapToGrid w:val="0"/>
                    <w:ind w:left="72"/>
                    <w:jc w:val="center"/>
                    <w:rPr>
                      <w:szCs w:val="21"/>
                    </w:rPr>
                  </w:pPr>
                  <w:r>
                    <w:rPr>
                      <w:szCs w:val="21"/>
                    </w:rPr>
                    <w:t>＜</w:t>
                  </w:r>
                  <w:r>
                    <w:rPr>
                      <w:rFonts w:hint="eastAsia"/>
                      <w:szCs w:val="21"/>
                    </w:rPr>
                    <w:t>0.004</w:t>
                  </w:r>
                </w:p>
              </w:tc>
              <w:tc>
                <w:tcPr>
                  <w:tcW w:w="1210" w:type="pct"/>
                  <w:vAlign w:val="center"/>
                </w:tcPr>
                <w:p>
                  <w:pPr>
                    <w:jc w:val="center"/>
                    <w:rPr>
                      <w:szCs w:val="21"/>
                    </w:rPr>
                  </w:pPr>
                  <w:r>
                    <w:rPr>
                      <w:rFonts w:hint="eastAsia"/>
                      <w:szCs w:val="21"/>
                    </w:rPr>
                    <w:t>≤0.05</w:t>
                  </w:r>
                </w:p>
              </w:tc>
              <w:tc>
                <w:tcPr>
                  <w:tcW w:w="1209" w:type="pct"/>
                </w:tcPr>
                <w:p>
                  <w:pPr>
                    <w:jc w:val="center"/>
                    <w:rPr>
                      <w:szCs w:val="21"/>
                    </w:rPr>
                  </w:pPr>
                  <w:r>
                    <w:rPr>
                      <w:rFonts w:hint="eastAsia"/>
                      <w:szCs w:val="21"/>
                    </w:rPr>
                    <w:t>0.08</w:t>
                  </w:r>
                </w:p>
              </w:tc>
            </w:tr>
          </w:tbl>
          <w:p>
            <w:pPr>
              <w:widowControl/>
              <w:spacing w:line="360" w:lineRule="auto"/>
              <w:ind w:firstLine="480" w:firstLineChars="200"/>
              <w:rPr>
                <w:kern w:val="0"/>
                <w:sz w:val="24"/>
              </w:rPr>
            </w:pPr>
            <w:r>
              <w:rPr>
                <w:sz w:val="24"/>
              </w:rPr>
              <w:t>由上表可知：</w:t>
            </w:r>
            <w:r>
              <w:rPr>
                <w:rFonts w:hint="eastAsia"/>
                <w:sz w:val="24"/>
              </w:rPr>
              <w:t>庙尔沟水库水质各项</w:t>
            </w:r>
            <w:r>
              <w:rPr>
                <w:sz w:val="24"/>
              </w:rPr>
              <w:t>监测因子均满足《地表水环境质量标准》（GB3838-2002）中</w:t>
            </w:r>
            <w:r>
              <w:rPr>
                <w:rFonts w:hint="eastAsia" w:cs="宋体"/>
                <w:sz w:val="24"/>
              </w:rPr>
              <w:t>Ⅱ</w:t>
            </w:r>
            <w:r>
              <w:rPr>
                <w:sz w:val="24"/>
              </w:rPr>
              <w:t>类标准</w:t>
            </w:r>
            <w:r>
              <w:rPr>
                <w:rFonts w:hint="eastAsia"/>
                <w:sz w:val="24"/>
              </w:rPr>
              <w:t>，水质良好。</w:t>
            </w:r>
          </w:p>
          <w:p>
            <w:pPr>
              <w:widowControl/>
              <w:adjustRightInd w:val="0"/>
              <w:snapToGrid w:val="0"/>
              <w:spacing w:before="156" w:beforeLines="50" w:line="360" w:lineRule="auto"/>
              <w:jc w:val="left"/>
              <w:rPr>
                <w:b/>
                <w:bCs/>
                <w:sz w:val="24"/>
              </w:rPr>
            </w:pPr>
            <w:r>
              <w:rPr>
                <w:rFonts w:hint="eastAsia" w:ascii="宋体" w:hAnsi="宋体" w:cs="宋体"/>
                <w:b/>
                <w:bCs/>
                <w:sz w:val="24"/>
              </w:rPr>
              <w:t>⒊</w:t>
            </w:r>
            <w:r>
              <w:rPr>
                <w:b/>
                <w:bCs/>
                <w:sz w:val="24"/>
              </w:rPr>
              <w:t>声环境现状及评价</w:t>
            </w:r>
          </w:p>
          <w:p>
            <w:pPr>
              <w:tabs>
                <w:tab w:val="left" w:pos="720"/>
              </w:tabs>
              <w:spacing w:line="360" w:lineRule="auto"/>
              <w:ind w:firstLine="480" w:firstLineChars="200"/>
              <w:rPr>
                <w:sz w:val="24"/>
              </w:rPr>
            </w:pPr>
            <w:r>
              <w:rPr>
                <w:sz w:val="24"/>
              </w:rPr>
              <w:t>（1）监测布点</w:t>
            </w:r>
          </w:p>
          <w:p>
            <w:pPr>
              <w:tabs>
                <w:tab w:val="left" w:pos="720"/>
              </w:tabs>
              <w:spacing w:line="360" w:lineRule="auto"/>
              <w:ind w:firstLine="480" w:firstLineChars="200"/>
              <w:rPr>
                <w:sz w:val="24"/>
              </w:rPr>
            </w:pPr>
            <w:r>
              <w:rPr>
                <w:sz w:val="24"/>
              </w:rPr>
              <w:t>本次声环境质量现状调查在工程沿线布设了11个声环境监测点，本项目环境质量现状监测布点情况见</w:t>
            </w:r>
            <w:r>
              <w:rPr>
                <w:rFonts w:hint="eastAsia"/>
                <w:sz w:val="24"/>
              </w:rPr>
              <w:t>附</w:t>
            </w:r>
            <w:r>
              <w:rPr>
                <w:sz w:val="24"/>
              </w:rPr>
              <w:t>图6。</w:t>
            </w:r>
          </w:p>
          <w:p>
            <w:pPr>
              <w:tabs>
                <w:tab w:val="left" w:pos="720"/>
              </w:tabs>
              <w:spacing w:line="360" w:lineRule="auto"/>
              <w:ind w:firstLine="480" w:firstLineChars="200"/>
              <w:rPr>
                <w:sz w:val="24"/>
              </w:rPr>
            </w:pPr>
            <w:r>
              <w:rPr>
                <w:sz w:val="24"/>
              </w:rPr>
              <w:t>（2）监测方法</w:t>
            </w:r>
          </w:p>
          <w:p>
            <w:pPr>
              <w:tabs>
                <w:tab w:val="left" w:pos="720"/>
              </w:tabs>
              <w:spacing w:line="360" w:lineRule="auto"/>
              <w:ind w:firstLine="480" w:firstLineChars="200"/>
              <w:rPr>
                <w:sz w:val="24"/>
              </w:rPr>
            </w:pPr>
            <w:r>
              <w:rPr>
                <w:sz w:val="24"/>
              </w:rPr>
              <w:t>声环境质量监测依据《声环境质量标准》（GB3096-2008）进行，使用AWA</w:t>
            </w:r>
            <w:r>
              <w:rPr>
                <w:rFonts w:hint="eastAsia"/>
                <w:sz w:val="24"/>
              </w:rPr>
              <w:t>6228</w:t>
            </w:r>
            <w:r>
              <w:rPr>
                <w:sz w:val="24"/>
              </w:rPr>
              <w:t>型</w:t>
            </w:r>
            <w:r>
              <w:rPr>
                <w:rFonts w:hint="eastAsia"/>
                <w:sz w:val="24"/>
              </w:rPr>
              <w:t>多功能声级计和</w:t>
            </w:r>
            <w:r>
              <w:rPr>
                <w:sz w:val="24"/>
              </w:rPr>
              <w:t>AWA6221A</w:t>
            </w:r>
            <w:r>
              <w:rPr>
                <w:rFonts w:hint="eastAsia"/>
                <w:sz w:val="24"/>
              </w:rPr>
              <w:t>型声效准器</w:t>
            </w:r>
            <w:r>
              <w:rPr>
                <w:sz w:val="24"/>
              </w:rPr>
              <w:t>进行监测。</w:t>
            </w:r>
          </w:p>
          <w:p>
            <w:pPr>
              <w:tabs>
                <w:tab w:val="left" w:pos="720"/>
              </w:tabs>
              <w:spacing w:line="360" w:lineRule="auto"/>
              <w:ind w:firstLine="480" w:firstLineChars="200"/>
              <w:rPr>
                <w:sz w:val="24"/>
              </w:rPr>
            </w:pPr>
            <w:r>
              <w:rPr>
                <w:sz w:val="24"/>
              </w:rPr>
              <w:t>（3）监测项目、时间及单位</w:t>
            </w:r>
          </w:p>
          <w:p>
            <w:pPr>
              <w:tabs>
                <w:tab w:val="left" w:pos="720"/>
              </w:tabs>
              <w:spacing w:line="360" w:lineRule="auto"/>
              <w:ind w:firstLine="480" w:firstLineChars="200"/>
              <w:rPr>
                <w:sz w:val="24"/>
              </w:rPr>
            </w:pPr>
            <w:r>
              <w:rPr>
                <w:sz w:val="24"/>
              </w:rPr>
              <w:t>2020年7月2日~7</w:t>
            </w:r>
            <w:r>
              <w:rPr>
                <w:rFonts w:hint="eastAsia"/>
                <w:sz w:val="24"/>
              </w:rPr>
              <w:t>月</w:t>
            </w:r>
            <w:r>
              <w:rPr>
                <w:sz w:val="24"/>
              </w:rPr>
              <w:t>4</w:t>
            </w:r>
            <w:r>
              <w:rPr>
                <w:rFonts w:hint="eastAsia"/>
                <w:sz w:val="24"/>
              </w:rPr>
              <w:t>日</w:t>
            </w:r>
            <w:r>
              <w:rPr>
                <w:sz w:val="24"/>
              </w:rPr>
              <w:t>监测，共监测2天，等效连续A声级。监测单位为</w:t>
            </w:r>
            <w:r>
              <w:rPr>
                <w:rFonts w:hint="eastAsia"/>
                <w:sz w:val="24"/>
              </w:rPr>
              <w:t>新疆新环监测检测研究院（有限公司）</w:t>
            </w:r>
            <w:r>
              <w:rPr>
                <w:sz w:val="24"/>
              </w:rPr>
              <w:t>。</w:t>
            </w:r>
          </w:p>
          <w:p>
            <w:pPr>
              <w:tabs>
                <w:tab w:val="left" w:pos="720"/>
              </w:tabs>
              <w:spacing w:line="360" w:lineRule="auto"/>
              <w:ind w:firstLine="480" w:firstLineChars="200"/>
              <w:rPr>
                <w:sz w:val="24"/>
              </w:rPr>
            </w:pPr>
            <w:r>
              <w:rPr>
                <w:sz w:val="24"/>
              </w:rPr>
              <w:t>（4）评价标准</w:t>
            </w:r>
          </w:p>
          <w:p>
            <w:pPr>
              <w:tabs>
                <w:tab w:val="left" w:pos="720"/>
              </w:tabs>
              <w:spacing w:line="360" w:lineRule="auto"/>
              <w:ind w:firstLine="480" w:firstLineChars="200"/>
              <w:rPr>
                <w:sz w:val="24"/>
              </w:rPr>
            </w:pPr>
            <w:r>
              <w:rPr>
                <w:sz w:val="24"/>
              </w:rPr>
              <w:t>根据声环境功能区划要求，本工程</w:t>
            </w:r>
            <w:r>
              <w:rPr>
                <w:rFonts w:hint="eastAsia"/>
                <w:sz w:val="24"/>
              </w:rPr>
              <w:t>道路红线两侧</w:t>
            </w:r>
            <w:r>
              <w:rPr>
                <w:sz w:val="24"/>
              </w:rPr>
              <w:t>35</w:t>
            </w:r>
            <w:r>
              <w:rPr>
                <w:rFonts w:hint="eastAsia"/>
                <w:sz w:val="24"/>
              </w:rPr>
              <w:t>m范围内执行</w:t>
            </w:r>
            <w:r>
              <w:rPr>
                <w:sz w:val="24"/>
              </w:rPr>
              <w:t>《声环境质量标准》（GB3096-2008）中的4</w:t>
            </w:r>
            <w:r>
              <w:rPr>
                <w:rFonts w:hint="eastAsia"/>
                <w:sz w:val="24"/>
              </w:rPr>
              <w:t>a</w:t>
            </w:r>
            <w:r>
              <w:rPr>
                <w:sz w:val="24"/>
              </w:rPr>
              <w:t>类标准</w:t>
            </w:r>
            <w:r>
              <w:rPr>
                <w:rFonts w:hint="eastAsia"/>
                <w:sz w:val="24"/>
              </w:rPr>
              <w:t>；其余部分</w:t>
            </w:r>
            <w:r>
              <w:rPr>
                <w:sz w:val="24"/>
              </w:rPr>
              <w:t>声环境质量执行《声环境质量标准》（GB3096-2008）中的2类标准。</w:t>
            </w:r>
          </w:p>
          <w:p>
            <w:pPr>
              <w:tabs>
                <w:tab w:val="left" w:pos="720"/>
              </w:tabs>
              <w:spacing w:line="360" w:lineRule="auto"/>
              <w:ind w:firstLine="480" w:firstLineChars="200"/>
              <w:rPr>
                <w:sz w:val="24"/>
              </w:rPr>
            </w:pPr>
            <w:r>
              <w:rPr>
                <w:sz w:val="24"/>
              </w:rPr>
              <w:t>（5）监测结果及评价</w:t>
            </w:r>
          </w:p>
          <w:p>
            <w:pPr>
              <w:tabs>
                <w:tab w:val="left" w:pos="720"/>
              </w:tabs>
              <w:spacing w:line="360" w:lineRule="auto"/>
              <w:ind w:firstLine="480" w:firstLineChars="200"/>
              <w:rPr>
                <w:sz w:val="24"/>
              </w:rPr>
            </w:pPr>
            <w:r>
              <w:rPr>
                <w:sz w:val="24"/>
              </w:rPr>
              <w:t>评价区域声环境质量现状监测值具体见表13。</w:t>
            </w:r>
          </w:p>
          <w:p>
            <w:pPr>
              <w:ind w:firstLine="600" w:firstLineChars="250"/>
              <w:rPr>
                <w:rFonts w:eastAsia="黑体"/>
                <w:sz w:val="24"/>
              </w:rPr>
            </w:pPr>
            <w:r>
              <w:rPr>
                <w:rFonts w:eastAsia="黑体"/>
                <w:sz w:val="24"/>
              </w:rPr>
              <w:t>表13          评价区域声环境质量监测结果</w:t>
            </w:r>
            <w:r>
              <w:rPr>
                <w:rFonts w:hint="eastAsia" w:eastAsia="黑体"/>
                <w:sz w:val="24"/>
              </w:rPr>
              <w:t xml:space="preserve">               </w:t>
            </w:r>
            <w:r>
              <w:rPr>
                <w:rFonts w:eastAsia="黑体"/>
                <w:sz w:val="24"/>
              </w:rPr>
              <w:t>单位：dB（A）</w:t>
            </w:r>
          </w:p>
          <w:tbl>
            <w:tblPr>
              <w:tblStyle w:val="35"/>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04"/>
              <w:gridCol w:w="1304"/>
              <w:gridCol w:w="1747"/>
              <w:gridCol w:w="1841"/>
              <w:gridCol w:w="856"/>
              <w:gridCol w:w="871"/>
              <w:gridCol w:w="856"/>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测点编号</w:t>
                  </w:r>
                </w:p>
              </w:tc>
              <w:tc>
                <w:tcPr>
                  <w:tcW w:w="1270" w:type="dxa"/>
                  <w:vMerge w:val="restart"/>
                  <w:shd w:val="clear" w:color="auto" w:fill="auto"/>
                  <w:vAlign w:val="center"/>
                </w:tcPr>
                <w:p>
                  <w:pPr>
                    <w:jc w:val="center"/>
                    <w:rPr>
                      <w:szCs w:val="21"/>
                    </w:rPr>
                  </w:pPr>
                  <w:r>
                    <w:rPr>
                      <w:szCs w:val="21"/>
                    </w:rPr>
                    <w:t>监测点</w:t>
                  </w:r>
                </w:p>
              </w:tc>
              <w:tc>
                <w:tcPr>
                  <w:tcW w:w="1701" w:type="dxa"/>
                  <w:vMerge w:val="restart"/>
                  <w:shd w:val="clear" w:color="auto" w:fill="auto"/>
                  <w:vAlign w:val="center"/>
                </w:tcPr>
                <w:p>
                  <w:pPr>
                    <w:jc w:val="center"/>
                    <w:rPr>
                      <w:szCs w:val="21"/>
                    </w:rPr>
                  </w:pPr>
                  <w:r>
                    <w:rPr>
                      <w:szCs w:val="21"/>
                    </w:rPr>
                    <w:t>坐标点</w:t>
                  </w:r>
                </w:p>
              </w:tc>
              <w:tc>
                <w:tcPr>
                  <w:tcW w:w="1793" w:type="dxa"/>
                  <w:vMerge w:val="restart"/>
                  <w:shd w:val="clear" w:color="auto" w:fill="auto"/>
                  <w:vAlign w:val="center"/>
                </w:tcPr>
                <w:p>
                  <w:pPr>
                    <w:jc w:val="center"/>
                    <w:rPr>
                      <w:szCs w:val="21"/>
                    </w:rPr>
                  </w:pPr>
                  <w:r>
                    <w:rPr>
                      <w:szCs w:val="21"/>
                    </w:rPr>
                    <w:t>监测时间</w:t>
                  </w:r>
                </w:p>
              </w:tc>
              <w:tc>
                <w:tcPr>
                  <w:tcW w:w="1682" w:type="dxa"/>
                  <w:gridSpan w:val="2"/>
                  <w:shd w:val="clear" w:color="auto" w:fill="auto"/>
                  <w:vAlign w:val="center"/>
                </w:tcPr>
                <w:p>
                  <w:pPr>
                    <w:jc w:val="center"/>
                    <w:rPr>
                      <w:szCs w:val="21"/>
                    </w:rPr>
                  </w:pPr>
                  <w:r>
                    <w:rPr>
                      <w:szCs w:val="21"/>
                    </w:rPr>
                    <w:t>昼间</w:t>
                  </w:r>
                </w:p>
              </w:tc>
              <w:tc>
                <w:tcPr>
                  <w:tcW w:w="1682" w:type="dxa"/>
                  <w:gridSpan w:val="2"/>
                  <w:shd w:val="clear" w:color="auto" w:fill="auto"/>
                  <w:vAlign w:val="center"/>
                </w:tcPr>
                <w:p>
                  <w:pPr>
                    <w:jc w:val="center"/>
                    <w:rPr>
                      <w:szCs w:val="21"/>
                    </w:rPr>
                  </w:pPr>
                  <w:r>
                    <w:rPr>
                      <w:szCs w:val="21"/>
                    </w:rPr>
                    <w:t>夜间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szCs w:val="21"/>
                    </w:rPr>
                  </w:pPr>
                </w:p>
              </w:tc>
              <w:tc>
                <w:tcPr>
                  <w:tcW w:w="1701" w:type="dxa"/>
                  <w:vMerge w:val="continue"/>
                  <w:shd w:val="clear" w:color="auto" w:fill="auto"/>
                  <w:vAlign w:val="center"/>
                </w:tcPr>
                <w:p>
                  <w:pPr>
                    <w:jc w:val="center"/>
                    <w:rPr>
                      <w:szCs w:val="21"/>
                    </w:rPr>
                  </w:pPr>
                </w:p>
              </w:tc>
              <w:tc>
                <w:tcPr>
                  <w:tcW w:w="1793" w:type="dxa"/>
                  <w:vMerge w:val="continue"/>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监测值</w:t>
                  </w:r>
                </w:p>
              </w:tc>
              <w:tc>
                <w:tcPr>
                  <w:tcW w:w="848" w:type="dxa"/>
                  <w:shd w:val="clear" w:color="auto" w:fill="auto"/>
                  <w:vAlign w:val="center"/>
                </w:tcPr>
                <w:p>
                  <w:pPr>
                    <w:jc w:val="center"/>
                    <w:rPr>
                      <w:szCs w:val="21"/>
                    </w:rPr>
                  </w:pPr>
                  <w:r>
                    <w:rPr>
                      <w:szCs w:val="21"/>
                    </w:rPr>
                    <w:t>标准值</w:t>
                  </w:r>
                </w:p>
              </w:tc>
              <w:tc>
                <w:tcPr>
                  <w:tcW w:w="834" w:type="dxa"/>
                  <w:tcBorders>
                    <w:bottom w:val="single" w:color="auto" w:sz="4" w:space="0"/>
                  </w:tcBorders>
                  <w:shd w:val="clear" w:color="auto" w:fill="auto"/>
                  <w:vAlign w:val="center"/>
                </w:tcPr>
                <w:p>
                  <w:pPr>
                    <w:jc w:val="center"/>
                    <w:rPr>
                      <w:szCs w:val="21"/>
                    </w:rPr>
                  </w:pPr>
                  <w:r>
                    <w:rPr>
                      <w:szCs w:val="21"/>
                    </w:rPr>
                    <w:t>监测值</w:t>
                  </w:r>
                </w:p>
              </w:tc>
              <w:tc>
                <w:tcPr>
                  <w:tcW w:w="848" w:type="dxa"/>
                  <w:tcBorders>
                    <w:bottom w:val="single" w:color="auto" w:sz="4" w:space="0"/>
                  </w:tcBorders>
                  <w:shd w:val="clear" w:color="auto" w:fill="auto"/>
                  <w:vAlign w:val="center"/>
                </w:tcPr>
                <w:p>
                  <w:pPr>
                    <w:jc w:val="center"/>
                    <w:rPr>
                      <w:szCs w:val="21"/>
                    </w:rPr>
                  </w:pPr>
                  <w:r>
                    <w:rPr>
                      <w:szCs w:val="21"/>
                    </w:rPr>
                    <w:t>标准值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1#</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起点</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49</w:t>
                  </w:r>
                  <w:r>
                    <w:rPr>
                      <w:sz w:val="18"/>
                      <w:szCs w:val="18"/>
                    </w:rPr>
                    <w:t>′</w:t>
                  </w:r>
                  <w:r>
                    <w:rPr>
                      <w:rFonts w:hint="eastAsia"/>
                      <w:sz w:val="18"/>
                      <w:szCs w:val="18"/>
                    </w:rPr>
                    <w:t>18.27</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45</w:t>
                  </w:r>
                  <w:r>
                    <w:rPr>
                      <w:sz w:val="18"/>
                      <w:szCs w:val="18"/>
                    </w:rPr>
                    <w:t>′</w:t>
                  </w:r>
                  <w:r>
                    <w:rPr>
                      <w:rFonts w:hint="eastAsia"/>
                      <w:sz w:val="18"/>
                      <w:szCs w:val="18"/>
                    </w:rPr>
                    <w:t>37.76</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47.8</w:t>
                  </w:r>
                </w:p>
              </w:tc>
              <w:tc>
                <w:tcPr>
                  <w:tcW w:w="848" w:type="dxa"/>
                  <w:vMerge w:val="restart"/>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44.5</w:t>
                  </w:r>
                </w:p>
              </w:tc>
              <w:tc>
                <w:tcPr>
                  <w:tcW w:w="848" w:type="dxa"/>
                  <w:vMerge w:val="restart"/>
                  <w:shd w:val="clear" w:color="auto" w:fill="auto"/>
                  <w:vAlign w:val="center"/>
                </w:tcPr>
                <w:p>
                  <w:pPr>
                    <w:jc w:val="center"/>
                    <w:rPr>
                      <w:szCs w:val="21"/>
                    </w:rP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48.0</w:t>
                  </w:r>
                </w:p>
              </w:tc>
              <w:tc>
                <w:tcPr>
                  <w:tcW w:w="848" w:type="dxa"/>
                  <w:vMerge w:val="continue"/>
                  <w:tcBorders>
                    <w:bottom w:val="single" w:color="auto" w:sz="4" w:space="0"/>
                  </w:tcBorders>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43.1</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2#</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下庙儿沟村</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6.53</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31.56</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47.5</w:t>
                  </w:r>
                </w:p>
              </w:tc>
              <w:tc>
                <w:tcPr>
                  <w:tcW w:w="848" w:type="dxa"/>
                  <w:vMerge w:val="restart"/>
                  <w:tcBorders>
                    <w:top w:val="single" w:color="auto" w:sz="4" w:space="0"/>
                  </w:tcBorders>
                  <w:shd w:val="clear" w:color="auto" w:fill="auto"/>
                  <w:vAlign w:val="center"/>
                </w:tcPr>
                <w:p>
                  <w:pPr>
                    <w:jc w:val="center"/>
                    <w:rPr>
                      <w:szCs w:val="21"/>
                    </w:rPr>
                  </w:pPr>
                  <w:r>
                    <w:rPr>
                      <w:szCs w:val="21"/>
                    </w:rPr>
                    <w:t>60</w:t>
                  </w:r>
                </w:p>
              </w:tc>
              <w:tc>
                <w:tcPr>
                  <w:tcW w:w="834" w:type="dxa"/>
                  <w:shd w:val="clear" w:color="auto" w:fill="auto"/>
                  <w:vAlign w:val="center"/>
                </w:tcPr>
                <w:p>
                  <w:pPr>
                    <w:jc w:val="center"/>
                    <w:rPr>
                      <w:szCs w:val="21"/>
                    </w:rPr>
                  </w:pPr>
                  <w:r>
                    <w:rPr>
                      <w:szCs w:val="21"/>
                    </w:rPr>
                    <w:t>43.5</w:t>
                  </w:r>
                </w:p>
              </w:tc>
              <w:tc>
                <w:tcPr>
                  <w:tcW w:w="848" w:type="dxa"/>
                  <w:vMerge w:val="restart"/>
                  <w:tcBorders>
                    <w:top w:val="single" w:color="auto" w:sz="4" w:space="0"/>
                  </w:tcBorders>
                  <w:shd w:val="clear" w:color="auto" w:fill="auto"/>
                  <w:vAlign w:val="center"/>
                </w:tcPr>
                <w:p>
                  <w:pPr>
                    <w:jc w:val="center"/>
                    <w:rPr>
                      <w:szCs w:val="21"/>
                    </w:rPr>
                  </w:pPr>
                  <w:r>
                    <w:rPr>
                      <w:szCs w:val="21"/>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tcBorders>
                    <w:bottom w:val="single" w:color="auto" w:sz="4" w:space="0"/>
                  </w:tcBorders>
                  <w:shd w:val="clear" w:color="auto" w:fill="auto"/>
                  <w:vAlign w:val="center"/>
                </w:tcPr>
                <w:p>
                  <w:pPr>
                    <w:jc w:val="center"/>
                    <w:rPr>
                      <w:szCs w:val="21"/>
                    </w:rPr>
                  </w:pPr>
                  <w:r>
                    <w:rPr>
                      <w:szCs w:val="21"/>
                    </w:rPr>
                    <w:t>47.8</w:t>
                  </w:r>
                </w:p>
              </w:tc>
              <w:tc>
                <w:tcPr>
                  <w:tcW w:w="848" w:type="dxa"/>
                  <w:vMerge w:val="continue"/>
                  <w:tcBorders>
                    <w:bottom w:val="single" w:color="auto" w:sz="4" w:space="0"/>
                  </w:tcBorders>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42.3</w:t>
                  </w:r>
                </w:p>
              </w:tc>
              <w:tc>
                <w:tcPr>
                  <w:tcW w:w="848" w:type="dxa"/>
                  <w:vMerge w:val="continue"/>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3#</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终点</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6.53</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31.56</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tcBorders>
                    <w:top w:val="single" w:color="auto" w:sz="4" w:space="0"/>
                  </w:tcBorders>
                  <w:shd w:val="clear" w:color="auto" w:fill="auto"/>
                  <w:vAlign w:val="center"/>
                </w:tcPr>
                <w:p>
                  <w:pPr>
                    <w:jc w:val="center"/>
                    <w:rPr>
                      <w:szCs w:val="21"/>
                    </w:rPr>
                  </w:pPr>
                  <w:r>
                    <w:rPr>
                      <w:szCs w:val="21"/>
                    </w:rPr>
                    <w:t>48.4</w:t>
                  </w:r>
                </w:p>
              </w:tc>
              <w:tc>
                <w:tcPr>
                  <w:tcW w:w="848" w:type="dxa"/>
                  <w:vMerge w:val="restart"/>
                  <w:tcBorders>
                    <w:top w:val="single" w:color="auto" w:sz="4" w:space="0"/>
                  </w:tcBorders>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44.7</w:t>
                  </w:r>
                </w:p>
              </w:tc>
              <w:tc>
                <w:tcPr>
                  <w:tcW w:w="848" w:type="dxa"/>
                  <w:vMerge w:val="restart"/>
                  <w:shd w:val="clear" w:color="auto" w:fill="auto"/>
                  <w:vAlign w:val="center"/>
                </w:tcPr>
                <w:p>
                  <w:pPr>
                    <w:jc w:val="center"/>
                    <w:rPr>
                      <w:szCs w:val="21"/>
                    </w:rP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48.2</w:t>
                  </w:r>
                </w:p>
              </w:tc>
              <w:tc>
                <w:tcPr>
                  <w:tcW w:w="848" w:type="dxa"/>
                  <w:vMerge w:val="continue"/>
                  <w:tcBorders>
                    <w:bottom w:val="single" w:color="auto" w:sz="4" w:space="0"/>
                  </w:tcBorders>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42.0</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86" w:type="dxa"/>
                  <w:vMerge w:val="restart"/>
                  <w:shd w:val="clear" w:color="auto" w:fill="auto"/>
                  <w:vAlign w:val="center"/>
                </w:tcPr>
                <w:p>
                  <w:pPr>
                    <w:jc w:val="center"/>
                    <w:rPr>
                      <w:szCs w:val="21"/>
                    </w:rPr>
                  </w:pPr>
                  <w:r>
                    <w:rPr>
                      <w:szCs w:val="21"/>
                    </w:rPr>
                    <w:t>4#</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K18道路中心线南侧25m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17.52</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40.85</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47.5</w:t>
                  </w:r>
                </w:p>
              </w:tc>
              <w:tc>
                <w:tcPr>
                  <w:tcW w:w="848" w:type="dxa"/>
                  <w:vMerge w:val="restart"/>
                  <w:tcBorders>
                    <w:top w:val="single" w:color="auto" w:sz="4" w:space="0"/>
                  </w:tcBorders>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44.4</w:t>
                  </w:r>
                </w:p>
              </w:tc>
              <w:tc>
                <w:tcPr>
                  <w:tcW w:w="848" w:type="dxa"/>
                  <w:vMerge w:val="restart"/>
                  <w:tcBorders>
                    <w:top w:val="single" w:color="auto" w:sz="4" w:space="0"/>
                  </w:tcBorders>
                  <w:shd w:val="clear" w:color="auto" w:fill="auto"/>
                  <w:vAlign w:val="center"/>
                </w:tcPr>
                <w:p>
                  <w:pPr>
                    <w:jc w:val="center"/>
                    <w:rPr>
                      <w:szCs w:val="21"/>
                    </w:rP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tcBorders>
                    <w:bottom w:val="single" w:color="auto" w:sz="4" w:space="0"/>
                  </w:tcBorders>
                  <w:shd w:val="clear" w:color="auto" w:fill="auto"/>
                  <w:vAlign w:val="center"/>
                </w:tcPr>
                <w:p>
                  <w:pPr>
                    <w:jc w:val="center"/>
                    <w:rPr>
                      <w:szCs w:val="21"/>
                    </w:rPr>
                  </w:pPr>
                  <w:r>
                    <w:rPr>
                      <w:szCs w:val="21"/>
                    </w:rPr>
                    <w:t>48.0</w:t>
                  </w:r>
                </w:p>
              </w:tc>
              <w:tc>
                <w:tcPr>
                  <w:tcW w:w="848" w:type="dxa"/>
                  <w:vMerge w:val="continue"/>
                  <w:tcBorders>
                    <w:bottom w:val="single" w:color="auto" w:sz="4" w:space="0"/>
                  </w:tcBorders>
                  <w:shd w:val="clear" w:color="auto" w:fill="auto"/>
                  <w:vAlign w:val="center"/>
                </w:tcPr>
                <w:p>
                  <w:pPr>
                    <w:jc w:val="center"/>
                    <w:rPr>
                      <w:szCs w:val="21"/>
                    </w:rPr>
                  </w:pPr>
                </w:p>
              </w:tc>
              <w:tc>
                <w:tcPr>
                  <w:tcW w:w="834" w:type="dxa"/>
                  <w:tcBorders>
                    <w:bottom w:val="single" w:color="auto" w:sz="4" w:space="0"/>
                  </w:tcBorders>
                  <w:shd w:val="clear" w:color="auto" w:fill="auto"/>
                  <w:vAlign w:val="center"/>
                </w:tcPr>
                <w:p>
                  <w:pPr>
                    <w:jc w:val="center"/>
                    <w:rPr>
                      <w:szCs w:val="21"/>
                    </w:rPr>
                  </w:pPr>
                  <w:r>
                    <w:rPr>
                      <w:szCs w:val="21"/>
                    </w:rPr>
                    <w:t>43.0</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5#</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K18道路中心线南侧50m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16.36</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41.17</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47.6</w:t>
                  </w:r>
                </w:p>
              </w:tc>
              <w:tc>
                <w:tcPr>
                  <w:tcW w:w="848" w:type="dxa"/>
                  <w:vMerge w:val="restart"/>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44.2</w:t>
                  </w:r>
                </w:p>
              </w:tc>
              <w:tc>
                <w:tcPr>
                  <w:tcW w:w="848" w:type="dxa"/>
                  <w:vMerge w:val="restart"/>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47.7</w:t>
                  </w:r>
                </w:p>
              </w:tc>
              <w:tc>
                <w:tcPr>
                  <w:tcW w:w="848" w:type="dxa"/>
                  <w:vMerge w:val="continue"/>
                  <w:tcBorders>
                    <w:bottom w:val="single" w:color="auto" w:sz="4" w:space="0"/>
                  </w:tcBorders>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42.2</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 w:hRule="atLeast"/>
                <w:jc w:val="center"/>
              </w:trPr>
              <w:tc>
                <w:tcPr>
                  <w:tcW w:w="686" w:type="dxa"/>
                  <w:vMerge w:val="restart"/>
                  <w:shd w:val="clear" w:color="auto" w:fill="auto"/>
                  <w:vAlign w:val="center"/>
                </w:tcPr>
                <w:p>
                  <w:pPr>
                    <w:jc w:val="center"/>
                    <w:rPr>
                      <w:szCs w:val="21"/>
                    </w:rPr>
                  </w:pPr>
                  <w:r>
                    <w:rPr>
                      <w:szCs w:val="21"/>
                    </w:rPr>
                    <w:t>6#</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K18道路中心线南侧75m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15.24</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41.31</w:t>
                  </w:r>
                  <w:r>
                    <w:rPr>
                      <w:sz w:val="18"/>
                      <w:szCs w:val="18"/>
                    </w:rPr>
                    <w:t>″</w:t>
                  </w:r>
                </w:p>
              </w:tc>
              <w:tc>
                <w:tcPr>
                  <w:tcW w:w="1793" w:type="dxa"/>
                  <w:vMerge w:val="restart"/>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vMerge w:val="restart"/>
                  <w:shd w:val="clear" w:color="auto" w:fill="auto"/>
                  <w:vAlign w:val="center"/>
                </w:tcPr>
                <w:p>
                  <w:pPr>
                    <w:jc w:val="center"/>
                    <w:rPr>
                      <w:szCs w:val="21"/>
                    </w:rPr>
                  </w:pPr>
                  <w:r>
                    <w:rPr>
                      <w:szCs w:val="21"/>
                    </w:rPr>
                    <w:t>46.3</w:t>
                  </w:r>
                </w:p>
              </w:tc>
              <w:tc>
                <w:tcPr>
                  <w:tcW w:w="848" w:type="dxa"/>
                  <w:vMerge w:val="restart"/>
                  <w:tcBorders>
                    <w:top w:val="single" w:color="auto" w:sz="4" w:space="0"/>
                  </w:tcBorders>
                  <w:shd w:val="clear" w:color="auto" w:fill="auto"/>
                  <w:vAlign w:val="center"/>
                </w:tcPr>
                <w:p>
                  <w:pPr>
                    <w:jc w:val="center"/>
                    <w:rPr>
                      <w:szCs w:val="21"/>
                    </w:rPr>
                  </w:pPr>
                  <w:r>
                    <w:rPr>
                      <w:szCs w:val="21"/>
                    </w:rPr>
                    <w:t>70</w:t>
                  </w:r>
                </w:p>
              </w:tc>
              <w:tc>
                <w:tcPr>
                  <w:tcW w:w="834" w:type="dxa"/>
                  <w:tcBorders>
                    <w:bottom w:val="single" w:color="auto" w:sz="4" w:space="0"/>
                  </w:tcBorders>
                  <w:shd w:val="clear" w:color="auto" w:fill="auto"/>
                  <w:vAlign w:val="center"/>
                </w:tcPr>
                <w:p>
                  <w:pPr>
                    <w:jc w:val="center"/>
                    <w:rPr>
                      <w:szCs w:val="21"/>
                    </w:rPr>
                  </w:pPr>
                  <w:r>
                    <w:rPr>
                      <w:szCs w:val="21"/>
                    </w:rPr>
                    <w:t>44.0</w:t>
                  </w:r>
                </w:p>
              </w:tc>
              <w:tc>
                <w:tcPr>
                  <w:tcW w:w="848" w:type="dxa"/>
                  <w:vMerge w:val="restart"/>
                  <w:tcBorders>
                    <w:top w:val="single" w:color="auto" w:sz="4" w:space="0"/>
                  </w:tcBorders>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widowControl/>
                    <w:spacing w:line="240" w:lineRule="exact"/>
                    <w:jc w:val="center"/>
                    <w:textAlignment w:val="center"/>
                    <w:rPr>
                      <w:sz w:val="18"/>
                      <w:szCs w:val="18"/>
                    </w:rPr>
                  </w:pPr>
                </w:p>
              </w:tc>
              <w:tc>
                <w:tcPr>
                  <w:tcW w:w="1701" w:type="dxa"/>
                  <w:vMerge w:val="continue"/>
                  <w:shd w:val="clear" w:color="auto" w:fill="auto"/>
                  <w:vAlign w:val="center"/>
                </w:tcPr>
                <w:p>
                  <w:pPr>
                    <w:jc w:val="center"/>
                    <w:rPr>
                      <w:sz w:val="18"/>
                      <w:szCs w:val="18"/>
                    </w:rPr>
                  </w:pPr>
                </w:p>
              </w:tc>
              <w:tc>
                <w:tcPr>
                  <w:tcW w:w="1793" w:type="dxa"/>
                  <w:vMerge w:val="continue"/>
                  <w:shd w:val="clear" w:color="auto" w:fill="auto"/>
                  <w:vAlign w:val="center"/>
                </w:tcPr>
                <w:p>
                  <w:pPr>
                    <w:jc w:val="center"/>
                    <w:rPr>
                      <w:szCs w:val="21"/>
                    </w:rPr>
                  </w:pPr>
                </w:p>
              </w:tc>
              <w:tc>
                <w:tcPr>
                  <w:tcW w:w="834" w:type="dxa"/>
                  <w:vMerge w:val="continue"/>
                  <w:shd w:val="clear" w:color="auto" w:fill="auto"/>
                  <w:vAlign w:val="center"/>
                </w:tcPr>
                <w:p>
                  <w:pPr>
                    <w:jc w:val="center"/>
                    <w:rPr>
                      <w:szCs w:val="21"/>
                    </w:rPr>
                  </w:pPr>
                </w:p>
              </w:tc>
              <w:tc>
                <w:tcPr>
                  <w:tcW w:w="848" w:type="dxa"/>
                  <w:vMerge w:val="continue"/>
                  <w:tcBorders>
                    <w:top w:val="single" w:color="auto" w:sz="4" w:space="0"/>
                  </w:tcBorders>
                  <w:shd w:val="clear" w:color="auto" w:fill="auto"/>
                  <w:vAlign w:val="center"/>
                </w:tcPr>
                <w:p>
                  <w:pPr>
                    <w:jc w:val="center"/>
                    <w:rPr>
                      <w:szCs w:val="21"/>
                    </w:rPr>
                  </w:pPr>
                </w:p>
              </w:tc>
              <w:tc>
                <w:tcPr>
                  <w:tcW w:w="834" w:type="dxa"/>
                  <w:tcBorders>
                    <w:top w:val="single" w:color="auto" w:sz="4" w:space="0"/>
                  </w:tcBorders>
                  <w:shd w:val="clear" w:color="auto" w:fill="auto"/>
                  <w:vAlign w:val="center"/>
                </w:tcPr>
                <w:p>
                  <w:pPr>
                    <w:jc w:val="center"/>
                    <w:rPr>
                      <w:szCs w:val="21"/>
                    </w:rPr>
                  </w:pPr>
                </w:p>
              </w:tc>
              <w:tc>
                <w:tcPr>
                  <w:tcW w:w="848" w:type="dxa"/>
                  <w:vMerge w:val="continue"/>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48.1</w:t>
                  </w:r>
                </w:p>
              </w:tc>
              <w:tc>
                <w:tcPr>
                  <w:tcW w:w="848" w:type="dxa"/>
                  <w:vMerge w:val="continue"/>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42.0</w:t>
                  </w:r>
                </w:p>
              </w:tc>
              <w:tc>
                <w:tcPr>
                  <w:tcW w:w="848" w:type="dxa"/>
                  <w:vMerge w:val="continue"/>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7#</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K18道路中心线南侧100m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14.42</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41.68</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46.4</w:t>
                  </w:r>
                </w:p>
              </w:tc>
              <w:tc>
                <w:tcPr>
                  <w:tcW w:w="848" w:type="dxa"/>
                  <w:vMerge w:val="restart"/>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43.7</w:t>
                  </w:r>
                </w:p>
              </w:tc>
              <w:tc>
                <w:tcPr>
                  <w:tcW w:w="848" w:type="dxa"/>
                  <w:vMerge w:val="restart"/>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47.7</w:t>
                  </w:r>
                </w:p>
              </w:tc>
              <w:tc>
                <w:tcPr>
                  <w:tcW w:w="848" w:type="dxa"/>
                  <w:vMerge w:val="continue"/>
                  <w:tcBorders>
                    <w:bottom w:val="single" w:color="auto" w:sz="4" w:space="0"/>
                  </w:tcBorders>
                  <w:shd w:val="clear" w:color="auto" w:fill="auto"/>
                  <w:vAlign w:val="center"/>
                </w:tcPr>
                <w:p>
                  <w:pPr>
                    <w:jc w:val="center"/>
                    <w:rPr>
                      <w:szCs w:val="21"/>
                    </w:rPr>
                  </w:pPr>
                </w:p>
              </w:tc>
              <w:tc>
                <w:tcPr>
                  <w:tcW w:w="834" w:type="dxa"/>
                  <w:tcBorders>
                    <w:bottom w:val="single" w:color="auto" w:sz="4" w:space="0"/>
                  </w:tcBorders>
                  <w:shd w:val="clear" w:color="auto" w:fill="auto"/>
                  <w:vAlign w:val="center"/>
                </w:tcPr>
                <w:p>
                  <w:pPr>
                    <w:jc w:val="center"/>
                    <w:rPr>
                      <w:szCs w:val="21"/>
                    </w:rPr>
                  </w:pPr>
                  <w:r>
                    <w:rPr>
                      <w:szCs w:val="21"/>
                    </w:rPr>
                    <w:t>42.2</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8#</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K18道路中心线北侧25m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19.87</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40.06</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47.3</w:t>
                  </w:r>
                </w:p>
              </w:tc>
              <w:tc>
                <w:tcPr>
                  <w:tcW w:w="848" w:type="dxa"/>
                  <w:vMerge w:val="restart"/>
                  <w:tcBorders>
                    <w:top w:val="single" w:color="auto" w:sz="4" w:space="0"/>
                  </w:tcBorders>
                  <w:shd w:val="clear" w:color="auto" w:fill="auto"/>
                  <w:vAlign w:val="center"/>
                </w:tcPr>
                <w:p>
                  <w:pPr>
                    <w:jc w:val="center"/>
                    <w:rPr>
                      <w:szCs w:val="21"/>
                    </w:rPr>
                  </w:pPr>
                  <w:r>
                    <w:rPr>
                      <w:szCs w:val="21"/>
                    </w:rPr>
                    <w:t>70</w:t>
                  </w:r>
                </w:p>
              </w:tc>
              <w:tc>
                <w:tcPr>
                  <w:tcW w:w="834" w:type="dxa"/>
                  <w:tcBorders>
                    <w:top w:val="single" w:color="auto" w:sz="4" w:space="0"/>
                  </w:tcBorders>
                  <w:shd w:val="clear" w:color="auto" w:fill="auto"/>
                  <w:vAlign w:val="center"/>
                </w:tcPr>
                <w:p>
                  <w:pPr>
                    <w:jc w:val="center"/>
                    <w:rPr>
                      <w:szCs w:val="21"/>
                    </w:rPr>
                  </w:pPr>
                  <w:r>
                    <w:rPr>
                      <w:szCs w:val="21"/>
                    </w:rPr>
                    <w:t>44.3</w:t>
                  </w:r>
                </w:p>
              </w:tc>
              <w:tc>
                <w:tcPr>
                  <w:tcW w:w="848" w:type="dxa"/>
                  <w:vMerge w:val="restart"/>
                  <w:tcBorders>
                    <w:top w:val="single" w:color="auto" w:sz="4" w:space="0"/>
                  </w:tcBorders>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48.2</w:t>
                  </w:r>
                </w:p>
              </w:tc>
              <w:tc>
                <w:tcPr>
                  <w:tcW w:w="848" w:type="dxa"/>
                  <w:vMerge w:val="continue"/>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42.4</w:t>
                  </w:r>
                </w:p>
              </w:tc>
              <w:tc>
                <w:tcPr>
                  <w:tcW w:w="848" w:type="dxa"/>
                  <w:vMerge w:val="continue"/>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9#</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K18道路中心线北侧50m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22.44</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39.83</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46.8</w:t>
                  </w:r>
                </w:p>
              </w:tc>
              <w:tc>
                <w:tcPr>
                  <w:tcW w:w="848" w:type="dxa"/>
                  <w:vMerge w:val="restart"/>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44.1</w:t>
                  </w:r>
                </w:p>
              </w:tc>
              <w:tc>
                <w:tcPr>
                  <w:tcW w:w="848" w:type="dxa"/>
                  <w:vMerge w:val="restart"/>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shd w:val="clear" w:color="auto" w:fill="auto"/>
                  <w:vAlign w:val="center"/>
                </w:tcPr>
                <w:p>
                  <w:pPr>
                    <w:jc w:val="center"/>
                    <w:rPr>
                      <w:szCs w:val="21"/>
                    </w:rPr>
                  </w:pPr>
                </w:p>
              </w:tc>
              <w:tc>
                <w:tcPr>
                  <w:tcW w:w="1270" w:type="dxa"/>
                  <w:vMerge w:val="continue"/>
                  <w:shd w:val="clear" w:color="auto" w:fill="auto"/>
                  <w:vAlign w:val="center"/>
                </w:tcPr>
                <w:p>
                  <w:pPr>
                    <w:jc w:val="center"/>
                    <w:rPr>
                      <w:lang w:val="en-GB"/>
                    </w:rPr>
                  </w:pPr>
                </w:p>
              </w:tc>
              <w:tc>
                <w:tcPr>
                  <w:tcW w:w="1701" w:type="dxa"/>
                  <w:vMerge w:val="continue"/>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47.5</w:t>
                  </w:r>
                </w:p>
              </w:tc>
              <w:tc>
                <w:tcPr>
                  <w:tcW w:w="848" w:type="dxa"/>
                  <w:vMerge w:val="continue"/>
                  <w:tcBorders>
                    <w:bottom w:val="single" w:color="auto" w:sz="4" w:space="0"/>
                  </w:tcBorders>
                  <w:shd w:val="clear" w:color="auto" w:fill="auto"/>
                  <w:vAlign w:val="center"/>
                </w:tcPr>
                <w:p>
                  <w:pPr>
                    <w:jc w:val="center"/>
                    <w:rPr>
                      <w:szCs w:val="21"/>
                    </w:rPr>
                  </w:pPr>
                </w:p>
              </w:tc>
              <w:tc>
                <w:tcPr>
                  <w:tcW w:w="834" w:type="dxa"/>
                  <w:tcBorders>
                    <w:bottom w:val="single" w:color="auto" w:sz="4" w:space="0"/>
                  </w:tcBorders>
                  <w:shd w:val="clear" w:color="auto" w:fill="auto"/>
                  <w:vAlign w:val="center"/>
                </w:tcPr>
                <w:p>
                  <w:pPr>
                    <w:jc w:val="center"/>
                    <w:rPr>
                      <w:szCs w:val="21"/>
                    </w:rPr>
                  </w:pPr>
                  <w:r>
                    <w:rPr>
                      <w:szCs w:val="21"/>
                    </w:rPr>
                    <w:t>42.1</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shd w:val="clear" w:color="auto" w:fill="auto"/>
                  <w:vAlign w:val="center"/>
                </w:tcPr>
                <w:p>
                  <w:pPr>
                    <w:jc w:val="center"/>
                    <w:rPr>
                      <w:szCs w:val="21"/>
                    </w:rPr>
                  </w:pPr>
                  <w:r>
                    <w:rPr>
                      <w:szCs w:val="21"/>
                    </w:rPr>
                    <w:t>10#</w:t>
                  </w:r>
                </w:p>
              </w:tc>
              <w:tc>
                <w:tcPr>
                  <w:tcW w:w="1270" w:type="dxa"/>
                  <w:vMerge w:val="restart"/>
                  <w:shd w:val="clear" w:color="auto" w:fill="auto"/>
                  <w:vAlign w:val="center"/>
                </w:tcPr>
                <w:p>
                  <w:pPr>
                    <w:widowControl/>
                    <w:spacing w:line="240" w:lineRule="exact"/>
                    <w:jc w:val="center"/>
                    <w:textAlignment w:val="center"/>
                    <w:rPr>
                      <w:sz w:val="18"/>
                      <w:szCs w:val="18"/>
                    </w:rPr>
                  </w:pPr>
                  <w:r>
                    <w:rPr>
                      <w:rFonts w:hint="eastAsia"/>
                      <w:sz w:val="18"/>
                      <w:szCs w:val="18"/>
                    </w:rPr>
                    <w:t>K18道路中心线北侧75m</w:t>
                  </w:r>
                </w:p>
              </w:tc>
              <w:tc>
                <w:tcPr>
                  <w:tcW w:w="1701" w:type="dxa"/>
                  <w:vMerge w:val="restart"/>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23.8</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39.69</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46.6</w:t>
                  </w:r>
                </w:p>
              </w:tc>
              <w:tc>
                <w:tcPr>
                  <w:tcW w:w="848" w:type="dxa"/>
                  <w:vMerge w:val="restart"/>
                  <w:tcBorders>
                    <w:top w:val="single" w:color="auto" w:sz="4" w:space="0"/>
                  </w:tcBorders>
                  <w:shd w:val="clear" w:color="auto" w:fill="auto"/>
                  <w:vAlign w:val="center"/>
                </w:tcPr>
                <w:p>
                  <w:pPr>
                    <w:jc w:val="center"/>
                    <w:rPr>
                      <w:szCs w:val="21"/>
                    </w:rPr>
                  </w:pPr>
                  <w:r>
                    <w:rPr>
                      <w:szCs w:val="21"/>
                    </w:rPr>
                    <w:t>70</w:t>
                  </w:r>
                </w:p>
              </w:tc>
              <w:tc>
                <w:tcPr>
                  <w:tcW w:w="834" w:type="dxa"/>
                  <w:tcBorders>
                    <w:top w:val="single" w:color="auto" w:sz="4" w:space="0"/>
                  </w:tcBorders>
                  <w:shd w:val="clear" w:color="auto" w:fill="auto"/>
                  <w:vAlign w:val="center"/>
                </w:tcPr>
                <w:p>
                  <w:pPr>
                    <w:jc w:val="center"/>
                    <w:rPr>
                      <w:szCs w:val="21"/>
                    </w:rPr>
                  </w:pPr>
                  <w:r>
                    <w:rPr>
                      <w:szCs w:val="21"/>
                    </w:rPr>
                    <w:t>44.2</w:t>
                  </w:r>
                </w:p>
              </w:tc>
              <w:tc>
                <w:tcPr>
                  <w:tcW w:w="848" w:type="dxa"/>
                  <w:vMerge w:val="restart"/>
                  <w:tcBorders>
                    <w:top w:val="single" w:color="auto" w:sz="4" w:space="0"/>
                  </w:tcBorders>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tcBorders>
                    <w:bottom w:val="single" w:color="auto" w:sz="4" w:space="0"/>
                  </w:tcBorders>
                  <w:shd w:val="clear" w:color="auto" w:fill="auto"/>
                  <w:vAlign w:val="center"/>
                </w:tcPr>
                <w:p>
                  <w:pPr>
                    <w:jc w:val="center"/>
                    <w:rPr>
                      <w:szCs w:val="21"/>
                    </w:rPr>
                  </w:pPr>
                </w:p>
              </w:tc>
              <w:tc>
                <w:tcPr>
                  <w:tcW w:w="1270" w:type="dxa"/>
                  <w:vMerge w:val="continue"/>
                  <w:tcBorders>
                    <w:bottom w:val="single" w:color="auto" w:sz="4" w:space="0"/>
                  </w:tcBorders>
                  <w:shd w:val="clear" w:color="auto" w:fill="auto"/>
                  <w:vAlign w:val="center"/>
                </w:tcPr>
                <w:p>
                  <w:pPr>
                    <w:jc w:val="center"/>
                    <w:rPr>
                      <w:lang w:val="en-GB"/>
                    </w:rPr>
                  </w:pPr>
                </w:p>
              </w:tc>
              <w:tc>
                <w:tcPr>
                  <w:tcW w:w="1701" w:type="dxa"/>
                  <w:vMerge w:val="continue"/>
                  <w:tcBorders>
                    <w:bottom w:val="single" w:color="auto" w:sz="4" w:space="0"/>
                  </w:tcBorders>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tcBorders>
                    <w:bottom w:val="single" w:color="auto" w:sz="4" w:space="0"/>
                  </w:tcBorders>
                  <w:shd w:val="clear" w:color="auto" w:fill="auto"/>
                  <w:vAlign w:val="center"/>
                </w:tcPr>
                <w:p>
                  <w:pPr>
                    <w:jc w:val="center"/>
                    <w:rPr>
                      <w:szCs w:val="21"/>
                    </w:rPr>
                  </w:pPr>
                  <w:r>
                    <w:rPr>
                      <w:szCs w:val="21"/>
                    </w:rPr>
                    <w:t>47.9</w:t>
                  </w:r>
                </w:p>
              </w:tc>
              <w:tc>
                <w:tcPr>
                  <w:tcW w:w="848" w:type="dxa"/>
                  <w:vMerge w:val="continue"/>
                  <w:tcBorders>
                    <w:bottom w:val="single" w:color="auto" w:sz="4" w:space="0"/>
                  </w:tcBorders>
                  <w:shd w:val="clear" w:color="auto" w:fill="auto"/>
                  <w:vAlign w:val="center"/>
                </w:tcPr>
                <w:p>
                  <w:pPr>
                    <w:jc w:val="center"/>
                    <w:rPr>
                      <w:szCs w:val="21"/>
                    </w:rPr>
                  </w:pPr>
                </w:p>
              </w:tc>
              <w:tc>
                <w:tcPr>
                  <w:tcW w:w="834" w:type="dxa"/>
                  <w:tcBorders>
                    <w:bottom w:val="single" w:color="auto" w:sz="4" w:space="0"/>
                  </w:tcBorders>
                  <w:shd w:val="clear" w:color="auto" w:fill="auto"/>
                  <w:vAlign w:val="center"/>
                </w:tcPr>
                <w:p>
                  <w:pPr>
                    <w:jc w:val="center"/>
                    <w:rPr>
                      <w:szCs w:val="21"/>
                    </w:rPr>
                  </w:pPr>
                  <w:r>
                    <w:rPr>
                      <w:szCs w:val="21"/>
                    </w:rPr>
                    <w:t>42.5</w:t>
                  </w:r>
                </w:p>
              </w:tc>
              <w:tc>
                <w:tcPr>
                  <w:tcW w:w="848" w:type="dxa"/>
                  <w:vMerge w:val="continue"/>
                  <w:tcBorders>
                    <w:bottom w:val="single" w:color="auto" w:sz="4" w:space="0"/>
                  </w:tcBorders>
                  <w:shd w:val="clear" w:color="auto" w:fill="auto"/>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restart"/>
                  <w:tcBorders>
                    <w:top w:val="single" w:color="auto" w:sz="4" w:space="0"/>
                  </w:tcBorders>
                  <w:shd w:val="clear" w:color="auto" w:fill="auto"/>
                  <w:vAlign w:val="center"/>
                </w:tcPr>
                <w:p>
                  <w:pPr>
                    <w:jc w:val="center"/>
                    <w:rPr>
                      <w:szCs w:val="21"/>
                    </w:rPr>
                  </w:pPr>
                  <w:r>
                    <w:rPr>
                      <w:szCs w:val="21"/>
                    </w:rPr>
                    <w:t>11#</w:t>
                  </w:r>
                </w:p>
              </w:tc>
              <w:tc>
                <w:tcPr>
                  <w:tcW w:w="1270" w:type="dxa"/>
                  <w:vMerge w:val="restart"/>
                  <w:tcBorders>
                    <w:top w:val="single" w:color="auto" w:sz="4" w:space="0"/>
                  </w:tcBorders>
                  <w:shd w:val="clear" w:color="auto" w:fill="auto"/>
                  <w:vAlign w:val="center"/>
                </w:tcPr>
                <w:p>
                  <w:pPr>
                    <w:spacing w:line="240" w:lineRule="exact"/>
                    <w:jc w:val="center"/>
                    <w:textAlignment w:val="center"/>
                    <w:rPr>
                      <w:sz w:val="18"/>
                      <w:szCs w:val="18"/>
                    </w:rPr>
                  </w:pPr>
                  <w:r>
                    <w:rPr>
                      <w:rFonts w:hint="eastAsia"/>
                      <w:sz w:val="18"/>
                      <w:szCs w:val="18"/>
                    </w:rPr>
                    <w:t>K18道路中心线北侧100m</w:t>
                  </w:r>
                </w:p>
              </w:tc>
              <w:tc>
                <w:tcPr>
                  <w:tcW w:w="1701" w:type="dxa"/>
                  <w:vMerge w:val="restart"/>
                  <w:tcBorders>
                    <w:top w:val="single" w:color="auto" w:sz="4" w:space="0"/>
                  </w:tcBorders>
                  <w:shd w:val="clear" w:color="auto" w:fill="auto"/>
                  <w:vAlign w:val="center"/>
                </w:tcPr>
                <w:p>
                  <w:pPr>
                    <w:jc w:val="center"/>
                    <w:rPr>
                      <w:szCs w:val="21"/>
                    </w:rPr>
                  </w:pPr>
                  <w:r>
                    <w:rPr>
                      <w:rFonts w:hint="eastAsia"/>
                      <w:sz w:val="18"/>
                      <w:szCs w:val="18"/>
                    </w:rPr>
                    <w:t>N</w:t>
                  </w:r>
                  <w:r>
                    <w:rPr>
                      <w:sz w:val="18"/>
                      <w:szCs w:val="18"/>
                    </w:rPr>
                    <w:t>:</w:t>
                  </w:r>
                  <w:r>
                    <w:rPr>
                      <w:rFonts w:hint="eastAsia"/>
                      <w:sz w:val="18"/>
                      <w:szCs w:val="18"/>
                    </w:rPr>
                    <w:t>42</w:t>
                  </w:r>
                  <w:r>
                    <w:rPr>
                      <w:sz w:val="18"/>
                      <w:szCs w:val="18"/>
                    </w:rPr>
                    <w:t>°</w:t>
                  </w:r>
                  <w:r>
                    <w:rPr>
                      <w:rFonts w:hint="eastAsia"/>
                      <w:sz w:val="18"/>
                      <w:szCs w:val="18"/>
                    </w:rPr>
                    <w:t>53</w:t>
                  </w:r>
                  <w:r>
                    <w:rPr>
                      <w:sz w:val="18"/>
                      <w:szCs w:val="18"/>
                    </w:rPr>
                    <w:t>′</w:t>
                  </w:r>
                  <w:r>
                    <w:rPr>
                      <w:rFonts w:hint="eastAsia"/>
                      <w:sz w:val="18"/>
                      <w:szCs w:val="18"/>
                    </w:rPr>
                    <w:t>25.30</w:t>
                  </w:r>
                  <w:r>
                    <w:rPr>
                      <w:sz w:val="18"/>
                      <w:szCs w:val="18"/>
                    </w:rPr>
                    <w:t>″；</w:t>
                  </w:r>
                  <w:r>
                    <w:rPr>
                      <w:rFonts w:hint="eastAsia"/>
                      <w:sz w:val="18"/>
                      <w:szCs w:val="18"/>
                    </w:rPr>
                    <w:t>E</w:t>
                  </w:r>
                  <w:r>
                    <w:rPr>
                      <w:sz w:val="18"/>
                      <w:szCs w:val="18"/>
                    </w:rPr>
                    <w:t>:</w:t>
                  </w:r>
                  <w:r>
                    <w:rPr>
                      <w:rFonts w:hint="eastAsia"/>
                      <w:sz w:val="18"/>
                      <w:szCs w:val="18"/>
                    </w:rPr>
                    <w:t>93</w:t>
                  </w:r>
                  <w:r>
                    <w:rPr>
                      <w:sz w:val="18"/>
                      <w:szCs w:val="18"/>
                    </w:rPr>
                    <w:t>°</w:t>
                  </w:r>
                  <w:r>
                    <w:rPr>
                      <w:rFonts w:hint="eastAsia"/>
                      <w:sz w:val="18"/>
                      <w:szCs w:val="18"/>
                    </w:rPr>
                    <w:t>53</w:t>
                  </w:r>
                  <w:r>
                    <w:rPr>
                      <w:sz w:val="18"/>
                      <w:szCs w:val="18"/>
                    </w:rPr>
                    <w:t>′</w:t>
                  </w:r>
                  <w:r>
                    <w:rPr>
                      <w:rFonts w:hint="eastAsia"/>
                      <w:sz w:val="18"/>
                      <w:szCs w:val="18"/>
                    </w:rPr>
                    <w:t>39.05</w:t>
                  </w:r>
                  <w:r>
                    <w:rPr>
                      <w:sz w:val="18"/>
                      <w:szCs w:val="18"/>
                    </w:rPr>
                    <w:t>″</w:t>
                  </w:r>
                </w:p>
              </w:tc>
              <w:tc>
                <w:tcPr>
                  <w:tcW w:w="1793" w:type="dxa"/>
                  <w:shd w:val="clear" w:color="auto" w:fill="auto"/>
                  <w:vAlign w:val="center"/>
                </w:tcPr>
                <w:p>
                  <w:pPr>
                    <w:jc w:val="center"/>
                    <w:rPr>
                      <w:szCs w:val="21"/>
                    </w:rPr>
                  </w:pPr>
                  <w:r>
                    <w:rPr>
                      <w:rFonts w:hint="eastAsia"/>
                      <w:szCs w:val="21"/>
                    </w:rPr>
                    <w:t>2020.7.</w:t>
                  </w:r>
                  <w:r>
                    <w:rPr>
                      <w:szCs w:val="21"/>
                    </w:rPr>
                    <w:t>2</w:t>
                  </w:r>
                  <w:r>
                    <w:rPr>
                      <w:rFonts w:hint="eastAsia"/>
                      <w:szCs w:val="21"/>
                    </w:rPr>
                    <w:t>~7.3</w:t>
                  </w:r>
                </w:p>
              </w:tc>
              <w:tc>
                <w:tcPr>
                  <w:tcW w:w="834" w:type="dxa"/>
                  <w:shd w:val="clear" w:color="auto" w:fill="auto"/>
                  <w:vAlign w:val="center"/>
                </w:tcPr>
                <w:p>
                  <w:pPr>
                    <w:jc w:val="center"/>
                    <w:rPr>
                      <w:szCs w:val="21"/>
                    </w:rPr>
                  </w:pPr>
                  <w:r>
                    <w:rPr>
                      <w:szCs w:val="21"/>
                    </w:rPr>
                    <w:t>47.6</w:t>
                  </w:r>
                </w:p>
              </w:tc>
              <w:tc>
                <w:tcPr>
                  <w:tcW w:w="848" w:type="dxa"/>
                  <w:vMerge w:val="restart"/>
                  <w:shd w:val="clear" w:color="auto" w:fill="auto"/>
                  <w:vAlign w:val="center"/>
                </w:tcPr>
                <w:p>
                  <w:pPr>
                    <w:jc w:val="center"/>
                    <w:rPr>
                      <w:szCs w:val="21"/>
                    </w:rPr>
                  </w:pPr>
                  <w:r>
                    <w:rPr>
                      <w:szCs w:val="21"/>
                    </w:rPr>
                    <w:t>70</w:t>
                  </w:r>
                </w:p>
              </w:tc>
              <w:tc>
                <w:tcPr>
                  <w:tcW w:w="834" w:type="dxa"/>
                  <w:shd w:val="clear" w:color="auto" w:fill="auto"/>
                  <w:vAlign w:val="center"/>
                </w:tcPr>
                <w:p>
                  <w:pPr>
                    <w:jc w:val="center"/>
                    <w:rPr>
                      <w:szCs w:val="21"/>
                    </w:rPr>
                  </w:pPr>
                  <w:r>
                    <w:rPr>
                      <w:szCs w:val="21"/>
                    </w:rPr>
                    <w:t>44.3</w:t>
                  </w:r>
                </w:p>
              </w:tc>
              <w:tc>
                <w:tcPr>
                  <w:tcW w:w="848" w:type="dxa"/>
                  <w:vMerge w:val="restart"/>
                  <w:shd w:val="clear" w:color="auto" w:fill="auto"/>
                  <w:vAlign w:val="center"/>
                </w:tcPr>
                <w:p>
                  <w:pPr>
                    <w:jc w:val="center"/>
                  </w:pPr>
                  <w:r>
                    <w:rPr>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86" w:type="dxa"/>
                  <w:vMerge w:val="continue"/>
                  <w:tcBorders>
                    <w:bottom w:val="single" w:color="auto" w:sz="4" w:space="0"/>
                  </w:tcBorders>
                  <w:shd w:val="clear" w:color="auto" w:fill="auto"/>
                  <w:vAlign w:val="center"/>
                </w:tcPr>
                <w:p>
                  <w:pPr>
                    <w:jc w:val="center"/>
                    <w:rPr>
                      <w:szCs w:val="21"/>
                    </w:rPr>
                  </w:pPr>
                </w:p>
              </w:tc>
              <w:tc>
                <w:tcPr>
                  <w:tcW w:w="1270" w:type="dxa"/>
                  <w:vMerge w:val="continue"/>
                  <w:tcBorders>
                    <w:bottom w:val="single" w:color="auto" w:sz="4" w:space="0"/>
                  </w:tcBorders>
                  <w:shd w:val="clear" w:color="auto" w:fill="auto"/>
                  <w:vAlign w:val="center"/>
                </w:tcPr>
                <w:p>
                  <w:pPr>
                    <w:jc w:val="center"/>
                    <w:rPr>
                      <w:lang w:val="en-GB"/>
                    </w:rPr>
                  </w:pPr>
                </w:p>
              </w:tc>
              <w:tc>
                <w:tcPr>
                  <w:tcW w:w="1701" w:type="dxa"/>
                  <w:vMerge w:val="continue"/>
                  <w:tcBorders>
                    <w:bottom w:val="single" w:color="auto" w:sz="4" w:space="0"/>
                  </w:tcBorders>
                  <w:shd w:val="clear" w:color="auto" w:fill="auto"/>
                  <w:vAlign w:val="center"/>
                </w:tcPr>
                <w:p>
                  <w:pPr>
                    <w:jc w:val="center"/>
                    <w:rPr>
                      <w:szCs w:val="21"/>
                    </w:rPr>
                  </w:pPr>
                </w:p>
              </w:tc>
              <w:tc>
                <w:tcPr>
                  <w:tcW w:w="1793" w:type="dxa"/>
                  <w:shd w:val="clear" w:color="auto" w:fill="auto"/>
                  <w:vAlign w:val="center"/>
                </w:tcPr>
                <w:p>
                  <w:pPr>
                    <w:jc w:val="center"/>
                    <w:rPr>
                      <w:szCs w:val="21"/>
                    </w:rPr>
                  </w:pPr>
                  <w:r>
                    <w:rPr>
                      <w:rFonts w:hint="eastAsia"/>
                      <w:szCs w:val="21"/>
                    </w:rPr>
                    <w:t>2020.7.</w:t>
                  </w:r>
                  <w:r>
                    <w:rPr>
                      <w:szCs w:val="21"/>
                    </w:rPr>
                    <w:t>3</w:t>
                  </w:r>
                  <w:r>
                    <w:rPr>
                      <w:rFonts w:hint="eastAsia"/>
                      <w:szCs w:val="21"/>
                    </w:rPr>
                    <w:t>~7.</w:t>
                  </w:r>
                  <w:r>
                    <w:rPr>
                      <w:szCs w:val="21"/>
                    </w:rPr>
                    <w:t>4</w:t>
                  </w:r>
                </w:p>
              </w:tc>
              <w:tc>
                <w:tcPr>
                  <w:tcW w:w="834" w:type="dxa"/>
                  <w:shd w:val="clear" w:color="auto" w:fill="auto"/>
                  <w:vAlign w:val="center"/>
                </w:tcPr>
                <w:p>
                  <w:pPr>
                    <w:jc w:val="center"/>
                    <w:rPr>
                      <w:szCs w:val="21"/>
                    </w:rPr>
                  </w:pPr>
                  <w:r>
                    <w:rPr>
                      <w:szCs w:val="21"/>
                    </w:rPr>
                    <w:t>47.1</w:t>
                  </w:r>
                </w:p>
              </w:tc>
              <w:tc>
                <w:tcPr>
                  <w:tcW w:w="848" w:type="dxa"/>
                  <w:vMerge w:val="continue"/>
                  <w:tcBorders>
                    <w:bottom w:val="single" w:color="auto" w:sz="4" w:space="0"/>
                  </w:tcBorders>
                  <w:shd w:val="clear" w:color="auto" w:fill="auto"/>
                  <w:vAlign w:val="center"/>
                </w:tcPr>
                <w:p>
                  <w:pPr>
                    <w:jc w:val="center"/>
                    <w:rPr>
                      <w:szCs w:val="21"/>
                    </w:rPr>
                  </w:pPr>
                </w:p>
              </w:tc>
              <w:tc>
                <w:tcPr>
                  <w:tcW w:w="834" w:type="dxa"/>
                  <w:shd w:val="clear" w:color="auto" w:fill="auto"/>
                  <w:vAlign w:val="center"/>
                </w:tcPr>
                <w:p>
                  <w:pPr>
                    <w:jc w:val="center"/>
                    <w:rPr>
                      <w:szCs w:val="21"/>
                    </w:rPr>
                  </w:pPr>
                  <w:r>
                    <w:rPr>
                      <w:szCs w:val="21"/>
                    </w:rPr>
                    <w:t>42.4</w:t>
                  </w:r>
                </w:p>
              </w:tc>
              <w:tc>
                <w:tcPr>
                  <w:tcW w:w="848" w:type="dxa"/>
                  <w:vMerge w:val="continue"/>
                  <w:tcBorders>
                    <w:bottom w:val="single" w:color="auto" w:sz="4" w:space="0"/>
                  </w:tcBorders>
                  <w:shd w:val="clear" w:color="auto" w:fill="auto"/>
                  <w:vAlign w:val="center"/>
                </w:tcPr>
                <w:p>
                  <w:pPr>
                    <w:jc w:val="center"/>
                    <w:rPr>
                      <w:szCs w:val="21"/>
                    </w:rPr>
                  </w:pPr>
                </w:p>
              </w:tc>
            </w:tr>
          </w:tbl>
          <w:p>
            <w:pPr>
              <w:tabs>
                <w:tab w:val="left" w:pos="720"/>
              </w:tabs>
              <w:spacing w:line="360" w:lineRule="auto"/>
              <w:ind w:firstLine="480" w:firstLineChars="200"/>
              <w:rPr>
                <w:sz w:val="24"/>
              </w:rPr>
            </w:pPr>
            <w:r>
              <w:rPr>
                <w:sz w:val="24"/>
              </w:rPr>
              <w:t>从上表可知，本项目沿线的声环境质量现状良好，本工程</w:t>
            </w:r>
            <w:r>
              <w:rPr>
                <w:rFonts w:hint="eastAsia"/>
                <w:sz w:val="24"/>
              </w:rPr>
              <w:t>道路中心两侧</w:t>
            </w:r>
            <w:r>
              <w:rPr>
                <w:sz w:val="24"/>
              </w:rPr>
              <w:t>35</w:t>
            </w:r>
            <w:r>
              <w:rPr>
                <w:rFonts w:hint="eastAsia"/>
                <w:sz w:val="24"/>
              </w:rPr>
              <w:t>m范围内</w:t>
            </w:r>
            <w:r>
              <w:rPr>
                <w:sz w:val="24"/>
              </w:rPr>
              <w:t>符合《声环境质量标准》（GB3096-2008）4</w:t>
            </w:r>
            <w:r>
              <w:rPr>
                <w:rFonts w:hint="eastAsia"/>
                <w:sz w:val="24"/>
              </w:rPr>
              <w:t>a</w:t>
            </w:r>
            <w:r>
              <w:rPr>
                <w:sz w:val="24"/>
              </w:rPr>
              <w:t>类标准要求</w:t>
            </w:r>
            <w:r>
              <w:rPr>
                <w:rFonts w:hint="eastAsia"/>
                <w:sz w:val="24"/>
              </w:rPr>
              <w:t>；其余部分</w:t>
            </w:r>
            <w:r>
              <w:rPr>
                <w:sz w:val="24"/>
              </w:rPr>
              <w:t>声环境质量</w:t>
            </w:r>
            <w:r>
              <w:rPr>
                <w:rFonts w:hint="eastAsia"/>
                <w:sz w:val="24"/>
              </w:rPr>
              <w:t>符合</w:t>
            </w:r>
            <w:r>
              <w:rPr>
                <w:sz w:val="24"/>
              </w:rPr>
              <w:t>《声环境质量标准》（GB3096-2008）中的2类标准。</w:t>
            </w:r>
          </w:p>
          <w:p>
            <w:pPr>
              <w:widowControl/>
              <w:adjustRightInd w:val="0"/>
              <w:snapToGrid w:val="0"/>
              <w:spacing w:before="156" w:beforeLines="50" w:line="360" w:lineRule="auto"/>
              <w:jc w:val="left"/>
              <w:rPr>
                <w:b/>
                <w:bCs/>
                <w:sz w:val="24"/>
              </w:rPr>
            </w:pPr>
            <w:r>
              <w:rPr>
                <w:rFonts w:hint="eastAsia" w:ascii="宋体" w:hAnsi="宋体" w:cs="宋体"/>
                <w:b/>
                <w:bCs/>
                <w:sz w:val="24"/>
              </w:rPr>
              <w:t>4.</w:t>
            </w:r>
            <w:r>
              <w:rPr>
                <w:b/>
                <w:bCs/>
                <w:sz w:val="24"/>
              </w:rPr>
              <w:t>生态环境质量现状调查与评价</w:t>
            </w:r>
          </w:p>
          <w:p>
            <w:pPr>
              <w:spacing w:line="360" w:lineRule="auto"/>
              <w:rPr>
                <w:b/>
                <w:sz w:val="24"/>
              </w:rPr>
            </w:pPr>
            <w:r>
              <w:rPr>
                <w:b/>
                <w:sz w:val="24"/>
              </w:rPr>
              <w:t>4.1沿线生态单元类型及特征</w:t>
            </w:r>
          </w:p>
          <w:p>
            <w:pPr>
              <w:spacing w:line="360" w:lineRule="auto"/>
              <w:ind w:firstLine="482"/>
              <w:rPr>
                <w:sz w:val="24"/>
              </w:rPr>
            </w:pPr>
            <w:r>
              <w:rPr>
                <w:sz w:val="24"/>
              </w:rPr>
              <w:t>（1）生态功能区划</w:t>
            </w:r>
          </w:p>
          <w:p>
            <w:pPr>
              <w:topLinePunct/>
              <w:autoSpaceDN w:val="0"/>
              <w:spacing w:line="360" w:lineRule="auto"/>
              <w:ind w:firstLine="482"/>
              <w:rPr>
                <w:sz w:val="24"/>
              </w:rPr>
            </w:pPr>
            <w:r>
              <w:rPr>
                <w:rFonts w:hint="eastAsia"/>
                <w:sz w:val="24"/>
              </w:rPr>
              <w:t>根据《新疆生产建设兵团生态功能区划简表》，项目区为兵团天山山地干旱草原、针叶林生态区，十二、十三师天山南坡吐鲁番—哈密盆地戈壁荒漠、绿洲农业生态区，十三师哈密盆地绿洲节水农业生态功能区。</w:t>
            </w:r>
          </w:p>
          <w:p>
            <w:pPr>
              <w:spacing w:line="360" w:lineRule="auto"/>
              <w:ind w:firstLine="482"/>
              <w:rPr>
                <w:sz w:val="24"/>
              </w:rPr>
            </w:pPr>
            <w:r>
              <w:rPr>
                <w:sz w:val="24"/>
              </w:rPr>
              <w:t>（2）沿线生态单元类型及特征</w:t>
            </w:r>
          </w:p>
          <w:p>
            <w:pPr>
              <w:spacing w:line="360" w:lineRule="auto"/>
              <w:ind w:firstLine="482"/>
              <w:rPr>
                <w:sz w:val="24"/>
              </w:rPr>
            </w:pPr>
            <w:r>
              <w:rPr>
                <w:rFonts w:hint="eastAsia"/>
                <w:sz w:val="24"/>
              </w:rPr>
              <w:t>拟建项目地处新疆生产建设兵团第十三师黄田农场辖区内，为典型的绿洲农业</w:t>
            </w:r>
            <w:r>
              <w:rPr>
                <w:sz w:val="24"/>
              </w:rPr>
              <w:t>生态景观。本项目永久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w:t>
            </w:r>
          </w:p>
          <w:p>
            <w:pPr>
              <w:spacing w:line="360" w:lineRule="auto"/>
              <w:ind w:firstLine="482"/>
              <w:rPr>
                <w:sz w:val="24"/>
              </w:rPr>
            </w:pPr>
            <w:r>
              <w:rPr>
                <w:rFonts w:hint="eastAsia"/>
                <w:sz w:val="24"/>
              </w:rPr>
              <w:t>本项目</w:t>
            </w:r>
            <w:r>
              <w:rPr>
                <w:sz w:val="24"/>
              </w:rPr>
              <w:t>沿线的土地利用类型主要为</w:t>
            </w:r>
            <w:r>
              <w:rPr>
                <w:rFonts w:hint="eastAsia"/>
                <w:sz w:val="24"/>
              </w:rPr>
              <w:t>未利用未利用</w:t>
            </w:r>
            <w:r>
              <w:rPr>
                <w:sz w:val="24"/>
              </w:rPr>
              <w:t>地、</w:t>
            </w:r>
            <w:r>
              <w:rPr>
                <w:rFonts w:hint="eastAsia"/>
                <w:sz w:val="24"/>
              </w:rPr>
              <w:t>果园、</w:t>
            </w:r>
            <w:r>
              <w:rPr>
                <w:sz w:val="24"/>
              </w:rPr>
              <w:t>林地</w:t>
            </w:r>
            <w:r>
              <w:rPr>
                <w:rFonts w:hint="eastAsia"/>
                <w:sz w:val="24"/>
              </w:rPr>
              <w:t>和</w:t>
            </w:r>
            <w:r>
              <w:rPr>
                <w:sz w:val="24"/>
              </w:rPr>
              <w:t>旧路</w:t>
            </w:r>
            <w:r>
              <w:rPr>
                <w:rFonts w:hint="eastAsia"/>
                <w:sz w:val="24"/>
              </w:rPr>
              <w:t>。</w:t>
            </w:r>
          </w:p>
          <w:p>
            <w:pPr>
              <w:spacing w:line="360" w:lineRule="auto"/>
              <w:ind w:firstLine="482"/>
              <w:rPr>
                <w:sz w:val="24"/>
              </w:rPr>
            </w:pPr>
            <w:r>
              <w:rPr>
                <w:rFonts w:hint="eastAsia"/>
                <w:sz w:val="24"/>
              </w:rPr>
              <w:t>本项目K</w:t>
            </w:r>
            <w:r>
              <w:rPr>
                <w:sz w:val="24"/>
              </w:rPr>
              <w:t>0+000</w:t>
            </w:r>
            <w:r>
              <w:rPr>
                <w:rFonts w:hint="eastAsia"/>
                <w:sz w:val="24"/>
              </w:rPr>
              <w:t>至K</w:t>
            </w:r>
            <w:r>
              <w:rPr>
                <w:sz w:val="24"/>
              </w:rPr>
              <w:t>1+116</w:t>
            </w:r>
            <w:r>
              <w:rPr>
                <w:rFonts w:hint="eastAsia"/>
                <w:sz w:val="24"/>
              </w:rPr>
              <w:t>段为砂石土路宽利用，土地性质为农村用地。K</w:t>
            </w:r>
            <w:r>
              <w:rPr>
                <w:sz w:val="24"/>
              </w:rPr>
              <w:t>1+116</w:t>
            </w:r>
            <w:r>
              <w:rPr>
                <w:rFonts w:hint="eastAsia"/>
                <w:sz w:val="24"/>
              </w:rPr>
              <w:t>至K</w:t>
            </w:r>
            <w:r>
              <w:rPr>
                <w:sz w:val="24"/>
              </w:rPr>
              <w:t>18+000</w:t>
            </w:r>
            <w:r>
              <w:rPr>
                <w:rFonts w:hint="eastAsia"/>
                <w:sz w:val="24"/>
              </w:rPr>
              <w:t>段为新建道路，土地性质为未利用地。K</w:t>
            </w:r>
            <w:r>
              <w:rPr>
                <w:sz w:val="24"/>
              </w:rPr>
              <w:t>18+000</w:t>
            </w:r>
            <w:r>
              <w:rPr>
                <w:rFonts w:hint="eastAsia"/>
                <w:sz w:val="24"/>
              </w:rPr>
              <w:t>至</w:t>
            </w:r>
            <w:r>
              <w:rPr>
                <w:sz w:val="24"/>
              </w:rPr>
              <w:t>K19+000</w:t>
            </w:r>
            <w:r>
              <w:rPr>
                <w:rFonts w:hint="eastAsia"/>
                <w:sz w:val="24"/>
              </w:rPr>
              <w:t>段为新建道路，土地性质为林地。K</w:t>
            </w:r>
            <w:r>
              <w:rPr>
                <w:sz w:val="24"/>
              </w:rPr>
              <w:t>19+000</w:t>
            </w:r>
            <w:r>
              <w:rPr>
                <w:rFonts w:hint="eastAsia"/>
                <w:sz w:val="24"/>
              </w:rPr>
              <w:t>至K</w:t>
            </w:r>
            <w:r>
              <w:rPr>
                <w:sz w:val="24"/>
              </w:rPr>
              <w:t>24+000</w:t>
            </w:r>
            <w:r>
              <w:rPr>
                <w:rFonts w:hint="eastAsia"/>
                <w:sz w:val="24"/>
              </w:rPr>
              <w:t>段为庙尔沟风景区公路翻新。</w:t>
            </w:r>
          </w:p>
          <w:p>
            <w:pPr>
              <w:spacing w:line="360" w:lineRule="auto"/>
              <w:rPr>
                <w:b/>
                <w:sz w:val="24"/>
              </w:rPr>
            </w:pPr>
            <w:r>
              <w:rPr>
                <w:b/>
                <w:sz w:val="24"/>
              </w:rPr>
              <w:t>4.2</w:t>
            </w:r>
            <w:r>
              <w:rPr>
                <w:rFonts w:hint="eastAsia"/>
                <w:b/>
                <w:sz w:val="24"/>
              </w:rPr>
              <w:t>植被</w:t>
            </w:r>
            <w:r>
              <w:rPr>
                <w:b/>
                <w:sz w:val="24"/>
              </w:rPr>
              <w:t>现状调查</w:t>
            </w:r>
          </w:p>
          <w:p>
            <w:pPr>
              <w:spacing w:line="480" w:lineRule="exact"/>
              <w:ind w:firstLine="480" w:firstLineChars="200"/>
              <w:rPr>
                <w:sz w:val="24"/>
              </w:rPr>
            </w:pPr>
            <w:r>
              <w:rPr>
                <w:sz w:val="24"/>
              </w:rPr>
              <w:t>（</w:t>
            </w:r>
            <w:r>
              <w:rPr>
                <w:rFonts w:hint="eastAsia"/>
                <w:sz w:val="24"/>
              </w:rPr>
              <w:t>1）</w:t>
            </w:r>
            <w:r>
              <w:rPr>
                <w:sz w:val="24"/>
              </w:rPr>
              <w:t>植被</w:t>
            </w:r>
            <w:r>
              <w:rPr>
                <w:rFonts w:hint="eastAsia"/>
                <w:sz w:val="24"/>
              </w:rPr>
              <w:t>现状调查</w:t>
            </w:r>
          </w:p>
          <w:p>
            <w:pPr>
              <w:tabs>
                <w:tab w:val="left" w:pos="720"/>
              </w:tabs>
              <w:spacing w:line="360" w:lineRule="auto"/>
              <w:ind w:firstLine="480" w:firstLineChars="200"/>
              <w:rPr>
                <w:sz w:val="24"/>
              </w:rPr>
            </w:pPr>
            <w:r>
              <w:rPr>
                <w:rFonts w:hint="eastAsia"/>
                <w:sz w:val="24"/>
              </w:rPr>
              <w:t>项目区植被在区域分布上属于荒漠植被分布区，在中国植被区划中属新疆荒漠区、东疆-南疆荒漠亚区、东准格尔-东疆荒漠省。植物类型以荒漠植被为主，种相对较少，植被盖度很低。受气候、土壤和基质条件的制约，植被以超旱生的小乔生、灌木、小灌木为主。</w:t>
            </w:r>
          </w:p>
          <w:p>
            <w:pPr>
              <w:tabs>
                <w:tab w:val="left" w:pos="720"/>
              </w:tabs>
              <w:spacing w:line="360" w:lineRule="auto"/>
              <w:ind w:firstLine="480" w:firstLineChars="200"/>
              <w:rPr>
                <w:sz w:val="24"/>
              </w:rPr>
            </w:pPr>
            <w:r>
              <w:rPr>
                <w:rFonts w:hint="eastAsia"/>
                <w:sz w:val="24"/>
              </w:rPr>
              <w:t>自然植被：项目区降水稀少，无常年地表径流，主要为裸地和稀疏植被景观，生态系统极其脆弱，非常容易破坏，一旦破坏，恢复相当困难。该区域地下水位在4-10m不等，自然植被有怪柳、假木贼、琵琶柴、骆驼刺、盐生草等，分布极不均匀，植被盖度在1%以下，大部分地表裸露。因此，该地区应以保护地表为主，防止地表结皮层破坏，而进一步引起沙化沙尘暴等生态问题。</w:t>
            </w:r>
          </w:p>
          <w:p>
            <w:pPr>
              <w:pStyle w:val="204"/>
              <w:ind w:firstLine="480" w:firstLineChars="200"/>
              <w:jc w:val="both"/>
              <w:rPr>
                <w:rFonts w:ascii="等线 Light" w:hAnsi="等线 Light" w:eastAsia="等线 Light"/>
              </w:rPr>
            </w:pPr>
            <w:r>
              <w:rPr>
                <w:rFonts w:hint="eastAsia" w:ascii="等线 Light" w:hAnsi="等线 Light" w:eastAsia="等线 Light"/>
              </w:rPr>
              <w:t>表</w:t>
            </w:r>
            <w:r>
              <w:rPr>
                <w:rFonts w:ascii="等线 Light" w:hAnsi="等线 Light" w:eastAsia="等线 Light"/>
              </w:rPr>
              <w:t xml:space="preserve">14           </w:t>
            </w:r>
            <w:r>
              <w:rPr>
                <w:rFonts w:hint="eastAsia" w:ascii="等线 Light" w:hAnsi="等线 Light" w:eastAsia="等线 Light"/>
              </w:rPr>
              <w:t xml:space="preserve">    </w:t>
            </w:r>
            <w:r>
              <w:rPr>
                <w:rFonts w:ascii="等线 Light" w:hAnsi="等线 Light" w:eastAsia="等线 Light"/>
              </w:rPr>
              <w:t xml:space="preserve">    评价区植物名录表</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3034"/>
              <w:gridCol w:w="30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661" w:type="pct"/>
                  <w:vAlign w:val="center"/>
                </w:tcPr>
                <w:p>
                  <w:pPr>
                    <w:widowControl/>
                    <w:jc w:val="center"/>
                    <w:rPr>
                      <w:kern w:val="0"/>
                      <w:sz w:val="18"/>
                      <w:szCs w:val="18"/>
                    </w:rPr>
                  </w:pPr>
                  <w:r>
                    <w:rPr>
                      <w:kern w:val="0"/>
                      <w:sz w:val="18"/>
                      <w:szCs w:val="18"/>
                    </w:rPr>
                    <w:t>中文名</w:t>
                  </w:r>
                </w:p>
              </w:tc>
              <w:tc>
                <w:tcPr>
                  <w:tcW w:w="1678" w:type="pct"/>
                  <w:vAlign w:val="center"/>
                </w:tcPr>
                <w:p>
                  <w:pPr>
                    <w:widowControl/>
                    <w:jc w:val="center"/>
                    <w:rPr>
                      <w:kern w:val="0"/>
                      <w:sz w:val="18"/>
                      <w:szCs w:val="18"/>
                    </w:rPr>
                  </w:pPr>
                  <w:r>
                    <w:rPr>
                      <w:kern w:val="0"/>
                      <w:sz w:val="18"/>
                      <w:szCs w:val="18"/>
                    </w:rPr>
                    <w:t>拉丁名</w:t>
                  </w:r>
                </w:p>
              </w:tc>
              <w:tc>
                <w:tcPr>
                  <w:tcW w:w="1661" w:type="pct"/>
                  <w:vAlign w:val="center"/>
                </w:tcPr>
                <w:p>
                  <w:pPr>
                    <w:widowControl/>
                    <w:jc w:val="center"/>
                    <w:rPr>
                      <w:kern w:val="0"/>
                      <w:sz w:val="18"/>
                      <w:szCs w:val="18"/>
                    </w:rPr>
                  </w:pPr>
                  <w:r>
                    <w:rPr>
                      <w:kern w:val="0"/>
                      <w:sz w:val="18"/>
                      <w:szCs w:val="18"/>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661" w:type="pct"/>
                  <w:vAlign w:val="center"/>
                </w:tcPr>
                <w:p>
                  <w:pPr>
                    <w:widowControl/>
                    <w:jc w:val="center"/>
                    <w:rPr>
                      <w:kern w:val="0"/>
                      <w:sz w:val="18"/>
                      <w:szCs w:val="18"/>
                    </w:rPr>
                  </w:pPr>
                  <w:r>
                    <w:rPr>
                      <w:kern w:val="0"/>
                      <w:sz w:val="18"/>
                      <w:szCs w:val="18"/>
                    </w:rPr>
                    <w:t>多枝柽柳</w:t>
                  </w:r>
                </w:p>
              </w:tc>
              <w:tc>
                <w:tcPr>
                  <w:tcW w:w="1678" w:type="pct"/>
                  <w:vAlign w:val="center"/>
                </w:tcPr>
                <w:p>
                  <w:pPr>
                    <w:widowControl/>
                    <w:jc w:val="center"/>
                    <w:rPr>
                      <w:kern w:val="0"/>
                      <w:sz w:val="18"/>
                      <w:szCs w:val="18"/>
                    </w:rPr>
                  </w:pPr>
                  <w:r>
                    <w:rPr>
                      <w:kern w:val="0"/>
                      <w:sz w:val="18"/>
                      <w:szCs w:val="18"/>
                    </w:rPr>
                    <w:t>Tamarix ramosissima</w:t>
                  </w:r>
                </w:p>
              </w:tc>
              <w:tc>
                <w:tcPr>
                  <w:tcW w:w="1661" w:type="pct"/>
                  <w:vAlign w:val="center"/>
                </w:tcPr>
                <w:p>
                  <w:pPr>
                    <w:widowControl/>
                    <w:jc w:val="center"/>
                    <w:rPr>
                      <w:kern w:val="0"/>
                      <w:sz w:val="18"/>
                      <w:szCs w:val="18"/>
                    </w:rPr>
                  </w:pPr>
                  <w:r>
                    <w:rPr>
                      <w:kern w:val="0"/>
                      <w:sz w:val="18"/>
                      <w:szCs w:val="18"/>
                    </w:rPr>
                    <w:t>灌木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661" w:type="pct"/>
                  <w:vAlign w:val="center"/>
                </w:tcPr>
                <w:p>
                  <w:pPr>
                    <w:widowControl/>
                    <w:jc w:val="center"/>
                    <w:rPr>
                      <w:kern w:val="0"/>
                      <w:sz w:val="18"/>
                      <w:szCs w:val="18"/>
                    </w:rPr>
                  </w:pPr>
                  <w:r>
                    <w:rPr>
                      <w:kern w:val="0"/>
                      <w:sz w:val="18"/>
                      <w:szCs w:val="18"/>
                    </w:rPr>
                    <w:t>蒿草</w:t>
                  </w:r>
                </w:p>
              </w:tc>
              <w:tc>
                <w:tcPr>
                  <w:tcW w:w="1678" w:type="pct"/>
                  <w:vAlign w:val="center"/>
                </w:tcPr>
                <w:p>
                  <w:pPr>
                    <w:widowControl/>
                    <w:jc w:val="center"/>
                    <w:rPr>
                      <w:kern w:val="0"/>
                      <w:sz w:val="18"/>
                      <w:szCs w:val="18"/>
                    </w:rPr>
                  </w:pPr>
                  <w:r>
                    <w:rPr>
                      <w:kern w:val="0"/>
                      <w:sz w:val="18"/>
                      <w:szCs w:val="18"/>
                    </w:rPr>
                    <w:t>Cabresia  sp</w:t>
                  </w:r>
                </w:p>
              </w:tc>
              <w:tc>
                <w:tcPr>
                  <w:tcW w:w="1661" w:type="pct"/>
                  <w:vAlign w:val="center"/>
                </w:tcPr>
                <w:p>
                  <w:pPr>
                    <w:widowControl/>
                    <w:jc w:val="center"/>
                    <w:rPr>
                      <w:kern w:val="0"/>
                      <w:sz w:val="18"/>
                      <w:szCs w:val="18"/>
                    </w:rPr>
                  </w:pPr>
                  <w:r>
                    <w:rPr>
                      <w:kern w:val="0"/>
                      <w:sz w:val="18"/>
                      <w:szCs w:val="18"/>
                    </w:rPr>
                    <w:t>多年生草本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661" w:type="pct"/>
                  <w:vAlign w:val="center"/>
                </w:tcPr>
                <w:p>
                  <w:pPr>
                    <w:widowControl/>
                    <w:jc w:val="center"/>
                    <w:rPr>
                      <w:kern w:val="0"/>
                      <w:sz w:val="18"/>
                      <w:szCs w:val="18"/>
                    </w:rPr>
                  </w:pPr>
                  <w:r>
                    <w:rPr>
                      <w:kern w:val="0"/>
                      <w:sz w:val="18"/>
                      <w:szCs w:val="18"/>
                    </w:rPr>
                    <w:t>芦苇</w:t>
                  </w:r>
                </w:p>
              </w:tc>
              <w:tc>
                <w:tcPr>
                  <w:tcW w:w="1678" w:type="pct"/>
                  <w:vAlign w:val="center"/>
                </w:tcPr>
                <w:p>
                  <w:pPr>
                    <w:widowControl/>
                    <w:jc w:val="center"/>
                    <w:rPr>
                      <w:kern w:val="0"/>
                      <w:sz w:val="18"/>
                      <w:szCs w:val="18"/>
                    </w:rPr>
                  </w:pPr>
                  <w:r>
                    <w:rPr>
                      <w:kern w:val="0"/>
                      <w:sz w:val="18"/>
                      <w:szCs w:val="18"/>
                    </w:rPr>
                    <w:t>Phrogmites anstralis</w:t>
                  </w:r>
                </w:p>
              </w:tc>
              <w:tc>
                <w:tcPr>
                  <w:tcW w:w="1661" w:type="pct"/>
                  <w:vAlign w:val="center"/>
                </w:tcPr>
                <w:p>
                  <w:pPr>
                    <w:widowControl/>
                    <w:jc w:val="center"/>
                    <w:rPr>
                      <w:kern w:val="0"/>
                      <w:sz w:val="18"/>
                      <w:szCs w:val="18"/>
                    </w:rPr>
                  </w:pPr>
                  <w:r>
                    <w:rPr>
                      <w:kern w:val="0"/>
                      <w:sz w:val="18"/>
                      <w:szCs w:val="18"/>
                    </w:rPr>
                    <w:t>多年生草本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661" w:type="pct"/>
                  <w:vAlign w:val="center"/>
                </w:tcPr>
                <w:p>
                  <w:pPr>
                    <w:widowControl/>
                    <w:jc w:val="center"/>
                    <w:rPr>
                      <w:kern w:val="0"/>
                      <w:sz w:val="18"/>
                      <w:szCs w:val="18"/>
                    </w:rPr>
                  </w:pPr>
                  <w:r>
                    <w:rPr>
                      <w:kern w:val="0"/>
                      <w:sz w:val="18"/>
                      <w:szCs w:val="18"/>
                    </w:rPr>
                    <w:t>假木贼</w:t>
                  </w:r>
                </w:p>
              </w:tc>
              <w:tc>
                <w:tcPr>
                  <w:tcW w:w="1678" w:type="pct"/>
                  <w:vAlign w:val="center"/>
                </w:tcPr>
                <w:p>
                  <w:pPr>
                    <w:widowControl/>
                    <w:jc w:val="center"/>
                    <w:rPr>
                      <w:kern w:val="0"/>
                      <w:sz w:val="18"/>
                      <w:szCs w:val="18"/>
                    </w:rPr>
                  </w:pPr>
                  <w:r>
                    <w:rPr>
                      <w:kern w:val="0"/>
                      <w:sz w:val="18"/>
                      <w:szCs w:val="18"/>
                    </w:rPr>
                    <w:t>Anabsis  sp</w:t>
                  </w:r>
                </w:p>
              </w:tc>
              <w:tc>
                <w:tcPr>
                  <w:tcW w:w="1661" w:type="pct"/>
                  <w:vAlign w:val="center"/>
                </w:tcPr>
                <w:p>
                  <w:pPr>
                    <w:widowControl/>
                    <w:jc w:val="center"/>
                    <w:rPr>
                      <w:kern w:val="0"/>
                      <w:sz w:val="18"/>
                      <w:szCs w:val="18"/>
                    </w:rPr>
                  </w:pPr>
                  <w:r>
                    <w:rPr>
                      <w:kern w:val="0"/>
                      <w:sz w:val="18"/>
                      <w:szCs w:val="18"/>
                    </w:rPr>
                    <w:t>半灌木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661" w:type="pct"/>
                  <w:vAlign w:val="center"/>
                </w:tcPr>
                <w:p>
                  <w:pPr>
                    <w:widowControl/>
                    <w:jc w:val="center"/>
                    <w:rPr>
                      <w:kern w:val="0"/>
                      <w:sz w:val="18"/>
                      <w:szCs w:val="18"/>
                    </w:rPr>
                  </w:pPr>
                  <w:r>
                    <w:rPr>
                      <w:kern w:val="0"/>
                      <w:sz w:val="18"/>
                      <w:szCs w:val="18"/>
                    </w:rPr>
                    <w:t>琵琶柴</w:t>
                  </w:r>
                </w:p>
              </w:tc>
              <w:tc>
                <w:tcPr>
                  <w:tcW w:w="1678" w:type="pct"/>
                  <w:vAlign w:val="center"/>
                </w:tcPr>
                <w:p>
                  <w:pPr>
                    <w:widowControl/>
                    <w:jc w:val="center"/>
                    <w:rPr>
                      <w:kern w:val="0"/>
                      <w:sz w:val="18"/>
                      <w:szCs w:val="18"/>
                    </w:rPr>
                  </w:pPr>
                  <w:r>
                    <w:rPr>
                      <w:kern w:val="0"/>
                      <w:sz w:val="18"/>
                      <w:szCs w:val="18"/>
                    </w:rPr>
                    <w:t>Reaumuria  sp</w:t>
                  </w:r>
                </w:p>
              </w:tc>
              <w:tc>
                <w:tcPr>
                  <w:tcW w:w="1661" w:type="pct"/>
                  <w:vAlign w:val="center"/>
                </w:tcPr>
                <w:p>
                  <w:pPr>
                    <w:widowControl/>
                    <w:jc w:val="center"/>
                    <w:rPr>
                      <w:kern w:val="0"/>
                      <w:sz w:val="18"/>
                      <w:szCs w:val="18"/>
                    </w:rPr>
                  </w:pPr>
                  <w:r>
                    <w:rPr>
                      <w:kern w:val="0"/>
                      <w:sz w:val="18"/>
                      <w:szCs w:val="18"/>
                    </w:rPr>
                    <w:t>多年生草本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13" w:hRule="atLeast"/>
                <w:jc w:val="center"/>
              </w:trPr>
              <w:tc>
                <w:tcPr>
                  <w:tcW w:w="1661" w:type="pct"/>
                  <w:vAlign w:val="center"/>
                </w:tcPr>
                <w:p>
                  <w:pPr>
                    <w:widowControl/>
                    <w:jc w:val="center"/>
                    <w:rPr>
                      <w:kern w:val="0"/>
                      <w:sz w:val="18"/>
                      <w:szCs w:val="18"/>
                    </w:rPr>
                  </w:pPr>
                  <w:r>
                    <w:rPr>
                      <w:kern w:val="0"/>
                      <w:sz w:val="18"/>
                      <w:szCs w:val="18"/>
                    </w:rPr>
                    <w:t>盐穗木</w:t>
                  </w:r>
                </w:p>
              </w:tc>
              <w:tc>
                <w:tcPr>
                  <w:tcW w:w="1678" w:type="pct"/>
                  <w:vAlign w:val="center"/>
                </w:tcPr>
                <w:p>
                  <w:pPr>
                    <w:widowControl/>
                    <w:jc w:val="center"/>
                    <w:rPr>
                      <w:kern w:val="0"/>
                      <w:sz w:val="18"/>
                      <w:szCs w:val="18"/>
                    </w:rPr>
                  </w:pPr>
                  <w:r>
                    <w:rPr>
                      <w:kern w:val="0"/>
                      <w:sz w:val="18"/>
                      <w:szCs w:val="18"/>
                    </w:rPr>
                    <w:t>Hm2lostachys  belangeriana</w:t>
                  </w:r>
                </w:p>
              </w:tc>
              <w:tc>
                <w:tcPr>
                  <w:tcW w:w="1661" w:type="pct"/>
                  <w:vAlign w:val="center"/>
                </w:tcPr>
                <w:p>
                  <w:pPr>
                    <w:widowControl/>
                    <w:jc w:val="center"/>
                    <w:rPr>
                      <w:kern w:val="0"/>
                      <w:sz w:val="18"/>
                      <w:szCs w:val="18"/>
                    </w:rPr>
                  </w:pPr>
                  <w:r>
                    <w:rPr>
                      <w:kern w:val="0"/>
                      <w:sz w:val="18"/>
                      <w:szCs w:val="18"/>
                    </w:rPr>
                    <w:t>多年生草本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661" w:type="pct"/>
                  <w:vAlign w:val="center"/>
                </w:tcPr>
                <w:p>
                  <w:pPr>
                    <w:widowControl/>
                    <w:jc w:val="center"/>
                    <w:rPr>
                      <w:kern w:val="0"/>
                      <w:sz w:val="18"/>
                      <w:szCs w:val="18"/>
                    </w:rPr>
                  </w:pPr>
                  <w:r>
                    <w:rPr>
                      <w:kern w:val="0"/>
                      <w:sz w:val="18"/>
                      <w:szCs w:val="18"/>
                    </w:rPr>
                    <w:t>猪毛菜</w:t>
                  </w:r>
                </w:p>
              </w:tc>
              <w:tc>
                <w:tcPr>
                  <w:tcW w:w="1678" w:type="pct"/>
                  <w:vAlign w:val="center"/>
                </w:tcPr>
                <w:p>
                  <w:pPr>
                    <w:widowControl/>
                    <w:jc w:val="center"/>
                    <w:rPr>
                      <w:kern w:val="0"/>
                      <w:sz w:val="18"/>
                      <w:szCs w:val="18"/>
                    </w:rPr>
                  </w:pPr>
                  <w:r>
                    <w:rPr>
                      <w:kern w:val="0"/>
                      <w:sz w:val="18"/>
                      <w:szCs w:val="18"/>
                    </w:rPr>
                    <w:t>Sasola  spp</w:t>
                  </w:r>
                </w:p>
              </w:tc>
              <w:tc>
                <w:tcPr>
                  <w:tcW w:w="1661" w:type="pct"/>
                  <w:vAlign w:val="center"/>
                </w:tcPr>
                <w:p>
                  <w:pPr>
                    <w:widowControl/>
                    <w:jc w:val="center"/>
                    <w:rPr>
                      <w:kern w:val="0"/>
                      <w:sz w:val="18"/>
                      <w:szCs w:val="18"/>
                    </w:rPr>
                  </w:pPr>
                  <w:r>
                    <w:rPr>
                      <w:kern w:val="0"/>
                      <w:sz w:val="18"/>
                      <w:szCs w:val="18"/>
                    </w:rPr>
                    <w:t>多年生草本</w:t>
                  </w:r>
                </w:p>
              </w:tc>
            </w:tr>
          </w:tbl>
          <w:p>
            <w:pPr>
              <w:tabs>
                <w:tab w:val="left" w:pos="720"/>
              </w:tabs>
              <w:spacing w:line="360" w:lineRule="auto"/>
              <w:ind w:firstLine="480" w:firstLineChars="200"/>
              <w:rPr>
                <w:sz w:val="24"/>
              </w:rPr>
            </w:pPr>
            <w:r>
              <w:rPr>
                <w:rFonts w:hint="eastAsia"/>
                <w:sz w:val="24"/>
              </w:rPr>
              <w:t>本项目K</w:t>
            </w:r>
            <w:r>
              <w:rPr>
                <w:sz w:val="24"/>
              </w:rPr>
              <w:t>0+000</w:t>
            </w:r>
            <w:r>
              <w:rPr>
                <w:rFonts w:hint="eastAsia"/>
                <w:sz w:val="24"/>
              </w:rPr>
              <w:t>至K</w:t>
            </w:r>
            <w:r>
              <w:rPr>
                <w:sz w:val="24"/>
              </w:rPr>
              <w:t>1+116</w:t>
            </w:r>
            <w:r>
              <w:rPr>
                <w:rFonts w:hint="eastAsia"/>
                <w:sz w:val="24"/>
              </w:rPr>
              <w:t>段沿途为林地。K</w:t>
            </w:r>
            <w:r>
              <w:rPr>
                <w:sz w:val="24"/>
              </w:rPr>
              <w:t>1+116</w:t>
            </w:r>
            <w:r>
              <w:rPr>
                <w:rFonts w:hint="eastAsia"/>
                <w:sz w:val="24"/>
              </w:rPr>
              <w:t>至K</w:t>
            </w:r>
            <w:r>
              <w:rPr>
                <w:sz w:val="24"/>
              </w:rPr>
              <w:t>18+000</w:t>
            </w:r>
            <w:r>
              <w:rPr>
                <w:rFonts w:hint="eastAsia"/>
                <w:sz w:val="24"/>
              </w:rPr>
              <w:t>段为新建道路，土地性质为未利用地，沿途植被多为怪柳、假木贼、琵琶柴、骆驼刺、盐生草等。K</w:t>
            </w:r>
            <w:r>
              <w:rPr>
                <w:sz w:val="24"/>
              </w:rPr>
              <w:t>18+000</w:t>
            </w:r>
            <w:r>
              <w:rPr>
                <w:rFonts w:hint="eastAsia"/>
                <w:sz w:val="24"/>
              </w:rPr>
              <w:t>至</w:t>
            </w:r>
            <w:r>
              <w:rPr>
                <w:sz w:val="24"/>
              </w:rPr>
              <w:t>K19+000</w:t>
            </w:r>
            <w:r>
              <w:rPr>
                <w:rFonts w:hint="eastAsia"/>
                <w:sz w:val="24"/>
              </w:rPr>
              <w:t>段为新建道路，该路段种植作物为核桃树和桃树。K</w:t>
            </w:r>
            <w:r>
              <w:rPr>
                <w:sz w:val="24"/>
              </w:rPr>
              <w:t>19+000</w:t>
            </w:r>
            <w:r>
              <w:rPr>
                <w:rFonts w:hint="eastAsia"/>
                <w:sz w:val="24"/>
              </w:rPr>
              <w:t>至K</w:t>
            </w:r>
            <w:r>
              <w:rPr>
                <w:sz w:val="24"/>
              </w:rPr>
              <w:t>24+000</w:t>
            </w:r>
            <w:r>
              <w:rPr>
                <w:rFonts w:hint="eastAsia"/>
                <w:sz w:val="24"/>
              </w:rPr>
              <w:t>段为庙尔沟风景区公路，沿途分布的植被多为榆树，分布在道路两侧。</w:t>
            </w:r>
          </w:p>
          <w:p>
            <w:pPr>
              <w:spacing w:line="360" w:lineRule="auto"/>
              <w:rPr>
                <w:b/>
                <w:sz w:val="24"/>
              </w:rPr>
            </w:pPr>
            <w:r>
              <w:rPr>
                <w:b/>
                <w:sz w:val="24"/>
              </w:rPr>
              <w:t>4.3野生动物现状调查及评价</w:t>
            </w:r>
          </w:p>
          <w:p>
            <w:pPr>
              <w:pStyle w:val="202"/>
              <w:adjustRightInd w:val="0"/>
              <w:snapToGrid w:val="0"/>
              <w:ind w:firstLine="480"/>
            </w:pPr>
            <w:r>
              <w:rPr>
                <w:rFonts w:hint="eastAsia"/>
              </w:rPr>
              <w:t>项目区在中国动物地理区划中属古北界、中亚亚界、蒙新区、西部荒漠亚区、东疆小区。</w:t>
            </w:r>
          </w:p>
          <w:p>
            <w:pPr>
              <w:pStyle w:val="202"/>
              <w:adjustRightInd w:val="0"/>
              <w:snapToGrid w:val="0"/>
              <w:ind w:firstLine="480"/>
              <w:rPr>
                <w:rFonts w:ascii="Times New Roman" w:hAnsi="Times New Roman" w:cs="Times New Roman"/>
                <w:szCs w:val="24"/>
              </w:rPr>
            </w:pPr>
            <w:r>
              <w:rPr>
                <w:rFonts w:ascii="Times New Roman" w:hAnsi="Times New Roman" w:cs="Times New Roman"/>
                <w:szCs w:val="24"/>
              </w:rPr>
              <w:t>在工程影响区陆栖野生动物中无珍稀保护动物，且未见有大型野生动物活动，主要为常见于荒漠地带的小型兽类</w:t>
            </w:r>
            <w:r>
              <w:rPr>
                <w:rFonts w:hint="eastAsia" w:ascii="Times New Roman" w:hAnsi="Times New Roman" w:cs="Times New Roman"/>
                <w:szCs w:val="24"/>
              </w:rPr>
              <w:t>、</w:t>
            </w:r>
            <w:r>
              <w:rPr>
                <w:rFonts w:ascii="Times New Roman" w:hAnsi="Times New Roman" w:cs="Times New Roman"/>
                <w:szCs w:val="24"/>
              </w:rPr>
              <w:t>老鼠等，鸟类有黑顶麻雀、棕柳莺等，具体名录见表15。</w:t>
            </w:r>
          </w:p>
          <w:p>
            <w:pPr>
              <w:pStyle w:val="204"/>
              <w:ind w:firstLine="480"/>
              <w:jc w:val="both"/>
              <w:rPr>
                <w:rFonts w:hAnsi="黑体" w:eastAsia="黑体"/>
              </w:rPr>
            </w:pPr>
            <w:r>
              <w:rPr>
                <w:rFonts w:hAnsi="黑体" w:eastAsia="黑体"/>
              </w:rPr>
              <w:t xml:space="preserve">表15         </w:t>
            </w:r>
            <w:r>
              <w:rPr>
                <w:rFonts w:hint="eastAsia" w:hAnsi="黑体" w:eastAsia="黑体"/>
              </w:rPr>
              <w:t xml:space="preserve">       区域</w:t>
            </w:r>
            <w:r>
              <w:rPr>
                <w:rFonts w:hAnsi="黑体" w:eastAsia="黑体"/>
              </w:rPr>
              <w:t>主要陆栖野生动物名录表</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455"/>
              <w:gridCol w:w="52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62" w:type="pct"/>
                  <w:vAlign w:val="center"/>
                </w:tcPr>
                <w:p>
                  <w:pPr>
                    <w:widowControl/>
                    <w:jc w:val="center"/>
                    <w:rPr>
                      <w:kern w:val="0"/>
                      <w:sz w:val="18"/>
                      <w:szCs w:val="18"/>
                    </w:rPr>
                  </w:pPr>
                  <w:r>
                    <w:rPr>
                      <w:kern w:val="0"/>
                      <w:sz w:val="18"/>
                      <w:szCs w:val="18"/>
                    </w:rPr>
                    <w:t>序号</w:t>
                  </w:r>
                </w:p>
              </w:tc>
              <w:tc>
                <w:tcPr>
                  <w:tcW w:w="1358" w:type="pct"/>
                  <w:vAlign w:val="center"/>
                </w:tcPr>
                <w:p>
                  <w:pPr>
                    <w:widowControl/>
                    <w:jc w:val="center"/>
                    <w:rPr>
                      <w:kern w:val="0"/>
                      <w:sz w:val="18"/>
                      <w:szCs w:val="18"/>
                    </w:rPr>
                  </w:pPr>
                  <w:r>
                    <w:rPr>
                      <w:kern w:val="0"/>
                      <w:sz w:val="18"/>
                      <w:szCs w:val="18"/>
                    </w:rPr>
                    <w:t>动物名称</w:t>
                  </w:r>
                </w:p>
              </w:tc>
              <w:tc>
                <w:tcPr>
                  <w:tcW w:w="2880" w:type="pct"/>
                  <w:vAlign w:val="center"/>
                </w:tcPr>
                <w:p>
                  <w:pPr>
                    <w:widowControl/>
                    <w:jc w:val="center"/>
                    <w:rPr>
                      <w:kern w:val="0"/>
                      <w:sz w:val="18"/>
                      <w:szCs w:val="18"/>
                    </w:rPr>
                  </w:pPr>
                  <w:r>
                    <w:rPr>
                      <w:kern w:val="0"/>
                      <w:sz w:val="18"/>
                      <w:szCs w:val="18"/>
                    </w:rPr>
                    <w:t>拉丁学名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widowControl/>
                    <w:jc w:val="center"/>
                    <w:rPr>
                      <w:kern w:val="0"/>
                      <w:sz w:val="18"/>
                      <w:szCs w:val="18"/>
                    </w:rPr>
                  </w:pPr>
                  <w:r>
                    <w:rPr>
                      <w:kern w:val="0"/>
                      <w:sz w:val="18"/>
                      <w:szCs w:val="18"/>
                    </w:rPr>
                    <w:t>兽  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1</w:t>
                  </w:r>
                </w:p>
              </w:tc>
              <w:tc>
                <w:tcPr>
                  <w:tcW w:w="1358" w:type="pct"/>
                  <w:vAlign w:val="center"/>
                </w:tcPr>
                <w:p>
                  <w:pPr>
                    <w:widowControl/>
                    <w:jc w:val="center"/>
                    <w:rPr>
                      <w:kern w:val="0"/>
                      <w:sz w:val="18"/>
                      <w:szCs w:val="18"/>
                    </w:rPr>
                  </w:pPr>
                  <w:r>
                    <w:rPr>
                      <w:kern w:val="0"/>
                      <w:sz w:val="18"/>
                      <w:szCs w:val="18"/>
                    </w:rPr>
                    <w:t>草兔</w:t>
                  </w:r>
                </w:p>
              </w:tc>
              <w:tc>
                <w:tcPr>
                  <w:tcW w:w="2880" w:type="pct"/>
                  <w:vAlign w:val="center"/>
                </w:tcPr>
                <w:p>
                  <w:pPr>
                    <w:widowControl/>
                    <w:jc w:val="center"/>
                    <w:rPr>
                      <w:kern w:val="0"/>
                      <w:sz w:val="18"/>
                      <w:szCs w:val="18"/>
                    </w:rPr>
                  </w:pPr>
                  <w:r>
                    <w:rPr>
                      <w:kern w:val="0"/>
                      <w:sz w:val="18"/>
                      <w:szCs w:val="18"/>
                    </w:rPr>
                    <w:t>Lepus  capensis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2</w:t>
                  </w:r>
                </w:p>
              </w:tc>
              <w:tc>
                <w:tcPr>
                  <w:tcW w:w="1358" w:type="pct"/>
                  <w:vAlign w:val="center"/>
                </w:tcPr>
                <w:p>
                  <w:pPr>
                    <w:widowControl/>
                    <w:jc w:val="center"/>
                    <w:rPr>
                      <w:kern w:val="0"/>
                      <w:sz w:val="18"/>
                      <w:szCs w:val="18"/>
                    </w:rPr>
                  </w:pPr>
                  <w:r>
                    <w:rPr>
                      <w:kern w:val="0"/>
                      <w:sz w:val="18"/>
                      <w:szCs w:val="18"/>
                    </w:rPr>
                    <w:t>小家鼠</w:t>
                  </w:r>
                </w:p>
              </w:tc>
              <w:tc>
                <w:tcPr>
                  <w:tcW w:w="2880" w:type="pct"/>
                  <w:vAlign w:val="center"/>
                </w:tcPr>
                <w:p>
                  <w:pPr>
                    <w:widowControl/>
                    <w:jc w:val="center"/>
                    <w:rPr>
                      <w:kern w:val="0"/>
                      <w:sz w:val="18"/>
                      <w:szCs w:val="18"/>
                    </w:rPr>
                  </w:pPr>
                  <w:r>
                    <w:rPr>
                      <w:kern w:val="0"/>
                      <w:sz w:val="18"/>
                      <w:szCs w:val="18"/>
                    </w:rPr>
                    <w:t>Mus musculus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3</w:t>
                  </w:r>
                </w:p>
              </w:tc>
              <w:tc>
                <w:tcPr>
                  <w:tcW w:w="1358" w:type="pct"/>
                  <w:vAlign w:val="center"/>
                </w:tcPr>
                <w:p>
                  <w:pPr>
                    <w:widowControl/>
                    <w:jc w:val="center"/>
                    <w:rPr>
                      <w:kern w:val="0"/>
                      <w:sz w:val="18"/>
                      <w:szCs w:val="18"/>
                    </w:rPr>
                  </w:pPr>
                  <w:r>
                    <w:rPr>
                      <w:kern w:val="0"/>
                      <w:sz w:val="18"/>
                      <w:szCs w:val="18"/>
                    </w:rPr>
                    <w:t>灰仓鼠</w:t>
                  </w:r>
                </w:p>
              </w:tc>
              <w:tc>
                <w:tcPr>
                  <w:tcW w:w="2880" w:type="pct"/>
                  <w:vAlign w:val="center"/>
                </w:tcPr>
                <w:p>
                  <w:pPr>
                    <w:widowControl/>
                    <w:jc w:val="center"/>
                    <w:rPr>
                      <w:kern w:val="0"/>
                      <w:sz w:val="18"/>
                      <w:szCs w:val="18"/>
                    </w:rPr>
                  </w:pPr>
                  <w:r>
                    <w:rPr>
                      <w:kern w:val="0"/>
                      <w:sz w:val="18"/>
                      <w:szCs w:val="18"/>
                    </w:rPr>
                    <w:t>Cricetulus  migratorius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4</w:t>
                  </w:r>
                </w:p>
              </w:tc>
              <w:tc>
                <w:tcPr>
                  <w:tcW w:w="1358" w:type="pct"/>
                  <w:vAlign w:val="center"/>
                </w:tcPr>
                <w:p>
                  <w:pPr>
                    <w:widowControl/>
                    <w:jc w:val="center"/>
                    <w:rPr>
                      <w:kern w:val="0"/>
                      <w:sz w:val="18"/>
                      <w:szCs w:val="18"/>
                    </w:rPr>
                  </w:pPr>
                  <w:r>
                    <w:rPr>
                      <w:kern w:val="0"/>
                      <w:sz w:val="18"/>
                      <w:szCs w:val="18"/>
                    </w:rPr>
                    <w:t>田鼠</w:t>
                  </w:r>
                </w:p>
              </w:tc>
              <w:tc>
                <w:tcPr>
                  <w:tcW w:w="2880" w:type="pct"/>
                  <w:vAlign w:val="center"/>
                </w:tcPr>
                <w:p>
                  <w:pPr>
                    <w:widowControl/>
                    <w:jc w:val="center"/>
                    <w:rPr>
                      <w:kern w:val="0"/>
                      <w:sz w:val="18"/>
                      <w:szCs w:val="18"/>
                    </w:rPr>
                  </w:pPr>
                  <w:r>
                    <w:rPr>
                      <w:kern w:val="0"/>
                      <w:sz w:val="18"/>
                      <w:szCs w:val="18"/>
                    </w:rPr>
                    <w:t>Microtus  spp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5</w:t>
                  </w:r>
                </w:p>
              </w:tc>
              <w:tc>
                <w:tcPr>
                  <w:tcW w:w="1358" w:type="pct"/>
                  <w:vAlign w:val="center"/>
                </w:tcPr>
                <w:p>
                  <w:pPr>
                    <w:widowControl/>
                    <w:jc w:val="center"/>
                    <w:rPr>
                      <w:kern w:val="0"/>
                      <w:sz w:val="18"/>
                      <w:szCs w:val="18"/>
                    </w:rPr>
                  </w:pPr>
                  <w:r>
                    <w:rPr>
                      <w:kern w:val="0"/>
                      <w:sz w:val="18"/>
                      <w:szCs w:val="18"/>
                    </w:rPr>
                    <w:t>大沙鼠</w:t>
                  </w:r>
                </w:p>
              </w:tc>
              <w:tc>
                <w:tcPr>
                  <w:tcW w:w="2880" w:type="pct"/>
                  <w:vAlign w:val="center"/>
                </w:tcPr>
                <w:p>
                  <w:pPr>
                    <w:widowControl/>
                    <w:jc w:val="center"/>
                    <w:rPr>
                      <w:kern w:val="0"/>
                      <w:sz w:val="18"/>
                      <w:szCs w:val="18"/>
                    </w:rPr>
                  </w:pPr>
                  <w:r>
                    <w:rPr>
                      <w:kern w:val="0"/>
                      <w:sz w:val="18"/>
                      <w:szCs w:val="18"/>
                    </w:rPr>
                    <w:t>Rhombmys  opimus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6</w:t>
                  </w:r>
                </w:p>
              </w:tc>
              <w:tc>
                <w:tcPr>
                  <w:tcW w:w="1358" w:type="pct"/>
                  <w:vAlign w:val="center"/>
                </w:tcPr>
                <w:p>
                  <w:pPr>
                    <w:widowControl/>
                    <w:jc w:val="center"/>
                    <w:rPr>
                      <w:kern w:val="0"/>
                      <w:sz w:val="18"/>
                      <w:szCs w:val="18"/>
                    </w:rPr>
                  </w:pPr>
                  <w:r>
                    <w:rPr>
                      <w:kern w:val="0"/>
                      <w:sz w:val="18"/>
                      <w:szCs w:val="18"/>
                    </w:rPr>
                    <w:t>子午沙鼠</w:t>
                  </w:r>
                </w:p>
              </w:tc>
              <w:tc>
                <w:tcPr>
                  <w:tcW w:w="2880" w:type="pct"/>
                  <w:vAlign w:val="center"/>
                </w:tcPr>
                <w:p>
                  <w:pPr>
                    <w:widowControl/>
                    <w:jc w:val="center"/>
                    <w:rPr>
                      <w:kern w:val="0"/>
                      <w:sz w:val="18"/>
                      <w:szCs w:val="18"/>
                    </w:rPr>
                  </w:pPr>
                  <w:r>
                    <w:rPr>
                      <w:kern w:val="0"/>
                      <w:sz w:val="18"/>
                      <w:szCs w:val="18"/>
                    </w:rPr>
                    <w:t>Meriones  meridianus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widowControl/>
                    <w:jc w:val="center"/>
                    <w:rPr>
                      <w:kern w:val="0"/>
                      <w:sz w:val="18"/>
                      <w:szCs w:val="18"/>
                    </w:rPr>
                  </w:pPr>
                  <w:r>
                    <w:rPr>
                      <w:kern w:val="0"/>
                      <w:sz w:val="18"/>
                      <w:szCs w:val="18"/>
                    </w:rPr>
                    <w:t>鸟  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1</w:t>
                  </w:r>
                </w:p>
              </w:tc>
              <w:tc>
                <w:tcPr>
                  <w:tcW w:w="1358" w:type="pct"/>
                  <w:vAlign w:val="center"/>
                </w:tcPr>
                <w:p>
                  <w:pPr>
                    <w:widowControl/>
                    <w:jc w:val="center"/>
                    <w:rPr>
                      <w:kern w:val="0"/>
                      <w:sz w:val="18"/>
                      <w:szCs w:val="18"/>
                    </w:rPr>
                  </w:pPr>
                  <w:r>
                    <w:rPr>
                      <w:kern w:val="0"/>
                      <w:sz w:val="18"/>
                      <w:szCs w:val="18"/>
                    </w:rPr>
                    <w:t>燕子</w:t>
                  </w:r>
                </w:p>
              </w:tc>
              <w:tc>
                <w:tcPr>
                  <w:tcW w:w="2880" w:type="pct"/>
                  <w:vAlign w:val="center"/>
                </w:tcPr>
                <w:p>
                  <w:pPr>
                    <w:widowControl/>
                    <w:jc w:val="center"/>
                    <w:rPr>
                      <w:kern w:val="0"/>
                      <w:sz w:val="18"/>
                      <w:szCs w:val="18"/>
                    </w:rPr>
                  </w:pPr>
                  <w:r>
                    <w:rPr>
                      <w:kern w:val="0"/>
                      <w:sz w:val="18"/>
                      <w:szCs w:val="18"/>
                    </w:rPr>
                    <w:t>Riundinidae  spp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2</w:t>
                  </w:r>
                </w:p>
              </w:tc>
              <w:tc>
                <w:tcPr>
                  <w:tcW w:w="1358" w:type="pct"/>
                  <w:vAlign w:val="center"/>
                </w:tcPr>
                <w:p>
                  <w:pPr>
                    <w:widowControl/>
                    <w:jc w:val="center"/>
                    <w:rPr>
                      <w:kern w:val="0"/>
                      <w:sz w:val="18"/>
                      <w:szCs w:val="18"/>
                    </w:rPr>
                  </w:pPr>
                  <w:r>
                    <w:rPr>
                      <w:kern w:val="0"/>
                      <w:sz w:val="18"/>
                      <w:szCs w:val="18"/>
                    </w:rPr>
                    <w:t>麻雀</w:t>
                  </w:r>
                </w:p>
              </w:tc>
              <w:tc>
                <w:tcPr>
                  <w:tcW w:w="2880" w:type="pct"/>
                  <w:vAlign w:val="center"/>
                </w:tcPr>
                <w:p>
                  <w:pPr>
                    <w:widowControl/>
                    <w:jc w:val="center"/>
                    <w:rPr>
                      <w:kern w:val="0"/>
                      <w:sz w:val="18"/>
                      <w:szCs w:val="18"/>
                    </w:rPr>
                  </w:pPr>
                  <w:r>
                    <w:rPr>
                      <w:kern w:val="0"/>
                      <w:sz w:val="18"/>
                      <w:szCs w:val="18"/>
                    </w:rPr>
                    <w:t>Passer  spp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3</w:t>
                  </w:r>
                </w:p>
              </w:tc>
              <w:tc>
                <w:tcPr>
                  <w:tcW w:w="1358" w:type="pct"/>
                  <w:vAlign w:val="center"/>
                </w:tcPr>
                <w:p>
                  <w:pPr>
                    <w:widowControl/>
                    <w:jc w:val="center"/>
                    <w:rPr>
                      <w:kern w:val="0"/>
                      <w:sz w:val="18"/>
                      <w:szCs w:val="18"/>
                    </w:rPr>
                  </w:pPr>
                  <w:r>
                    <w:rPr>
                      <w:kern w:val="0"/>
                      <w:sz w:val="18"/>
                      <w:szCs w:val="18"/>
                    </w:rPr>
                    <w:t>紫翅椋鸟</w:t>
                  </w:r>
                </w:p>
              </w:tc>
              <w:tc>
                <w:tcPr>
                  <w:tcW w:w="2880" w:type="pct"/>
                  <w:vAlign w:val="center"/>
                </w:tcPr>
                <w:p>
                  <w:pPr>
                    <w:widowControl/>
                    <w:jc w:val="center"/>
                    <w:rPr>
                      <w:kern w:val="0"/>
                      <w:sz w:val="18"/>
                      <w:szCs w:val="18"/>
                    </w:rPr>
                  </w:pPr>
                  <w:r>
                    <w:rPr>
                      <w:kern w:val="0"/>
                      <w:sz w:val="18"/>
                      <w:szCs w:val="18"/>
                    </w:rPr>
                    <w:t>Sturnus  vulgaris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4</w:t>
                  </w:r>
                </w:p>
              </w:tc>
              <w:tc>
                <w:tcPr>
                  <w:tcW w:w="1358" w:type="pct"/>
                  <w:vAlign w:val="center"/>
                </w:tcPr>
                <w:p>
                  <w:pPr>
                    <w:widowControl/>
                    <w:jc w:val="center"/>
                    <w:rPr>
                      <w:kern w:val="0"/>
                      <w:sz w:val="18"/>
                      <w:szCs w:val="18"/>
                    </w:rPr>
                  </w:pPr>
                  <w:r>
                    <w:rPr>
                      <w:kern w:val="0"/>
                      <w:sz w:val="18"/>
                      <w:szCs w:val="18"/>
                    </w:rPr>
                    <w:t>小嘴乌鸦</w:t>
                  </w:r>
                </w:p>
              </w:tc>
              <w:tc>
                <w:tcPr>
                  <w:tcW w:w="2880" w:type="pct"/>
                  <w:vAlign w:val="center"/>
                </w:tcPr>
                <w:p>
                  <w:pPr>
                    <w:widowControl/>
                    <w:jc w:val="center"/>
                    <w:rPr>
                      <w:kern w:val="0"/>
                      <w:sz w:val="18"/>
                      <w:szCs w:val="18"/>
                    </w:rPr>
                  </w:pPr>
                  <w:r>
                    <w:rPr>
                      <w:kern w:val="0"/>
                      <w:sz w:val="18"/>
                      <w:szCs w:val="18"/>
                    </w:rPr>
                    <w:t>Corvus corvus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2" w:type="pct"/>
                  <w:vAlign w:val="center"/>
                </w:tcPr>
                <w:p>
                  <w:pPr>
                    <w:widowControl/>
                    <w:jc w:val="center"/>
                    <w:rPr>
                      <w:kern w:val="0"/>
                      <w:sz w:val="18"/>
                      <w:szCs w:val="18"/>
                    </w:rPr>
                  </w:pPr>
                  <w:r>
                    <w:rPr>
                      <w:kern w:val="0"/>
                      <w:sz w:val="18"/>
                      <w:szCs w:val="18"/>
                    </w:rPr>
                    <w:t>5</w:t>
                  </w:r>
                </w:p>
              </w:tc>
              <w:tc>
                <w:tcPr>
                  <w:tcW w:w="1358" w:type="pct"/>
                  <w:vAlign w:val="center"/>
                </w:tcPr>
                <w:p>
                  <w:pPr>
                    <w:widowControl/>
                    <w:jc w:val="center"/>
                    <w:rPr>
                      <w:kern w:val="0"/>
                      <w:sz w:val="18"/>
                      <w:szCs w:val="18"/>
                    </w:rPr>
                  </w:pPr>
                  <w:r>
                    <w:rPr>
                      <w:kern w:val="0"/>
                      <w:sz w:val="18"/>
                      <w:szCs w:val="18"/>
                    </w:rPr>
                    <w:t>黑顶麻雀</w:t>
                  </w:r>
                </w:p>
              </w:tc>
              <w:tc>
                <w:tcPr>
                  <w:tcW w:w="2880" w:type="pct"/>
                  <w:vAlign w:val="center"/>
                </w:tcPr>
                <w:p>
                  <w:pPr>
                    <w:widowControl/>
                    <w:jc w:val="center"/>
                    <w:rPr>
                      <w:kern w:val="0"/>
                      <w:sz w:val="18"/>
                      <w:szCs w:val="18"/>
                    </w:rPr>
                  </w:pPr>
                  <w:r>
                    <w:rPr>
                      <w:kern w:val="0"/>
                      <w:sz w:val="18"/>
                      <w:szCs w:val="18"/>
                    </w:rPr>
                    <w:t>Passer ammodendri Rould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62" w:type="pct"/>
                  <w:vAlign w:val="center"/>
                </w:tcPr>
                <w:p>
                  <w:pPr>
                    <w:widowControl/>
                    <w:jc w:val="center"/>
                    <w:rPr>
                      <w:kern w:val="0"/>
                      <w:sz w:val="18"/>
                      <w:szCs w:val="18"/>
                    </w:rPr>
                  </w:pPr>
                  <w:r>
                    <w:rPr>
                      <w:kern w:val="0"/>
                      <w:sz w:val="18"/>
                      <w:szCs w:val="18"/>
                    </w:rPr>
                    <w:t>6</w:t>
                  </w:r>
                </w:p>
              </w:tc>
              <w:tc>
                <w:tcPr>
                  <w:tcW w:w="1358" w:type="pct"/>
                  <w:vAlign w:val="center"/>
                </w:tcPr>
                <w:p>
                  <w:pPr>
                    <w:widowControl/>
                    <w:jc w:val="center"/>
                    <w:rPr>
                      <w:kern w:val="0"/>
                      <w:sz w:val="18"/>
                      <w:szCs w:val="18"/>
                    </w:rPr>
                  </w:pPr>
                  <w:r>
                    <w:rPr>
                      <w:kern w:val="0"/>
                      <w:sz w:val="18"/>
                      <w:szCs w:val="18"/>
                    </w:rPr>
                    <w:t>棕柳莺</w:t>
                  </w:r>
                </w:p>
              </w:tc>
              <w:tc>
                <w:tcPr>
                  <w:tcW w:w="2880" w:type="pct"/>
                  <w:vAlign w:val="center"/>
                </w:tcPr>
                <w:p>
                  <w:pPr>
                    <w:widowControl/>
                    <w:jc w:val="center"/>
                    <w:rPr>
                      <w:kern w:val="0"/>
                      <w:sz w:val="18"/>
                      <w:szCs w:val="18"/>
                    </w:rPr>
                  </w:pPr>
                  <w:r>
                    <w:rPr>
                      <w:kern w:val="0"/>
                      <w:sz w:val="18"/>
                      <w:szCs w:val="18"/>
                    </w:rPr>
                    <w:t>Phylloscopus collybita tristis Blyth</w:t>
                  </w:r>
                </w:p>
              </w:tc>
            </w:tr>
          </w:tbl>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ind w:firstLine="480" w:firstLineChars="200"/>
              <w:rPr>
                <w:sz w:val="24"/>
              </w:rPr>
            </w:pPr>
          </w:p>
          <w:p>
            <w:pPr>
              <w:tabs>
                <w:tab w:val="left" w:pos="720"/>
              </w:tabs>
              <w:spacing w:line="360" w:lineRule="auto"/>
              <w:rPr>
                <w:sz w:val="24"/>
              </w:rPr>
            </w:pPr>
          </w:p>
        </w:tc>
      </w:tr>
    </w:tbl>
    <w:p>
      <w:pPr>
        <w:tabs>
          <w:tab w:val="left" w:pos="5100"/>
        </w:tabs>
        <w:spacing w:line="240" w:lineRule="exact"/>
        <w:rPr>
          <w:sz w:val="28"/>
        </w:rPr>
        <w:sectPr>
          <w:pgSz w:w="11906" w:h="16838"/>
          <w:pgMar w:top="1418" w:right="1418" w:bottom="1701" w:left="1418" w:header="851" w:footer="992" w:gutter="0"/>
          <w:cols w:space="425" w:num="1"/>
          <w:docGrid w:type="lines" w:linePitch="312" w:charSpace="0"/>
        </w:sect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6" w:hRule="atLeast"/>
        </w:trPr>
        <w:tc>
          <w:tcPr>
            <w:tcW w:w="9286" w:type="dxa"/>
            <w:shd w:val="clear" w:color="auto" w:fill="auto"/>
          </w:tcPr>
          <w:p>
            <w:pPr>
              <w:spacing w:before="240" w:line="360" w:lineRule="auto"/>
              <w:rPr>
                <w:b/>
                <w:spacing w:val="-6"/>
                <w:sz w:val="24"/>
              </w:rPr>
            </w:pPr>
            <w:r>
              <w:rPr>
                <w:b/>
                <w:spacing w:val="-6"/>
                <w:sz w:val="24"/>
              </w:rPr>
              <w:t>主要环境保护目标(列出名单及保护级别)：</w:t>
            </w:r>
          </w:p>
          <w:p>
            <w:pPr>
              <w:spacing w:line="360" w:lineRule="auto"/>
              <w:ind w:firstLine="480"/>
              <w:rPr>
                <w:sz w:val="24"/>
              </w:rPr>
            </w:pPr>
            <w:r>
              <w:rPr>
                <w:sz w:val="24"/>
              </w:rPr>
              <w:t>（1）</w:t>
            </w:r>
            <w:r>
              <w:rPr>
                <w:rFonts w:hint="eastAsia"/>
                <w:sz w:val="24"/>
              </w:rPr>
              <w:t>生态环境保护目标</w:t>
            </w:r>
          </w:p>
          <w:p>
            <w:pPr>
              <w:spacing w:line="360" w:lineRule="auto"/>
              <w:ind w:firstLine="480"/>
              <w:rPr>
                <w:sz w:val="24"/>
              </w:rPr>
            </w:pPr>
            <w:r>
              <w:rPr>
                <w:rFonts w:hint="eastAsia"/>
                <w:sz w:val="24"/>
              </w:rPr>
              <w:t>本项目拟建公路部分道路位于庙尔沟风景区内，</w:t>
            </w:r>
            <w:r>
              <w:rPr>
                <w:sz w:val="24"/>
              </w:rPr>
              <w:t>庙尔沟</w:t>
            </w:r>
            <w:r>
              <w:rPr>
                <w:rFonts w:hint="eastAsia"/>
                <w:sz w:val="24"/>
              </w:rPr>
              <w:t>风</w:t>
            </w:r>
            <w:r>
              <w:rPr>
                <w:sz w:val="24"/>
              </w:rPr>
              <w:t>景区是哈密地区山南区域内唯一国家认证的AAA级自然风景区，现已投入资金800万元，景区拥有厚重的历史文化和多元文化的底蕴，相继被哈密地区、十三师文物局列为重点文物保护单位，2006年被国家评为3A级景区。也是十三师唯一自主开发的国家级“AAA”级旅游风景区，景区规划面积350</w:t>
            </w:r>
            <w:r>
              <w:rPr>
                <w:rFonts w:hint="eastAsia"/>
                <w:sz w:val="24"/>
              </w:rPr>
              <w:t xml:space="preserve"> km</w:t>
            </w:r>
            <w:r>
              <w:rPr>
                <w:sz w:val="24"/>
                <w:vertAlign w:val="superscript"/>
              </w:rPr>
              <w:t>2</w:t>
            </w:r>
            <w:r>
              <w:rPr>
                <w:sz w:val="24"/>
              </w:rPr>
              <w:t>，主要由喀尔里克冰川、八大石、庙尔沟景区三部分组成。该景区旅游资源主要有隋唐时期佛窟遗址、哈密王避暑行宫遗址、赤石山、神秘大峡谷、怪石滩、古烽火台、远古游牧民族岩画和古墓葬群。景区内古树参天，林木面积4500亩，周边有胡杨、杏、柳、榆、沙枣、梭梭、铃铛刺、冰草、红柳等几十种植物。其中部分核桃树、杏树、桑树、榆树、白杨树等树种至少有300余年历史</w:t>
            </w:r>
            <w:r>
              <w:rPr>
                <w:rFonts w:hint="eastAsia"/>
                <w:sz w:val="24"/>
              </w:rPr>
              <w:t>。保护拟建公路两侧的景区植被，严格控制施工区范围，禁止破坏任何景区地表植被。</w:t>
            </w:r>
          </w:p>
          <w:p>
            <w:pPr>
              <w:spacing w:line="360" w:lineRule="auto"/>
              <w:ind w:firstLine="480"/>
              <w:rPr>
                <w:sz w:val="24"/>
              </w:rPr>
            </w:pPr>
            <w:r>
              <w:rPr>
                <w:sz w:val="24"/>
              </w:rPr>
              <w:t>保护评价区内的生态环境质量，保护沿线的</w:t>
            </w:r>
            <w:r>
              <w:rPr>
                <w:rFonts w:hint="eastAsia"/>
                <w:sz w:val="24"/>
              </w:rPr>
              <w:t>果园、</w:t>
            </w:r>
            <w:r>
              <w:rPr>
                <w:sz w:val="24"/>
              </w:rPr>
              <w:t>林地</w:t>
            </w:r>
            <w:r>
              <w:rPr>
                <w:rFonts w:hint="eastAsia"/>
                <w:sz w:val="24"/>
              </w:rPr>
              <w:t>，</w:t>
            </w:r>
            <w:r>
              <w:rPr>
                <w:sz w:val="24"/>
              </w:rPr>
              <w:t>不因工程建设而恶化。控制公路沿线在施工期对</w:t>
            </w:r>
            <w:r>
              <w:rPr>
                <w:rFonts w:hint="eastAsia"/>
                <w:sz w:val="24"/>
              </w:rPr>
              <w:t>，景区生态</w:t>
            </w:r>
            <w:r>
              <w:rPr>
                <w:sz w:val="24"/>
              </w:rPr>
              <w:t>环境及原有地貌的破坏程度和范围，避免任意践踏周边植被，使公路沿线生态环境质量不因本项目实施而下降。</w:t>
            </w:r>
          </w:p>
          <w:p>
            <w:pPr>
              <w:pStyle w:val="185"/>
              <w:ind w:firstLine="480"/>
              <w:jc w:val="both"/>
            </w:pPr>
            <w:r>
              <w:t>（2）</w:t>
            </w:r>
            <w:r>
              <w:rPr>
                <w:rFonts w:hint="eastAsia"/>
              </w:rPr>
              <w:t>水环境保护目标</w:t>
            </w:r>
          </w:p>
          <w:p>
            <w:pPr>
              <w:pStyle w:val="185"/>
              <w:ind w:firstLine="480"/>
              <w:jc w:val="both"/>
            </w:pPr>
            <w:r>
              <w:rPr>
                <w:rFonts w:hint="eastAsia"/>
              </w:rPr>
              <w:t>本项目水环境保护目标位为庙尔沟水库，庙尔沟水库为黄田农场饮用水水源地，庙尔沟水库位于本公路K22</w:t>
            </w:r>
            <w:r>
              <w:t>+700</w:t>
            </w:r>
            <w:r>
              <w:rPr>
                <w:rFonts w:hint="eastAsia"/>
              </w:rPr>
              <w:t>西北侧</w:t>
            </w:r>
            <w:r>
              <w:t>487m处</w:t>
            </w:r>
            <w:r>
              <w:rPr>
                <w:rFonts w:hint="eastAsia"/>
              </w:rPr>
              <w:t>，公路终点有110</w:t>
            </w:r>
            <w:r>
              <w:t>m</w:t>
            </w:r>
            <w:r>
              <w:rPr>
                <w:rFonts w:hint="eastAsia"/>
              </w:rPr>
              <w:t>路段穿越庙尔沟水库二级水源地保护区范围，</w:t>
            </w:r>
            <w:r>
              <w:t>该</w:t>
            </w:r>
            <w:r>
              <w:rPr>
                <w:rFonts w:hint="eastAsia"/>
              </w:rPr>
              <w:t>路段是对现有破损低等级公路进行翻新，不新增道路，禁止排放任何施工废水和施工废物，确保施工不对水源地造成污染影响。水源地相对位置图见附图8。</w:t>
            </w:r>
          </w:p>
          <w:p>
            <w:pPr>
              <w:pStyle w:val="185"/>
              <w:ind w:firstLine="480"/>
              <w:jc w:val="both"/>
            </w:pPr>
            <w:r>
              <w:rPr>
                <w:rFonts w:hint="eastAsia" w:ascii="Times New Roman" w:hAnsi="Times New Roman"/>
              </w:rPr>
              <w:t>本次拟建公路项目</w:t>
            </w:r>
            <w:r>
              <w:rPr>
                <w:rFonts w:ascii="Times New Roman" w:hAnsi="Times New Roman"/>
              </w:rPr>
              <w:t>与</w:t>
            </w:r>
            <w:r>
              <w:rPr>
                <w:rFonts w:hint="eastAsia" w:ascii="Times New Roman" w:hAnsi="Times New Roman"/>
              </w:rPr>
              <w:t>农灌</w:t>
            </w:r>
            <w:r>
              <w:rPr>
                <w:rFonts w:ascii="Times New Roman" w:hAnsi="Times New Roman"/>
              </w:rPr>
              <w:t>渠</w:t>
            </w:r>
            <w:r>
              <w:rPr>
                <w:rFonts w:hint="eastAsia" w:ascii="Times New Roman" w:hAnsi="Times New Roman"/>
              </w:rPr>
              <w:t>有交叉</w:t>
            </w:r>
            <w:r>
              <w:rPr>
                <w:rFonts w:ascii="Times New Roman" w:hAnsi="Times New Roman"/>
              </w:rPr>
              <w:t>，</w:t>
            </w:r>
            <w:r>
              <w:rPr>
                <w:rFonts w:hint="eastAsia"/>
              </w:rPr>
              <w:t>保护沿线农灌渠水质，禁止向渠道内排放任何污水和固体废物，维护干渠灌溉水</w:t>
            </w:r>
            <w:r>
              <w:t>质</w:t>
            </w:r>
            <w:r>
              <w:rPr>
                <w:rFonts w:hint="eastAsia"/>
              </w:rPr>
              <w:t>要求。</w:t>
            </w:r>
          </w:p>
          <w:p>
            <w:pPr>
              <w:spacing w:line="360" w:lineRule="auto"/>
              <w:ind w:firstLine="480"/>
              <w:rPr>
                <w:sz w:val="24"/>
              </w:rPr>
            </w:pPr>
            <w:r>
              <w:rPr>
                <w:sz w:val="24"/>
              </w:rPr>
              <w:t>（3）</w:t>
            </w:r>
            <w:r>
              <w:rPr>
                <w:rFonts w:hint="eastAsia"/>
                <w:sz w:val="24"/>
              </w:rPr>
              <w:t>空气环境保护目标</w:t>
            </w:r>
          </w:p>
          <w:p>
            <w:pPr>
              <w:pStyle w:val="185"/>
              <w:ind w:firstLine="480"/>
              <w:jc w:val="both"/>
            </w:pPr>
            <w:r>
              <w:rPr>
                <w:rFonts w:hint="eastAsia"/>
              </w:rPr>
              <w:t>保护项目区空气环境质量，做好施工期环境保护工作，控制施工扬尘，合理选择施工方式和施工时段，减免工程施工对区域空气的不利影响，使项目区大气环境质量达到《环境空气质量标准》（GB3095-2012）二级标准。</w:t>
            </w:r>
          </w:p>
          <w:p>
            <w:pPr>
              <w:spacing w:line="360" w:lineRule="auto"/>
              <w:ind w:firstLine="480"/>
              <w:rPr>
                <w:sz w:val="24"/>
              </w:rPr>
            </w:pPr>
            <w:r>
              <w:rPr>
                <w:sz w:val="24"/>
              </w:rPr>
              <w:t>（4</w:t>
            </w:r>
            <w:r>
              <w:rPr>
                <w:rFonts w:hint="eastAsia"/>
                <w:sz w:val="24"/>
              </w:rPr>
              <w:t>）声环境保护目标</w:t>
            </w:r>
          </w:p>
          <w:p>
            <w:pPr>
              <w:pStyle w:val="185"/>
              <w:ind w:firstLine="480"/>
              <w:jc w:val="both"/>
            </w:pPr>
            <w:r>
              <w:rPr>
                <w:rFonts w:hint="eastAsia"/>
              </w:rPr>
              <w:t>保护拟建公路K</w:t>
            </w:r>
            <w:r>
              <w:t>17+600</w:t>
            </w:r>
            <w:r>
              <w:rPr>
                <w:rFonts w:hint="eastAsia"/>
              </w:rPr>
              <w:t>南</w:t>
            </w:r>
            <w:r>
              <w:t>侧480m</w:t>
            </w:r>
            <w:r>
              <w:rPr>
                <w:rFonts w:hint="eastAsia"/>
              </w:rPr>
              <w:t>处声环境敏感点下庙尔沟村的声环境质量，确保</w:t>
            </w:r>
            <w:r>
              <w:t>声环境质量要满足《声环境质量标准》（GB3096-2008）中对应</w:t>
            </w:r>
            <w:r>
              <w:rPr>
                <w:rFonts w:hint="eastAsia"/>
              </w:rPr>
              <w:t>2类</w:t>
            </w:r>
            <w:r>
              <w:t>。</w:t>
            </w:r>
            <w:r>
              <w:rPr>
                <w:rFonts w:hint="eastAsia"/>
              </w:rPr>
              <w:t>敏感点分布图见附图7。</w:t>
            </w:r>
          </w:p>
          <w:p>
            <w:pPr>
              <w:spacing w:line="360" w:lineRule="auto"/>
              <w:ind w:firstLine="480"/>
              <w:rPr>
                <w:sz w:val="24"/>
              </w:rPr>
            </w:pPr>
            <w:r>
              <w:rPr>
                <w:rFonts w:hint="eastAsia"/>
                <w:sz w:val="24"/>
              </w:rPr>
              <w:t>环境保护目标具体见表</w:t>
            </w:r>
            <w:r>
              <w:rPr>
                <w:sz w:val="24"/>
              </w:rPr>
              <w:t>16</w:t>
            </w:r>
            <w:r>
              <w:rPr>
                <w:rFonts w:hint="eastAsia"/>
                <w:sz w:val="24"/>
              </w:rPr>
              <w:t>。</w:t>
            </w:r>
          </w:p>
          <w:p>
            <w:pPr>
              <w:spacing w:line="360" w:lineRule="auto"/>
              <w:ind w:firstLine="590" w:firstLineChars="245"/>
              <w:rPr>
                <w:b/>
                <w:sz w:val="24"/>
              </w:rPr>
            </w:pPr>
            <w:r>
              <w:rPr>
                <w:rFonts w:hAnsi="宋体"/>
                <w:b/>
                <w:sz w:val="24"/>
              </w:rPr>
              <w:t>表</w:t>
            </w:r>
            <w:r>
              <w:rPr>
                <w:rFonts w:hint="eastAsia"/>
                <w:b/>
                <w:sz w:val="24"/>
              </w:rPr>
              <w:t>1</w:t>
            </w:r>
            <w:r>
              <w:rPr>
                <w:b/>
                <w:sz w:val="24"/>
              </w:rPr>
              <w:t xml:space="preserve">6                  </w:t>
            </w:r>
            <w:r>
              <w:rPr>
                <w:rFonts w:hAnsi="宋体"/>
                <w:b/>
                <w:sz w:val="24"/>
              </w:rPr>
              <w:t>主要环境保护目标</w:t>
            </w:r>
          </w:p>
          <w:tbl>
            <w:tblPr>
              <w:tblStyle w:val="3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089"/>
              <w:gridCol w:w="1538"/>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188" w:type="dxa"/>
                  <w:vAlign w:val="center"/>
                </w:tcPr>
                <w:p>
                  <w:pPr>
                    <w:jc w:val="center"/>
                    <w:rPr>
                      <w:szCs w:val="21"/>
                    </w:rPr>
                  </w:pPr>
                  <w:r>
                    <w:rPr>
                      <w:rFonts w:hAnsi="宋体"/>
                      <w:szCs w:val="21"/>
                    </w:rPr>
                    <w:t>环境要素</w:t>
                  </w:r>
                </w:p>
              </w:tc>
              <w:tc>
                <w:tcPr>
                  <w:tcW w:w="2089" w:type="dxa"/>
                  <w:vAlign w:val="center"/>
                </w:tcPr>
                <w:p>
                  <w:pPr>
                    <w:jc w:val="center"/>
                    <w:rPr>
                      <w:szCs w:val="21"/>
                    </w:rPr>
                  </w:pPr>
                  <w:r>
                    <w:rPr>
                      <w:rFonts w:hAnsi="宋体"/>
                      <w:szCs w:val="21"/>
                    </w:rPr>
                    <w:t>环境保护目标</w:t>
                  </w:r>
                </w:p>
              </w:tc>
              <w:tc>
                <w:tcPr>
                  <w:tcW w:w="1538" w:type="dxa"/>
                  <w:vAlign w:val="center"/>
                </w:tcPr>
                <w:p>
                  <w:pPr>
                    <w:jc w:val="center"/>
                    <w:rPr>
                      <w:szCs w:val="21"/>
                    </w:rPr>
                  </w:pPr>
                  <w:r>
                    <w:rPr>
                      <w:rFonts w:hint="eastAsia" w:hAnsi="宋体"/>
                      <w:szCs w:val="21"/>
                    </w:rPr>
                    <w:t>相对位置</w:t>
                  </w:r>
                </w:p>
              </w:tc>
              <w:tc>
                <w:tcPr>
                  <w:tcW w:w="3753" w:type="dxa"/>
                  <w:vAlign w:val="center"/>
                </w:tcPr>
                <w:p>
                  <w:pPr>
                    <w:jc w:val="center"/>
                    <w:rPr>
                      <w:szCs w:val="21"/>
                    </w:rPr>
                  </w:pPr>
                  <w:r>
                    <w:rPr>
                      <w:rFonts w:hint="eastAsia" w:hAnsi="宋体"/>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88" w:type="dxa"/>
                  <w:vAlign w:val="center"/>
                </w:tcPr>
                <w:p>
                  <w:pPr>
                    <w:jc w:val="center"/>
                    <w:rPr>
                      <w:rFonts w:hAnsi="宋体"/>
                      <w:szCs w:val="21"/>
                    </w:rPr>
                  </w:pPr>
                  <w:r>
                    <w:rPr>
                      <w:rFonts w:hAnsi="宋体"/>
                      <w:szCs w:val="21"/>
                    </w:rPr>
                    <w:t>环境空气</w:t>
                  </w:r>
                </w:p>
              </w:tc>
              <w:tc>
                <w:tcPr>
                  <w:tcW w:w="2089" w:type="dxa"/>
                  <w:vMerge w:val="restart"/>
                  <w:vAlign w:val="center"/>
                </w:tcPr>
                <w:p>
                  <w:pPr>
                    <w:jc w:val="center"/>
                    <w:rPr>
                      <w:szCs w:val="21"/>
                    </w:rPr>
                  </w:pPr>
                  <w:r>
                    <w:rPr>
                      <w:rFonts w:hint="eastAsia"/>
                      <w:szCs w:val="21"/>
                    </w:rPr>
                    <w:t>下庙尔沟</w:t>
                  </w:r>
                </w:p>
              </w:tc>
              <w:tc>
                <w:tcPr>
                  <w:tcW w:w="1538" w:type="dxa"/>
                  <w:vMerge w:val="restart"/>
                  <w:vAlign w:val="center"/>
                </w:tcPr>
                <w:p>
                  <w:pPr>
                    <w:jc w:val="center"/>
                    <w:rPr>
                      <w:szCs w:val="21"/>
                    </w:rPr>
                  </w:pPr>
                  <w:r>
                    <w:rPr>
                      <w:rFonts w:hint="eastAsia" w:hAnsi="宋体"/>
                    </w:rPr>
                    <w:t>首排住宅距公路中心线距离</w:t>
                  </w:r>
                  <w:r>
                    <w:rPr>
                      <w:rFonts w:hAnsi="宋体"/>
                    </w:rPr>
                    <w:t>480</w:t>
                  </w:r>
                  <w:r>
                    <w:t>m</w:t>
                  </w:r>
                </w:p>
              </w:tc>
              <w:tc>
                <w:tcPr>
                  <w:tcW w:w="3753" w:type="dxa"/>
                  <w:vAlign w:val="center"/>
                </w:tcPr>
                <w:p>
                  <w:pPr>
                    <w:jc w:val="center"/>
                    <w:rPr>
                      <w:szCs w:val="21"/>
                    </w:rPr>
                  </w:pPr>
                  <w:r>
                    <w:rPr>
                      <w:rFonts w:hAnsi="宋体"/>
                      <w:szCs w:val="21"/>
                    </w:rPr>
                    <w:t>《环境空气质量标准》（GB3095-2012）</w:t>
                  </w:r>
                  <w:r>
                    <w:rPr>
                      <w:rFonts w:hint="eastAsia" w:hAnsi="宋体"/>
                      <w:szCs w:val="21"/>
                    </w:rPr>
                    <w:t>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8" w:type="dxa"/>
                  <w:vAlign w:val="center"/>
                </w:tcPr>
                <w:p>
                  <w:pPr>
                    <w:jc w:val="center"/>
                    <w:rPr>
                      <w:rFonts w:hAnsi="宋体"/>
                      <w:szCs w:val="21"/>
                    </w:rPr>
                  </w:pPr>
                  <w:r>
                    <w:rPr>
                      <w:rFonts w:hint="eastAsia" w:hAnsi="宋体"/>
                      <w:szCs w:val="21"/>
                    </w:rPr>
                    <w:t>声环境</w:t>
                  </w:r>
                </w:p>
              </w:tc>
              <w:tc>
                <w:tcPr>
                  <w:tcW w:w="2089" w:type="dxa"/>
                  <w:vMerge w:val="continue"/>
                  <w:vAlign w:val="center"/>
                </w:tcPr>
                <w:p>
                  <w:pPr>
                    <w:jc w:val="center"/>
                    <w:rPr>
                      <w:szCs w:val="21"/>
                    </w:rPr>
                  </w:pPr>
                </w:p>
              </w:tc>
              <w:tc>
                <w:tcPr>
                  <w:tcW w:w="1538" w:type="dxa"/>
                  <w:vMerge w:val="continue"/>
                  <w:vAlign w:val="center"/>
                </w:tcPr>
                <w:p>
                  <w:pPr>
                    <w:jc w:val="center"/>
                    <w:rPr>
                      <w:rFonts w:hAnsi="宋体"/>
                    </w:rPr>
                  </w:pPr>
                </w:p>
              </w:tc>
              <w:tc>
                <w:tcPr>
                  <w:tcW w:w="3753" w:type="dxa"/>
                  <w:vAlign w:val="center"/>
                </w:tcPr>
                <w:p>
                  <w:pPr>
                    <w:jc w:val="center"/>
                    <w:rPr>
                      <w:rFonts w:hAnsi="宋体"/>
                      <w:szCs w:val="21"/>
                    </w:rPr>
                  </w:pPr>
                  <w:r>
                    <w:rPr>
                      <w:rFonts w:hint="eastAsia" w:hAnsi="宋体"/>
                      <w:szCs w:val="21"/>
                    </w:rPr>
                    <w:t>居住区</w:t>
                  </w:r>
                  <w:r>
                    <w:rPr>
                      <w:rFonts w:hAnsi="宋体"/>
                      <w:szCs w:val="21"/>
                    </w:rPr>
                    <w:t>声环境执行《声环境质量标准》（GB3096-2008）中对应</w:t>
                  </w:r>
                  <w:r>
                    <w:rPr>
                      <w:rFonts w:hint="eastAsia" w:hAnsi="宋体"/>
                      <w:szCs w:val="21"/>
                    </w:rPr>
                    <w:t>2类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8" w:type="dxa"/>
                  <w:vMerge w:val="restart"/>
                  <w:vAlign w:val="center"/>
                </w:tcPr>
                <w:p>
                  <w:pPr>
                    <w:jc w:val="center"/>
                    <w:rPr>
                      <w:rFonts w:hAnsi="宋体"/>
                      <w:szCs w:val="21"/>
                    </w:rPr>
                  </w:pPr>
                  <w:r>
                    <w:rPr>
                      <w:rFonts w:hint="eastAsia" w:hAnsi="宋体"/>
                      <w:szCs w:val="21"/>
                    </w:rPr>
                    <w:t>水环境</w:t>
                  </w:r>
                </w:p>
              </w:tc>
              <w:tc>
                <w:tcPr>
                  <w:tcW w:w="2089" w:type="dxa"/>
                  <w:vAlign w:val="center"/>
                </w:tcPr>
                <w:p>
                  <w:pPr>
                    <w:jc w:val="center"/>
                    <w:rPr>
                      <w:rFonts w:hAnsi="宋体"/>
                      <w:szCs w:val="21"/>
                    </w:rPr>
                  </w:pPr>
                  <w:r>
                    <w:rPr>
                      <w:rFonts w:hint="eastAsia"/>
                      <w:szCs w:val="21"/>
                    </w:rPr>
                    <w:t>农灌干渠</w:t>
                  </w:r>
                </w:p>
              </w:tc>
              <w:tc>
                <w:tcPr>
                  <w:tcW w:w="1538" w:type="dxa"/>
                  <w:vAlign w:val="center"/>
                </w:tcPr>
                <w:p>
                  <w:pPr>
                    <w:jc w:val="center"/>
                    <w:rPr>
                      <w:rFonts w:hAnsi="宋体"/>
                      <w:szCs w:val="21"/>
                    </w:rPr>
                  </w:pPr>
                  <w:r>
                    <w:rPr>
                      <w:rFonts w:hint="eastAsia" w:hAnsi="宋体"/>
                      <w:szCs w:val="21"/>
                    </w:rPr>
                    <w:t>工程区</w:t>
                  </w:r>
                </w:p>
              </w:tc>
              <w:tc>
                <w:tcPr>
                  <w:tcW w:w="3753" w:type="dxa"/>
                  <w:vMerge w:val="restart"/>
                  <w:vAlign w:val="center"/>
                </w:tcPr>
                <w:p>
                  <w:pPr>
                    <w:jc w:val="center"/>
                    <w:rPr>
                      <w:rFonts w:hAnsi="宋体"/>
                      <w:szCs w:val="21"/>
                    </w:rPr>
                  </w:pPr>
                  <w:r>
                    <w:rPr>
                      <w:rFonts w:hAnsi="宋体"/>
                      <w:szCs w:val="21"/>
                    </w:rPr>
                    <w:t>《地表水环境质量标准》（GB3838-2002）中</w:t>
                  </w:r>
                  <w:r>
                    <w:rPr>
                      <w:rFonts w:hint="eastAsia" w:hAnsi="宋体"/>
                      <w:szCs w:val="21"/>
                    </w:rPr>
                    <w:t>Ⅱ类标准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8" w:type="dxa"/>
                  <w:vMerge w:val="continue"/>
                  <w:vAlign w:val="center"/>
                </w:tcPr>
                <w:p>
                  <w:pPr>
                    <w:jc w:val="center"/>
                    <w:rPr>
                      <w:rFonts w:hAnsi="宋体"/>
                      <w:szCs w:val="21"/>
                    </w:rPr>
                  </w:pPr>
                </w:p>
              </w:tc>
              <w:tc>
                <w:tcPr>
                  <w:tcW w:w="2089" w:type="dxa"/>
                  <w:vAlign w:val="center"/>
                </w:tcPr>
                <w:p>
                  <w:pPr>
                    <w:jc w:val="center"/>
                    <w:rPr>
                      <w:szCs w:val="21"/>
                    </w:rPr>
                  </w:pPr>
                  <w:r>
                    <w:rPr>
                      <w:rFonts w:hint="eastAsia"/>
                      <w:szCs w:val="21"/>
                    </w:rPr>
                    <w:t>庙尔沟</w:t>
                  </w:r>
                  <w:r>
                    <w:rPr>
                      <w:szCs w:val="21"/>
                    </w:rPr>
                    <w:t>水库</w:t>
                  </w:r>
                </w:p>
              </w:tc>
              <w:tc>
                <w:tcPr>
                  <w:tcW w:w="1538" w:type="dxa"/>
                  <w:vAlign w:val="center"/>
                </w:tcPr>
                <w:p>
                  <w:pPr>
                    <w:jc w:val="center"/>
                    <w:rPr>
                      <w:rFonts w:hAnsi="宋体"/>
                      <w:szCs w:val="21"/>
                    </w:rPr>
                  </w:pPr>
                  <w:r>
                    <w:rPr>
                      <w:rFonts w:hint="eastAsia" w:hAnsi="宋体"/>
                      <w:szCs w:val="21"/>
                    </w:rPr>
                    <w:t>K22</w:t>
                  </w:r>
                  <w:r>
                    <w:rPr>
                      <w:rFonts w:hAnsi="宋体"/>
                      <w:szCs w:val="21"/>
                    </w:rPr>
                    <w:t>+700</w:t>
                  </w:r>
                  <w:r>
                    <w:rPr>
                      <w:rFonts w:hint="eastAsia" w:hAnsi="宋体"/>
                      <w:szCs w:val="21"/>
                    </w:rPr>
                    <w:t>西北侧</w:t>
                  </w:r>
                  <w:r>
                    <w:rPr>
                      <w:rFonts w:hAnsi="宋体"/>
                      <w:szCs w:val="21"/>
                    </w:rPr>
                    <w:t>487m处</w:t>
                  </w:r>
                </w:p>
              </w:tc>
              <w:tc>
                <w:tcPr>
                  <w:tcW w:w="3753" w:type="dxa"/>
                  <w:vMerge w:val="continue"/>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88" w:type="dxa"/>
                  <w:vMerge w:val="restart"/>
                  <w:vAlign w:val="center"/>
                </w:tcPr>
                <w:p>
                  <w:pPr>
                    <w:jc w:val="center"/>
                    <w:rPr>
                      <w:rFonts w:hAnsi="宋体"/>
                      <w:szCs w:val="21"/>
                    </w:rPr>
                  </w:pPr>
                  <w:r>
                    <w:rPr>
                      <w:rFonts w:hint="eastAsia" w:hAnsi="宋体"/>
                      <w:szCs w:val="21"/>
                    </w:rPr>
                    <w:t>生态环境</w:t>
                  </w:r>
                </w:p>
              </w:tc>
              <w:tc>
                <w:tcPr>
                  <w:tcW w:w="2089" w:type="dxa"/>
                  <w:vAlign w:val="center"/>
                </w:tcPr>
                <w:p>
                  <w:pPr>
                    <w:widowControl/>
                    <w:jc w:val="center"/>
                    <w:rPr>
                      <w:kern w:val="0"/>
                      <w:szCs w:val="21"/>
                    </w:rPr>
                  </w:pPr>
                  <w:r>
                    <w:rPr>
                      <w:rFonts w:hint="eastAsia"/>
                      <w:szCs w:val="21"/>
                    </w:rPr>
                    <w:t>庙尔沟风景去</w:t>
                  </w:r>
                </w:p>
              </w:tc>
              <w:tc>
                <w:tcPr>
                  <w:tcW w:w="1538" w:type="dxa"/>
                  <w:vAlign w:val="center"/>
                </w:tcPr>
                <w:p>
                  <w:pPr>
                    <w:widowControl/>
                    <w:jc w:val="center"/>
                    <w:rPr>
                      <w:kern w:val="0"/>
                      <w:szCs w:val="21"/>
                    </w:rPr>
                  </w:pPr>
                  <w:r>
                    <w:rPr>
                      <w:rFonts w:hint="eastAsia"/>
                      <w:kern w:val="0"/>
                      <w:szCs w:val="21"/>
                    </w:rPr>
                    <w:t>穿越</w:t>
                  </w:r>
                </w:p>
              </w:tc>
              <w:tc>
                <w:tcPr>
                  <w:tcW w:w="3753" w:type="dxa"/>
                  <w:vAlign w:val="center"/>
                </w:tcPr>
                <w:p>
                  <w:pPr>
                    <w:widowControl/>
                    <w:jc w:val="center"/>
                    <w:rPr>
                      <w:kern w:val="0"/>
                      <w:szCs w:val="21"/>
                    </w:rPr>
                  </w:pPr>
                  <w:r>
                    <w:rPr>
                      <w:rFonts w:hint="eastAsia"/>
                      <w:kern w:val="0"/>
                      <w:szCs w:val="21"/>
                    </w:rPr>
                    <w:t>不因工程的实施导致现有环境质量下降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88" w:type="dxa"/>
                  <w:vMerge w:val="continue"/>
                  <w:vAlign w:val="center"/>
                </w:tcPr>
                <w:p>
                  <w:pPr>
                    <w:jc w:val="center"/>
                    <w:rPr>
                      <w:rFonts w:hAnsi="宋体"/>
                      <w:szCs w:val="21"/>
                    </w:rPr>
                  </w:pPr>
                </w:p>
              </w:tc>
              <w:tc>
                <w:tcPr>
                  <w:tcW w:w="2089" w:type="dxa"/>
                  <w:vAlign w:val="center"/>
                </w:tcPr>
                <w:p>
                  <w:pPr>
                    <w:jc w:val="center"/>
                    <w:rPr>
                      <w:szCs w:val="21"/>
                    </w:rPr>
                  </w:pPr>
                  <w:r>
                    <w:rPr>
                      <w:rFonts w:hint="eastAsia"/>
                      <w:szCs w:val="21"/>
                    </w:rPr>
                    <w:t>K</w:t>
                  </w:r>
                  <w:r>
                    <w:rPr>
                      <w:szCs w:val="21"/>
                    </w:rPr>
                    <w:t>0+000</w:t>
                  </w:r>
                  <w:r>
                    <w:rPr>
                      <w:rFonts w:hint="eastAsia"/>
                      <w:szCs w:val="21"/>
                    </w:rPr>
                    <w:t>-</w:t>
                  </w:r>
                  <w:r>
                    <w:rPr>
                      <w:szCs w:val="21"/>
                    </w:rPr>
                    <w:t>K1+100</w:t>
                  </w:r>
                </w:p>
              </w:tc>
              <w:tc>
                <w:tcPr>
                  <w:tcW w:w="1538" w:type="dxa"/>
                  <w:vAlign w:val="center"/>
                </w:tcPr>
                <w:p>
                  <w:pPr>
                    <w:jc w:val="center"/>
                  </w:pPr>
                  <w:r>
                    <w:rPr>
                      <w:rFonts w:hint="eastAsia"/>
                    </w:rPr>
                    <w:t>道路两侧</w:t>
                  </w:r>
                </w:p>
              </w:tc>
              <w:tc>
                <w:tcPr>
                  <w:tcW w:w="3753" w:type="dxa"/>
                  <w:vAlign w:val="center"/>
                </w:tcPr>
                <w:p>
                  <w:pPr>
                    <w:jc w:val="center"/>
                  </w:pPr>
                  <w:r>
                    <w:rPr>
                      <w:rFonts w:hint="eastAsia"/>
                    </w:rPr>
                    <w:t>保护道路两侧农田不因公路施工导致农作物减产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188" w:type="dxa"/>
                  <w:vMerge w:val="continue"/>
                  <w:vAlign w:val="center"/>
                </w:tcPr>
                <w:p>
                  <w:pPr>
                    <w:jc w:val="center"/>
                    <w:rPr>
                      <w:rFonts w:hAnsi="宋体"/>
                      <w:szCs w:val="21"/>
                    </w:rPr>
                  </w:pPr>
                </w:p>
              </w:tc>
              <w:tc>
                <w:tcPr>
                  <w:tcW w:w="2089" w:type="dxa"/>
                  <w:vAlign w:val="center"/>
                </w:tcPr>
                <w:p>
                  <w:pPr>
                    <w:jc w:val="center"/>
                    <w:rPr>
                      <w:szCs w:val="21"/>
                    </w:rPr>
                  </w:pPr>
                  <w:r>
                    <w:rPr>
                      <w:rFonts w:hint="eastAsia"/>
                      <w:szCs w:val="21"/>
                    </w:rPr>
                    <w:t>K</w:t>
                  </w:r>
                  <w:r>
                    <w:rPr>
                      <w:szCs w:val="21"/>
                    </w:rPr>
                    <w:t>2+000-K18+200</w:t>
                  </w:r>
                </w:p>
              </w:tc>
              <w:tc>
                <w:tcPr>
                  <w:tcW w:w="1538" w:type="dxa"/>
                  <w:vAlign w:val="center"/>
                </w:tcPr>
                <w:p>
                  <w:pPr>
                    <w:jc w:val="center"/>
                  </w:pPr>
                  <w:r>
                    <w:rPr>
                      <w:rFonts w:hint="eastAsia"/>
                    </w:rPr>
                    <w:t>道路两侧</w:t>
                  </w:r>
                </w:p>
              </w:tc>
              <w:tc>
                <w:tcPr>
                  <w:tcW w:w="3753" w:type="dxa"/>
                  <w:vAlign w:val="center"/>
                </w:tcPr>
                <w:p>
                  <w:pPr>
                    <w:jc w:val="center"/>
                  </w:pPr>
                  <w:r>
                    <w:rPr>
                      <w:rFonts w:hint="eastAsia"/>
                    </w:rPr>
                    <w:t>保护荒漠植被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188" w:type="dxa"/>
                  <w:vMerge w:val="continue"/>
                  <w:vAlign w:val="center"/>
                </w:tcPr>
                <w:p>
                  <w:pPr>
                    <w:jc w:val="center"/>
                    <w:rPr>
                      <w:rFonts w:hAnsi="宋体"/>
                      <w:szCs w:val="21"/>
                    </w:rPr>
                  </w:pPr>
                </w:p>
              </w:tc>
              <w:tc>
                <w:tcPr>
                  <w:tcW w:w="2089" w:type="dxa"/>
                  <w:vAlign w:val="center"/>
                </w:tcPr>
                <w:p>
                  <w:pPr>
                    <w:rPr>
                      <w:szCs w:val="21"/>
                    </w:rPr>
                  </w:pPr>
                  <w:r>
                    <w:rPr>
                      <w:szCs w:val="21"/>
                    </w:rPr>
                    <w:t>K18+300-K18+500</w:t>
                  </w:r>
                </w:p>
              </w:tc>
              <w:tc>
                <w:tcPr>
                  <w:tcW w:w="1538" w:type="dxa"/>
                  <w:vAlign w:val="center"/>
                </w:tcPr>
                <w:p>
                  <w:pPr>
                    <w:jc w:val="center"/>
                  </w:pPr>
                  <w:r>
                    <w:rPr>
                      <w:rFonts w:hint="eastAsia"/>
                    </w:rPr>
                    <w:t>道路两侧</w:t>
                  </w:r>
                </w:p>
              </w:tc>
              <w:tc>
                <w:tcPr>
                  <w:tcW w:w="3753" w:type="dxa"/>
                  <w:vAlign w:val="center"/>
                </w:tcPr>
                <w:p>
                  <w:pPr>
                    <w:jc w:val="center"/>
                  </w:pPr>
                  <w:r>
                    <w:rPr>
                      <w:rFonts w:hint="eastAsia"/>
                    </w:rPr>
                    <w:t>保护公路两侧林地，严禁随意砍伐树木。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8" w:type="dxa"/>
                  <w:vAlign w:val="center"/>
                </w:tcPr>
                <w:p>
                  <w:pPr>
                    <w:jc w:val="center"/>
                    <w:rPr>
                      <w:rFonts w:hAnsi="宋体"/>
                      <w:szCs w:val="21"/>
                    </w:rPr>
                  </w:pPr>
                  <w:r>
                    <w:rPr>
                      <w:rFonts w:hint="eastAsia" w:hAnsi="宋体"/>
                      <w:szCs w:val="21"/>
                    </w:rPr>
                    <w:t>社会环境</w:t>
                  </w:r>
                </w:p>
              </w:tc>
              <w:tc>
                <w:tcPr>
                  <w:tcW w:w="2089" w:type="dxa"/>
                  <w:vAlign w:val="center"/>
                </w:tcPr>
                <w:p>
                  <w:pPr>
                    <w:widowControl/>
                    <w:jc w:val="center"/>
                    <w:rPr>
                      <w:szCs w:val="21"/>
                    </w:rPr>
                  </w:pPr>
                  <w:r>
                    <w:rPr>
                      <w:rFonts w:hint="eastAsia"/>
                      <w:szCs w:val="21"/>
                    </w:rPr>
                    <w:t>庙尔沟风景区</w:t>
                  </w:r>
                </w:p>
              </w:tc>
              <w:tc>
                <w:tcPr>
                  <w:tcW w:w="1538" w:type="dxa"/>
                  <w:vAlign w:val="center"/>
                </w:tcPr>
                <w:p>
                  <w:pPr>
                    <w:widowControl/>
                    <w:jc w:val="center"/>
                  </w:pPr>
                  <w:r>
                    <w:rPr>
                      <w:rFonts w:hint="eastAsia"/>
                    </w:rPr>
                    <w:t>穿越</w:t>
                  </w:r>
                </w:p>
              </w:tc>
              <w:tc>
                <w:tcPr>
                  <w:tcW w:w="3753" w:type="dxa"/>
                  <w:vAlign w:val="center"/>
                </w:tcPr>
                <w:p>
                  <w:pPr>
                    <w:jc w:val="center"/>
                  </w:pPr>
                  <w:r>
                    <w:rPr>
                      <w:rFonts w:hint="eastAsia"/>
                    </w:rPr>
                    <w:t>严禁砍伐景区内树木，严禁污水随意倾倒，保证风景区自然环境不受破坏。</w:t>
                  </w:r>
                </w:p>
              </w:tc>
            </w:tr>
          </w:tbl>
          <w:p>
            <w:pPr>
              <w:spacing w:line="360" w:lineRule="auto"/>
              <w:rPr>
                <w:rFonts w:eastAsia="黑体"/>
                <w:b/>
                <w:sz w:val="30"/>
              </w:rPr>
            </w:pPr>
          </w:p>
        </w:tc>
      </w:tr>
    </w:tbl>
    <w:p>
      <w:pPr>
        <w:tabs>
          <w:tab w:val="left" w:pos="810"/>
        </w:tabs>
        <w:rPr>
          <w:rFonts w:eastAsia="黑体"/>
          <w:sz w:val="30"/>
        </w:rPr>
        <w:sectPr>
          <w:pgSz w:w="11906" w:h="16838"/>
          <w:pgMar w:top="1418" w:right="1418" w:bottom="1701" w:left="1418" w:header="851" w:footer="992" w:gutter="0"/>
          <w:cols w:space="425" w:num="1"/>
          <w:docGrid w:type="lines" w:linePitch="312" w:charSpace="0"/>
        </w:sectPr>
      </w:pPr>
      <w:r>
        <w:rPr>
          <w:rFonts w:eastAsia="黑体"/>
          <w:sz w:val="30"/>
        </w:rPr>
        <w:tab/>
      </w:r>
    </w:p>
    <w:p>
      <w:pPr>
        <w:pStyle w:val="201"/>
      </w:pPr>
      <w:r>
        <w:t>评价适用标准</w:t>
      </w:r>
    </w:p>
    <w:tbl>
      <w:tblPr>
        <w:tblStyle w:val="35"/>
        <w:tblW w:w="930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5"/>
        <w:gridCol w:w="84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53" w:hRule="atLeast"/>
        </w:trPr>
        <w:tc>
          <w:tcPr>
            <w:tcW w:w="845" w:type="dxa"/>
            <w:vAlign w:val="center"/>
          </w:tcPr>
          <w:p>
            <w:pPr>
              <w:spacing w:line="360" w:lineRule="auto"/>
              <w:jc w:val="center"/>
              <w:rPr>
                <w:b/>
                <w:spacing w:val="-6"/>
                <w:sz w:val="24"/>
              </w:rPr>
            </w:pPr>
            <w:r>
              <w:rPr>
                <w:b/>
                <w:spacing w:val="-6"/>
                <w:sz w:val="24"/>
              </w:rPr>
              <w:t>环</w:t>
            </w:r>
          </w:p>
          <w:p>
            <w:pPr>
              <w:spacing w:line="360" w:lineRule="auto"/>
              <w:jc w:val="center"/>
              <w:rPr>
                <w:b/>
                <w:spacing w:val="-6"/>
                <w:sz w:val="24"/>
              </w:rPr>
            </w:pPr>
            <w:r>
              <w:rPr>
                <w:b/>
                <w:spacing w:val="-6"/>
                <w:sz w:val="24"/>
              </w:rPr>
              <w:t>境</w:t>
            </w:r>
          </w:p>
          <w:p>
            <w:pPr>
              <w:spacing w:line="360" w:lineRule="auto"/>
              <w:jc w:val="center"/>
              <w:rPr>
                <w:b/>
                <w:spacing w:val="-6"/>
                <w:sz w:val="24"/>
              </w:rPr>
            </w:pPr>
            <w:r>
              <w:rPr>
                <w:b/>
                <w:spacing w:val="-6"/>
                <w:sz w:val="24"/>
              </w:rPr>
              <w:t>质</w:t>
            </w:r>
          </w:p>
          <w:p>
            <w:pPr>
              <w:spacing w:line="360" w:lineRule="auto"/>
              <w:jc w:val="center"/>
              <w:rPr>
                <w:b/>
                <w:spacing w:val="-6"/>
                <w:sz w:val="24"/>
              </w:rPr>
            </w:pPr>
            <w:r>
              <w:rPr>
                <w:b/>
                <w:spacing w:val="-6"/>
                <w:sz w:val="24"/>
              </w:rPr>
              <w:t>量</w:t>
            </w:r>
          </w:p>
          <w:p>
            <w:pPr>
              <w:spacing w:line="360" w:lineRule="auto"/>
              <w:jc w:val="center"/>
              <w:rPr>
                <w:b/>
                <w:spacing w:val="-6"/>
                <w:sz w:val="24"/>
              </w:rPr>
            </w:pPr>
            <w:r>
              <w:rPr>
                <w:b/>
                <w:spacing w:val="-6"/>
                <w:sz w:val="24"/>
              </w:rPr>
              <w:t>标</w:t>
            </w:r>
          </w:p>
          <w:p>
            <w:pPr>
              <w:spacing w:line="360" w:lineRule="auto"/>
              <w:jc w:val="center"/>
              <w:rPr>
                <w:b/>
                <w:spacing w:val="-6"/>
                <w:sz w:val="24"/>
              </w:rPr>
            </w:pPr>
            <w:r>
              <w:rPr>
                <w:b/>
                <w:spacing w:val="-6"/>
                <w:sz w:val="24"/>
              </w:rPr>
              <w:t>准</w:t>
            </w:r>
          </w:p>
        </w:tc>
        <w:tc>
          <w:tcPr>
            <w:tcW w:w="8457" w:type="dxa"/>
            <w:vAlign w:val="center"/>
          </w:tcPr>
          <w:p>
            <w:pPr>
              <w:spacing w:line="360" w:lineRule="auto"/>
              <w:rPr>
                <w:spacing w:val="5"/>
                <w:sz w:val="24"/>
              </w:rPr>
            </w:pPr>
            <w:r>
              <w:rPr>
                <w:sz w:val="24"/>
              </w:rPr>
              <w:t>（</w:t>
            </w:r>
            <w:r>
              <w:rPr>
                <w:spacing w:val="5"/>
                <w:sz w:val="24"/>
              </w:rPr>
              <w:t>1）《环境空气质量标准》（GB3095-2012）二级标准；</w:t>
            </w:r>
          </w:p>
          <w:p>
            <w:pPr>
              <w:spacing w:line="360" w:lineRule="auto"/>
              <w:rPr>
                <w:spacing w:val="5"/>
                <w:sz w:val="24"/>
              </w:rPr>
            </w:pPr>
            <w:r>
              <w:rPr>
                <w:spacing w:val="5"/>
                <w:sz w:val="24"/>
              </w:rPr>
              <w:t>（2）《地表水环境质量标准》（GB3838-2002）中</w:t>
            </w:r>
            <w:r>
              <w:rPr>
                <w:rFonts w:hint="eastAsia"/>
                <w:spacing w:val="5"/>
                <w:sz w:val="24"/>
              </w:rPr>
              <w:t>Ⅱ类标准</w:t>
            </w:r>
            <w:r>
              <w:rPr>
                <w:spacing w:val="5"/>
                <w:sz w:val="24"/>
              </w:rPr>
              <w:t>；</w:t>
            </w:r>
          </w:p>
          <w:p>
            <w:pPr>
              <w:spacing w:line="360" w:lineRule="auto"/>
              <w:rPr>
                <w:sz w:val="24"/>
              </w:rPr>
            </w:pPr>
            <w:r>
              <w:rPr>
                <w:spacing w:val="5"/>
                <w:sz w:val="24"/>
              </w:rPr>
              <w:t>（3）本工程</w:t>
            </w:r>
            <w:r>
              <w:rPr>
                <w:rFonts w:hint="eastAsia"/>
                <w:spacing w:val="5"/>
                <w:sz w:val="24"/>
              </w:rPr>
              <w:t>道路红线两侧</w:t>
            </w:r>
            <w:r>
              <w:rPr>
                <w:spacing w:val="5"/>
                <w:sz w:val="24"/>
              </w:rPr>
              <w:t>35</w:t>
            </w:r>
            <w:r>
              <w:rPr>
                <w:rFonts w:hint="eastAsia"/>
                <w:spacing w:val="5"/>
                <w:sz w:val="24"/>
              </w:rPr>
              <w:t>m范围内</w:t>
            </w:r>
            <w:r>
              <w:rPr>
                <w:spacing w:val="5"/>
                <w:sz w:val="24"/>
              </w:rPr>
              <w:t>符合《声环境质量标准》（GB3096-2008）4</w:t>
            </w:r>
            <w:r>
              <w:rPr>
                <w:rFonts w:hint="eastAsia"/>
                <w:spacing w:val="5"/>
                <w:sz w:val="24"/>
              </w:rPr>
              <w:t>a</w:t>
            </w:r>
            <w:r>
              <w:rPr>
                <w:spacing w:val="5"/>
                <w:sz w:val="24"/>
              </w:rPr>
              <w:t>类标准要求</w:t>
            </w:r>
            <w:r>
              <w:rPr>
                <w:rFonts w:hint="eastAsia"/>
                <w:spacing w:val="5"/>
                <w:sz w:val="24"/>
              </w:rPr>
              <w:t>；其余部分</w:t>
            </w:r>
            <w:r>
              <w:rPr>
                <w:spacing w:val="5"/>
                <w:sz w:val="24"/>
              </w:rPr>
              <w:t>声环境质量</w:t>
            </w:r>
            <w:r>
              <w:rPr>
                <w:rFonts w:hint="eastAsia"/>
                <w:spacing w:val="5"/>
                <w:sz w:val="24"/>
              </w:rPr>
              <w:t>符合</w:t>
            </w:r>
            <w:r>
              <w:rPr>
                <w:spacing w:val="5"/>
                <w:sz w:val="24"/>
              </w:rPr>
              <w:t>《声环境质量标准》（GB3096-2008）中的2类标准。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20" w:hRule="atLeast"/>
        </w:trPr>
        <w:tc>
          <w:tcPr>
            <w:tcW w:w="845" w:type="dxa"/>
            <w:vAlign w:val="center"/>
          </w:tcPr>
          <w:p>
            <w:pPr>
              <w:spacing w:line="360" w:lineRule="auto"/>
              <w:jc w:val="center"/>
              <w:rPr>
                <w:b/>
                <w:spacing w:val="-6"/>
                <w:sz w:val="24"/>
              </w:rPr>
            </w:pPr>
            <w:r>
              <w:rPr>
                <w:b/>
                <w:spacing w:val="-6"/>
                <w:sz w:val="24"/>
              </w:rPr>
              <w:t>污</w:t>
            </w:r>
          </w:p>
          <w:p>
            <w:pPr>
              <w:spacing w:line="360" w:lineRule="auto"/>
              <w:jc w:val="center"/>
              <w:rPr>
                <w:b/>
                <w:spacing w:val="-6"/>
                <w:sz w:val="24"/>
              </w:rPr>
            </w:pPr>
            <w:r>
              <w:rPr>
                <w:b/>
                <w:spacing w:val="-6"/>
                <w:sz w:val="24"/>
              </w:rPr>
              <w:t>染</w:t>
            </w:r>
          </w:p>
          <w:p>
            <w:pPr>
              <w:spacing w:line="360" w:lineRule="auto"/>
              <w:jc w:val="center"/>
              <w:rPr>
                <w:b/>
                <w:spacing w:val="-6"/>
                <w:sz w:val="24"/>
              </w:rPr>
            </w:pPr>
            <w:r>
              <w:rPr>
                <w:b/>
                <w:spacing w:val="-6"/>
                <w:sz w:val="24"/>
              </w:rPr>
              <w:t>物</w:t>
            </w:r>
          </w:p>
          <w:p>
            <w:pPr>
              <w:spacing w:line="360" w:lineRule="auto"/>
              <w:jc w:val="center"/>
              <w:rPr>
                <w:b/>
                <w:spacing w:val="-6"/>
                <w:sz w:val="24"/>
              </w:rPr>
            </w:pPr>
            <w:r>
              <w:rPr>
                <w:b/>
                <w:spacing w:val="-6"/>
                <w:sz w:val="24"/>
              </w:rPr>
              <w:t>排</w:t>
            </w:r>
          </w:p>
          <w:p>
            <w:pPr>
              <w:spacing w:line="360" w:lineRule="auto"/>
              <w:jc w:val="center"/>
              <w:rPr>
                <w:b/>
                <w:spacing w:val="-6"/>
                <w:sz w:val="24"/>
              </w:rPr>
            </w:pPr>
            <w:r>
              <w:rPr>
                <w:b/>
                <w:spacing w:val="-6"/>
                <w:sz w:val="24"/>
              </w:rPr>
              <w:t>放</w:t>
            </w:r>
          </w:p>
          <w:p>
            <w:pPr>
              <w:spacing w:line="360" w:lineRule="auto"/>
              <w:jc w:val="center"/>
              <w:rPr>
                <w:b/>
                <w:spacing w:val="-6"/>
                <w:sz w:val="24"/>
              </w:rPr>
            </w:pPr>
            <w:r>
              <w:rPr>
                <w:b/>
                <w:spacing w:val="-6"/>
                <w:sz w:val="24"/>
              </w:rPr>
              <w:t>标</w:t>
            </w:r>
          </w:p>
          <w:p>
            <w:pPr>
              <w:spacing w:line="360" w:lineRule="auto"/>
              <w:jc w:val="center"/>
              <w:rPr>
                <w:b/>
                <w:spacing w:val="-6"/>
                <w:sz w:val="24"/>
              </w:rPr>
            </w:pPr>
            <w:r>
              <w:rPr>
                <w:b/>
                <w:spacing w:val="-6"/>
                <w:sz w:val="24"/>
              </w:rPr>
              <w:t>准</w:t>
            </w:r>
          </w:p>
        </w:tc>
        <w:tc>
          <w:tcPr>
            <w:tcW w:w="8457" w:type="dxa"/>
            <w:vAlign w:val="center"/>
          </w:tcPr>
          <w:p>
            <w:pPr>
              <w:spacing w:line="360" w:lineRule="auto"/>
              <w:rPr>
                <w:spacing w:val="5"/>
                <w:sz w:val="24"/>
              </w:rPr>
            </w:pPr>
            <w:r>
              <w:rPr>
                <w:spacing w:val="5"/>
                <w:sz w:val="24"/>
              </w:rPr>
              <w:t>（1）施工期</w:t>
            </w:r>
            <w:r>
              <w:rPr>
                <w:rFonts w:hint="eastAsia"/>
                <w:spacing w:val="5"/>
                <w:sz w:val="24"/>
              </w:rPr>
              <w:t>沥青拌合烟气</w:t>
            </w:r>
            <w:r>
              <w:rPr>
                <w:spacing w:val="5"/>
                <w:sz w:val="24"/>
              </w:rPr>
              <w:t>执行《大气污染物综合排放标准》（GB16297-1996）</w:t>
            </w:r>
            <w:r>
              <w:rPr>
                <w:rFonts w:hint="eastAsia"/>
                <w:spacing w:val="5"/>
                <w:sz w:val="24"/>
              </w:rPr>
              <w:t>中的“沥青烟（熔炼）40</w:t>
            </w:r>
            <w:r>
              <w:rPr>
                <w:b/>
                <w:sz w:val="24"/>
              </w:rPr>
              <w:t xml:space="preserve"> </w:t>
            </w:r>
            <w:r>
              <w:rPr>
                <w:sz w:val="24"/>
              </w:rPr>
              <w:t>mg /m</w:t>
            </w:r>
            <w:r>
              <w:rPr>
                <w:sz w:val="24"/>
                <w:vertAlign w:val="superscript"/>
              </w:rPr>
              <w:t>3</w:t>
            </w:r>
            <w:r>
              <w:rPr>
                <w:sz w:val="24"/>
              </w:rPr>
              <w:t>、</w:t>
            </w:r>
            <w:r>
              <w:rPr>
                <w:rFonts w:hint="eastAsia"/>
                <w:sz w:val="24"/>
              </w:rPr>
              <w:t>沥青烟（建筑搅拌）</w:t>
            </w:r>
            <w:r>
              <w:rPr>
                <w:rFonts w:hint="eastAsia"/>
                <w:spacing w:val="5"/>
                <w:sz w:val="24"/>
              </w:rPr>
              <w:t>75</w:t>
            </w:r>
            <w:r>
              <w:rPr>
                <w:b/>
                <w:sz w:val="24"/>
              </w:rPr>
              <w:t xml:space="preserve"> </w:t>
            </w:r>
            <w:r>
              <w:rPr>
                <w:sz w:val="24"/>
              </w:rPr>
              <w:t>mg /m</w:t>
            </w:r>
            <w:r>
              <w:rPr>
                <w:sz w:val="24"/>
                <w:vertAlign w:val="superscript"/>
              </w:rPr>
              <w:t>3</w:t>
            </w:r>
            <w:r>
              <w:rPr>
                <w:sz w:val="24"/>
              </w:rPr>
              <w:t>，</w:t>
            </w:r>
            <w:r>
              <w:rPr>
                <w:spacing w:val="5"/>
                <w:sz w:val="24"/>
              </w:rPr>
              <w:t>二级标准，</w:t>
            </w:r>
            <w:r>
              <w:rPr>
                <w:rFonts w:hint="eastAsia"/>
                <w:spacing w:val="5"/>
                <w:sz w:val="24"/>
              </w:rPr>
              <w:t>且生产设备不得有明显无组织排放存在”要求；</w:t>
            </w:r>
          </w:p>
          <w:p>
            <w:pPr>
              <w:spacing w:line="360" w:lineRule="auto"/>
              <w:rPr>
                <w:sz w:val="24"/>
              </w:rPr>
            </w:pPr>
            <w:r>
              <w:rPr>
                <w:rFonts w:hint="eastAsia"/>
                <w:spacing w:val="5"/>
                <w:sz w:val="24"/>
              </w:rPr>
              <w:t>（2）水稳拌合粉尘执行《水泥工业大气污染物排放标准》（GB4915-2004）中表2“水泥制品生产”水泥仓及其他通风生产设备颗粒物的排放浓度限值，即：20mg/m</w:t>
            </w:r>
            <w:r>
              <w:rPr>
                <w:rFonts w:hint="eastAsia"/>
                <w:spacing w:val="5"/>
                <w:sz w:val="24"/>
                <w:vertAlign w:val="superscript"/>
              </w:rPr>
              <w:t>3</w:t>
            </w:r>
            <w:r>
              <w:rPr>
                <w:rFonts w:hint="eastAsia"/>
                <w:spacing w:val="5"/>
                <w:sz w:val="24"/>
              </w:rPr>
              <w:t>；</w:t>
            </w:r>
          </w:p>
          <w:p>
            <w:pPr>
              <w:spacing w:line="360" w:lineRule="auto"/>
              <w:rPr>
                <w:sz w:val="24"/>
              </w:rPr>
            </w:pPr>
            <w:r>
              <w:rPr>
                <w:spacing w:val="5"/>
                <w:sz w:val="24"/>
              </w:rPr>
              <w:t>（3）营运期汽车尾气执行《大气污染物综合排放标准》（GB16297-1996）中的二级标准；</w:t>
            </w:r>
          </w:p>
          <w:p>
            <w:pPr>
              <w:spacing w:line="360" w:lineRule="auto"/>
              <w:rPr>
                <w:sz w:val="24"/>
              </w:rPr>
            </w:pPr>
            <w:r>
              <w:rPr>
                <w:sz w:val="24"/>
              </w:rPr>
              <w:t>（4）施工期噪声执行《建筑施工场界环境噪声排放标准》（GB12523-2011）；</w:t>
            </w:r>
          </w:p>
          <w:p>
            <w:pPr>
              <w:spacing w:line="360" w:lineRule="auto"/>
              <w:rPr>
                <w:sz w:val="24"/>
              </w:rPr>
            </w:pPr>
            <w:r>
              <w:rPr>
                <w:rFonts w:hint="eastAsia"/>
                <w:sz w:val="24"/>
              </w:rPr>
              <w:t>（5）施工期</w:t>
            </w:r>
            <w:r>
              <w:rPr>
                <w:sz w:val="24"/>
              </w:rPr>
              <w:t>固体废物采用《一般工业固体废物贮存、处置场污染控制标准》（GB18599-2001）及2013年修订</w:t>
            </w:r>
            <w:r>
              <w:rPr>
                <w:rFonts w:hint="eastAsia"/>
                <w:sz w:val="24"/>
              </w:rPr>
              <w:t>单</w:t>
            </w:r>
            <w:r>
              <w:rPr>
                <w:sz w:val="24"/>
              </w:rPr>
              <w:t>的要求。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7" w:hRule="atLeast"/>
        </w:trPr>
        <w:tc>
          <w:tcPr>
            <w:tcW w:w="845" w:type="dxa"/>
            <w:vAlign w:val="center"/>
          </w:tcPr>
          <w:p>
            <w:pPr>
              <w:spacing w:line="360" w:lineRule="auto"/>
              <w:jc w:val="center"/>
              <w:rPr>
                <w:b/>
                <w:spacing w:val="-6"/>
                <w:sz w:val="24"/>
              </w:rPr>
            </w:pPr>
            <w:r>
              <w:rPr>
                <w:b/>
                <w:spacing w:val="-6"/>
                <w:sz w:val="24"/>
              </w:rPr>
              <w:t>总量</w:t>
            </w:r>
          </w:p>
          <w:p>
            <w:pPr>
              <w:spacing w:line="360" w:lineRule="auto"/>
              <w:jc w:val="center"/>
              <w:rPr>
                <w:spacing w:val="-6"/>
                <w:sz w:val="24"/>
              </w:rPr>
            </w:pPr>
            <w:r>
              <w:rPr>
                <w:b/>
                <w:spacing w:val="-6"/>
                <w:sz w:val="24"/>
              </w:rPr>
              <w:t>控制指标</w:t>
            </w:r>
          </w:p>
        </w:tc>
        <w:tc>
          <w:tcPr>
            <w:tcW w:w="8457" w:type="dxa"/>
            <w:vAlign w:val="center"/>
          </w:tcPr>
          <w:p>
            <w:pPr>
              <w:spacing w:line="360" w:lineRule="auto"/>
              <w:ind w:firstLine="480" w:firstLineChars="200"/>
              <w:rPr>
                <w:sz w:val="28"/>
              </w:rPr>
            </w:pPr>
            <w:r>
              <w:rPr>
                <w:sz w:val="24"/>
              </w:rPr>
              <w:t>无</w:t>
            </w:r>
          </w:p>
        </w:tc>
      </w:tr>
    </w:tbl>
    <w:p>
      <w:pPr>
        <w:pStyle w:val="201"/>
        <w:rPr>
          <w:b/>
        </w:rPr>
      </w:pPr>
      <w:r>
        <w:rPr>
          <w:sz w:val="28"/>
        </w:rPr>
        <w:br w:type="page"/>
      </w:r>
      <w:r>
        <w:t>建设项目工程分析</w:t>
      </w:r>
    </w:p>
    <w:tbl>
      <w:tblPr>
        <w:tblStyle w:val="3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78" w:hRule="atLeast"/>
        </w:trPr>
        <w:tc>
          <w:tcPr>
            <w:tcW w:w="9286" w:type="dxa"/>
          </w:tcPr>
          <w:p>
            <w:pPr>
              <w:spacing w:line="360" w:lineRule="auto"/>
              <w:ind w:firstLine="482" w:firstLineChars="200"/>
            </w:pPr>
            <w:r>
              <w:rPr>
                <w:rFonts w:hint="eastAsia"/>
                <w:b/>
                <w:sz w:val="24"/>
              </w:rPr>
              <w:t>一、拟建公路简况</w:t>
            </w:r>
          </w:p>
          <w:p>
            <w:pPr>
              <w:spacing w:line="360" w:lineRule="auto"/>
              <w:ind w:firstLine="480" w:firstLineChars="200"/>
              <w:rPr>
                <w:rFonts w:ascii="宋体"/>
                <w:sz w:val="24"/>
              </w:rPr>
            </w:pPr>
            <w:r>
              <w:rPr>
                <w:rFonts w:hint="eastAsia"/>
                <w:sz w:val="24"/>
              </w:rPr>
              <w:t>第十三师G30～黄田农业产业园～庙尔沟公路等级为二级公路，路线起点位于黄田农场以北（G312与G30连霍高速相接黄田北半互通处），终点至庙尔沟景区，路线总长</w:t>
            </w:r>
            <w:r>
              <w:rPr>
                <w:sz w:val="24"/>
              </w:rPr>
              <w:t>24.0</w:t>
            </w:r>
            <w:r>
              <w:rPr>
                <w:rFonts w:hint="eastAsia"/>
                <w:sz w:val="24"/>
              </w:rPr>
              <w:t>km，设计速度为80km/h，</w:t>
            </w:r>
            <w:r>
              <w:rPr>
                <w:sz w:val="24"/>
              </w:rPr>
              <w:t>行车道宽度2×3.75m，右侧硬路肩2×</w:t>
            </w:r>
            <w:r>
              <w:rPr>
                <w:rFonts w:hint="eastAsia"/>
                <w:sz w:val="24"/>
              </w:rPr>
              <w:t>1.5</w:t>
            </w:r>
            <w:r>
              <w:rPr>
                <w:sz w:val="24"/>
              </w:rPr>
              <w:t>m</w:t>
            </w:r>
            <w:r>
              <w:rPr>
                <w:rFonts w:hint="eastAsia"/>
                <w:sz w:val="24"/>
              </w:rPr>
              <w:t>，</w:t>
            </w:r>
            <w:r>
              <w:rPr>
                <w:sz w:val="24"/>
              </w:rPr>
              <w:t>土路肩2×0.75m</w:t>
            </w:r>
            <w:r>
              <w:rPr>
                <w:rFonts w:hint="eastAsia"/>
                <w:sz w:val="24"/>
              </w:rPr>
              <w:t>；路面类型为沥青混凝土；</w:t>
            </w:r>
            <w:r>
              <w:rPr>
                <w:rFonts w:hint="eastAsia" w:ascii="宋体"/>
                <w:sz w:val="24"/>
              </w:rPr>
              <w:t>涵洞</w:t>
            </w:r>
            <w:r>
              <w:rPr>
                <w:rFonts w:ascii="宋体"/>
                <w:sz w:val="24"/>
              </w:rPr>
              <w:t>22</w:t>
            </w:r>
            <w:r>
              <w:rPr>
                <w:rFonts w:hint="eastAsia" w:ascii="宋体"/>
                <w:sz w:val="24"/>
              </w:rPr>
              <w:t>道，平面交叉</w:t>
            </w:r>
            <w:r>
              <w:rPr>
                <w:rFonts w:ascii="宋体"/>
                <w:sz w:val="24"/>
              </w:rPr>
              <w:t>3</w:t>
            </w:r>
            <w:r>
              <w:rPr>
                <w:rFonts w:hint="eastAsia" w:ascii="宋体"/>
                <w:sz w:val="24"/>
              </w:rPr>
              <w:t>处。</w:t>
            </w:r>
          </w:p>
          <w:p>
            <w:pPr>
              <w:spacing w:line="360" w:lineRule="auto"/>
              <w:ind w:firstLine="482" w:firstLineChars="200"/>
            </w:pPr>
            <w:r>
              <w:rPr>
                <w:rFonts w:hint="eastAsia"/>
                <w:b/>
                <w:sz w:val="24"/>
              </w:rPr>
              <w:t>四、施工工艺分析</w:t>
            </w:r>
          </w:p>
          <w:p>
            <w:pPr>
              <w:autoSpaceDE w:val="0"/>
              <w:autoSpaceDN w:val="0"/>
              <w:adjustRightInd w:val="0"/>
              <w:spacing w:line="360" w:lineRule="auto"/>
              <w:ind w:firstLine="482" w:firstLineChars="200"/>
              <w:rPr>
                <w:sz w:val="24"/>
              </w:rPr>
            </w:pPr>
            <w:r>
              <w:rPr>
                <w:rFonts w:hint="eastAsia"/>
                <w:b/>
                <w:sz w:val="24"/>
              </w:rPr>
              <w:t xml:space="preserve">  </w:t>
            </w:r>
            <w:r>
              <w:rPr>
                <w:rFonts w:hint="eastAsia"/>
                <w:sz w:val="24"/>
              </w:rPr>
              <w:t>本项目路基工程、路面工程、涵洞工程等主要以机械化施工为主，辅以人工施工。</w:t>
            </w:r>
          </w:p>
          <w:p>
            <w:pPr>
              <w:pStyle w:val="5"/>
              <w:spacing w:before="0" w:after="0" w:line="360" w:lineRule="auto"/>
              <w:ind w:firstLine="480" w:firstLineChars="200"/>
              <w:rPr>
                <w:rStyle w:val="184"/>
                <w:rFonts w:ascii="Times New Roman" w:hAnsi="Times New Roman"/>
                <w:b w:val="0"/>
                <w:bCs w:val="0"/>
                <w:szCs w:val="24"/>
              </w:rPr>
            </w:pPr>
            <w:r>
              <w:rPr>
                <w:rStyle w:val="184"/>
                <w:rFonts w:ascii="Times New Roman" w:hAnsi="Times New Roman"/>
                <w:b w:val="0"/>
                <w:bCs w:val="0"/>
                <w:szCs w:val="24"/>
              </w:rPr>
              <w:t>1、路基工程</w:t>
            </w:r>
          </w:p>
          <w:p>
            <w:pPr>
              <w:pStyle w:val="16"/>
              <w:spacing w:after="0" w:line="360" w:lineRule="auto"/>
              <w:ind w:left="0" w:leftChars="0" w:firstLine="480" w:firstLineChars="200"/>
              <w:rPr>
                <w:sz w:val="24"/>
              </w:rPr>
            </w:pPr>
            <w:r>
              <w:rPr>
                <w:kern w:val="0"/>
                <w:sz w:val="24"/>
              </w:rPr>
              <w:t>路</w:t>
            </w:r>
            <w:r>
              <w:rPr>
                <w:sz w:val="24"/>
              </w:rPr>
              <w:t>填方路基采用逐层填筑，分层压实的方法施工。施工工序为：清除表层淤泥、杂草→平地机、推土机整平→压路机压实→路基填筑。填土时适当加大宽度和高度，分层填土、压实，多余部分利用平地机或其他方法铲除修整。</w:t>
            </w:r>
          </w:p>
          <w:p>
            <w:pPr>
              <w:spacing w:line="360" w:lineRule="auto"/>
              <w:ind w:firstLine="480" w:firstLineChars="200"/>
              <w:rPr>
                <w:sz w:val="24"/>
              </w:rPr>
            </w:pPr>
            <w:r>
              <w:rPr>
                <w:sz w:val="24"/>
              </w:rPr>
              <w:t>路堑开挖施工除需考虑当地的地形条件、采用的机具等因素外，还需考虑土层分布及利用。在路堑开挖前，做好现场清理工作和排水工作。如果移挖作填时，将表层土单独掘弃，或按不同的土层分层挖掘，以满足路堤填筑的要求。施工程序为：清表→截、排水沟放样→开挖截、排水沟→路基边坡开挖→路基防护。</w:t>
            </w:r>
          </w:p>
          <w:p>
            <w:pPr>
              <w:spacing w:line="360" w:lineRule="auto"/>
              <w:ind w:firstLine="480" w:firstLineChars="200"/>
              <w:rPr>
                <w:sz w:val="24"/>
              </w:rPr>
            </w:pPr>
            <w:r>
              <w:rPr>
                <w:rFonts w:hint="eastAsia"/>
                <w:sz w:val="24"/>
              </w:rPr>
              <w:t>路基</w:t>
            </w:r>
            <w:r>
              <w:rPr>
                <w:sz w:val="24"/>
              </w:rPr>
              <w:t>表层</w:t>
            </w:r>
            <w:r>
              <w:rPr>
                <w:rFonts w:hint="eastAsia"/>
                <w:sz w:val="24"/>
              </w:rPr>
              <w:t>清理、开挖时将产生粉尘污染和施工机械噪声。</w:t>
            </w:r>
          </w:p>
          <w:p>
            <w:pPr>
              <w:pStyle w:val="5"/>
              <w:spacing w:before="0" w:after="0" w:line="360" w:lineRule="auto"/>
              <w:ind w:firstLine="480" w:firstLineChars="200"/>
              <w:rPr>
                <w:rStyle w:val="184"/>
                <w:rFonts w:ascii="Times New Roman" w:hAnsi="Times New Roman"/>
                <w:b w:val="0"/>
                <w:bCs w:val="0"/>
                <w:szCs w:val="24"/>
              </w:rPr>
            </w:pPr>
            <w:r>
              <w:rPr>
                <w:rStyle w:val="184"/>
                <w:rFonts w:ascii="Times New Roman" w:hAnsi="Times New Roman"/>
                <w:b w:val="0"/>
                <w:bCs w:val="0"/>
                <w:szCs w:val="24"/>
              </w:rPr>
              <w:t xml:space="preserve"> 2、 路面工程</w:t>
            </w:r>
          </w:p>
          <w:p>
            <w:pPr>
              <w:spacing w:line="360" w:lineRule="auto"/>
              <w:ind w:firstLine="480" w:firstLineChars="200"/>
              <w:rPr>
                <w:sz w:val="24"/>
              </w:rPr>
            </w:pPr>
            <w:r>
              <w:rPr>
                <w:rFonts w:hint="eastAsia"/>
                <w:sz w:val="24"/>
              </w:rPr>
              <w:t>路面工程在路基和构造物工程完成后立即开工，采用沥青混凝土路面，基层（水稳层）和面层均采用集中拌和、汽车运输，然后摊铺碾压。</w:t>
            </w:r>
          </w:p>
          <w:p>
            <w:pPr>
              <w:pStyle w:val="5"/>
              <w:spacing w:before="0" w:after="0" w:line="360" w:lineRule="auto"/>
              <w:ind w:firstLine="480" w:firstLineChars="200"/>
              <w:rPr>
                <w:rStyle w:val="184"/>
                <w:rFonts w:ascii="Times New Roman" w:hAnsi="Times New Roman"/>
                <w:b w:val="0"/>
                <w:bCs w:val="0"/>
                <w:szCs w:val="24"/>
              </w:rPr>
            </w:pPr>
            <w:r>
              <w:rPr>
                <w:rStyle w:val="184"/>
                <w:rFonts w:ascii="Times New Roman" w:hAnsi="Times New Roman"/>
                <w:b w:val="0"/>
                <w:bCs w:val="0"/>
                <w:szCs w:val="24"/>
              </w:rPr>
              <w:t xml:space="preserve"> 3、</w:t>
            </w:r>
            <w:r>
              <w:rPr>
                <w:rStyle w:val="184"/>
                <w:rFonts w:hint="eastAsia" w:ascii="Times New Roman" w:hAnsi="Times New Roman"/>
                <w:b w:val="0"/>
                <w:bCs w:val="0"/>
                <w:szCs w:val="24"/>
              </w:rPr>
              <w:t>涵洞工程</w:t>
            </w:r>
          </w:p>
          <w:p>
            <w:pPr>
              <w:spacing w:line="360" w:lineRule="auto"/>
              <w:ind w:firstLine="480" w:firstLineChars="200"/>
              <w:rPr>
                <w:sz w:val="24"/>
              </w:rPr>
            </w:pPr>
            <w:r>
              <w:rPr>
                <w:rFonts w:hint="eastAsia"/>
                <w:sz w:val="24"/>
              </w:rPr>
              <w:t>本项目新建</w:t>
            </w:r>
            <w:r>
              <w:rPr>
                <w:sz w:val="24"/>
              </w:rPr>
              <w:t>22</w:t>
            </w:r>
            <w:r>
              <w:rPr>
                <w:rFonts w:hint="eastAsia"/>
                <w:sz w:val="24"/>
              </w:rPr>
              <w:t>道涵洞。涵洞</w:t>
            </w:r>
            <w:r>
              <w:rPr>
                <w:sz w:val="24"/>
              </w:rPr>
              <w:t>施工过程中的泥浆水</w:t>
            </w:r>
            <w:r>
              <w:rPr>
                <w:rFonts w:hint="eastAsia"/>
                <w:sz w:val="24"/>
              </w:rPr>
              <w:t>污染地表水，因此注意防止施工时土方或施工材料落入渠道内。</w:t>
            </w:r>
          </w:p>
          <w:p>
            <w:pPr>
              <w:tabs>
                <w:tab w:val="left" w:pos="720"/>
              </w:tabs>
              <w:spacing w:line="360" w:lineRule="auto"/>
              <w:ind w:firstLine="480" w:firstLineChars="200"/>
              <w:rPr>
                <w:sz w:val="24"/>
              </w:rPr>
            </w:pPr>
            <w:r>
              <w:rPr>
                <w:sz w:val="24"/>
              </w:rPr>
              <w:t>公路施工、运营工艺流程详见</w:t>
            </w:r>
            <w:r>
              <w:rPr>
                <w:rFonts w:hint="eastAsia"/>
                <w:sz w:val="24"/>
              </w:rPr>
              <w:t>下</w:t>
            </w:r>
            <w:r>
              <w:rPr>
                <w:sz w:val="24"/>
              </w:rPr>
              <w:t>图。</w:t>
            </w:r>
          </w:p>
          <w:p>
            <w:pPr>
              <w:tabs>
                <w:tab w:val="left" w:pos="720"/>
              </w:tabs>
              <w:spacing w:line="360" w:lineRule="auto"/>
              <w:jc w:val="center"/>
              <w:rPr>
                <w:rFonts w:eastAsia="黑体"/>
                <w:sz w:val="24"/>
              </w:rPr>
            </w:pPr>
          </w:p>
          <w:p>
            <w:pPr>
              <w:overflowPunct w:val="0"/>
              <w:adjustRightInd w:val="0"/>
              <w:snapToGrid w:val="0"/>
              <w:spacing w:line="360" w:lineRule="auto"/>
              <w:ind w:firstLine="420" w:firstLineChars="200"/>
            </w:pPr>
          </w:p>
          <w:p>
            <w:pPr>
              <w:overflowPunct w:val="0"/>
              <w:adjustRightInd w:val="0"/>
              <w:snapToGrid w:val="0"/>
              <w:spacing w:line="360" w:lineRule="auto"/>
              <w:ind w:firstLine="420" w:firstLineChars="200"/>
            </w:pPr>
          </w:p>
          <w:p>
            <w:pPr>
              <w:overflowPunct w:val="0"/>
              <w:adjustRightInd w:val="0"/>
              <w:snapToGrid w:val="0"/>
              <w:spacing w:line="360" w:lineRule="auto"/>
              <w:ind w:firstLine="400" w:firstLineChars="200"/>
            </w:pPr>
            <w:r>
              <w:rPr>
                <w:sz w:val="20"/>
              </w:rPr>
              <mc:AlternateContent>
                <mc:Choice Requires="wps">
                  <w:drawing>
                    <wp:anchor distT="0" distB="0" distL="114300" distR="114300" simplePos="0" relativeHeight="251672576" behindDoc="0" locked="0" layoutInCell="1" allowOverlap="1">
                      <wp:simplePos x="0" y="0"/>
                      <wp:positionH relativeFrom="column">
                        <wp:posOffset>3164840</wp:posOffset>
                      </wp:positionH>
                      <wp:positionV relativeFrom="paragraph">
                        <wp:posOffset>2359025</wp:posOffset>
                      </wp:positionV>
                      <wp:extent cx="892810" cy="225425"/>
                      <wp:effectExtent l="7620" t="6350" r="13970" b="6350"/>
                      <wp:wrapNone/>
                      <wp:docPr id="44" name="矩形 44"/>
                      <wp:cNvGraphicFramePr/>
                      <a:graphic xmlns:a="http://schemas.openxmlformats.org/drawingml/2006/main">
                        <a:graphicData uri="http://schemas.microsoft.com/office/word/2010/wordprocessingShape">
                          <wps:wsp>
                            <wps:cNvSpPr>
                              <a:spLocks noChangeArrowheads="1"/>
                            </wps:cNvSpPr>
                            <wps:spPr bwMode="auto">
                              <a:xfrm>
                                <a:off x="0" y="0"/>
                                <a:ext cx="892810" cy="225425"/>
                              </a:xfrm>
                              <a:prstGeom prst="rect">
                                <a:avLst/>
                              </a:prstGeom>
                              <a:solidFill>
                                <a:srgbClr val="FFFFFF"/>
                              </a:solidFill>
                              <a:ln w="9525">
                                <a:solidFill>
                                  <a:srgbClr val="000000"/>
                                </a:solidFill>
                                <a:miter lim="800000"/>
                              </a:ln>
                            </wps:spPr>
                            <wps:txbx>
                              <w:txbxContent>
                                <w:p>
                                  <w:pPr>
                                    <w:rPr>
                                      <w:sz w:val="24"/>
                                    </w:rPr>
                                  </w:pPr>
                                  <w:r>
                                    <w:rPr>
                                      <w:rFonts w:hint="eastAsia"/>
                                      <w:sz w:val="24"/>
                                    </w:rPr>
                                    <w:t>水环境影响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49.2pt;margin-top:185.75pt;height:17.75pt;width:70.3pt;z-index:251672576;mso-width-relative:page;mso-height-relative:page;" fillcolor="#FFFFFF" filled="t" stroked="t" coordsize="21600,21600" o:gfxdata="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e0xR2wAAAAsBAAAPAAAAAAAAAAEAIAAAACIAAABkcnMvZG93bnJldi54bWxQSwEC&#10;FAAUAAAACACHTuJAJZ4aKCoCAABrBAAADgAAAAAAAAABACAAAAAqAQAAZHJzL2Uyb0RvYy54bWxQ&#10;SwUGAAAAAAYABgBZAQAAxgUAAAAA&#10;">
                      <v:fill on="t" focussize="0,0"/>
                      <v:stroke color="#000000" miterlimit="8" joinstyle="miter"/>
                      <v:imagedata o:title=""/>
                      <o:lock v:ext="edit" aspectratio="f"/>
                      <v:textbox inset="0mm,0mm,0mm,0mm">
                        <w:txbxContent>
                          <w:p>
                            <w:pPr>
                              <w:rPr>
                                <w:sz w:val="24"/>
                              </w:rPr>
                            </w:pPr>
                            <w:r>
                              <w:rPr>
                                <w:rFonts w:hint="eastAsia"/>
                                <w:sz w:val="24"/>
                              </w:rPr>
                              <w:t>水环境影响</w:t>
                            </w:r>
                          </w:p>
                        </w:txbxContent>
                      </v:textbox>
                    </v:rect>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1844040</wp:posOffset>
                      </wp:positionH>
                      <wp:positionV relativeFrom="paragraph">
                        <wp:posOffset>1158240</wp:posOffset>
                      </wp:positionV>
                      <wp:extent cx="1108710" cy="450215"/>
                      <wp:effectExtent l="10795" t="5715" r="13970" b="10795"/>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1108710" cy="450215"/>
                              </a:xfrm>
                              <a:prstGeom prst="rect">
                                <a:avLst/>
                              </a:prstGeom>
                              <a:solidFill>
                                <a:srgbClr val="FFFFFF"/>
                              </a:solidFill>
                              <a:ln w="9525">
                                <a:solidFill>
                                  <a:srgbClr val="000000"/>
                                </a:solidFill>
                                <a:miter lim="800000"/>
                              </a:ln>
                            </wps:spPr>
                            <wps:txbx>
                              <w:txbxContent>
                                <w:p>
                                  <w:pPr>
                                    <w:pStyle w:val="15"/>
                                    <w:spacing w:line="280" w:lineRule="exact"/>
                                    <w:rPr>
                                      <w:rFonts w:ascii="宋体" w:hAnsi="宋体"/>
                                    </w:rPr>
                                  </w:pPr>
                                  <w:r>
                                    <w:rPr>
                                      <w:rFonts w:hint="eastAsia" w:ascii="宋体" w:hAnsi="宋体"/>
                                    </w:rPr>
                                    <w:t>涵洞、路基、路面等工程施工</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45.2pt;margin-top:91.2pt;height:35.45pt;width:87.3pt;z-index:251662336;mso-width-relative:page;mso-height-relative:page;" fillcolor="#FFFFFF" filled="t" stroked="t" coordsize="21600,21600" o:gfxdata="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gPVZh2wAAAAsBAAAPAAAAAAAAAAEAIAAAACIAAABkcnMvZG93bnJldi54&#10;bWxQSwECFAAUAAAACACHTuJAJpHScDACAABsBAAADgAAAAAAAAABACAAAAAqAQAAZHJzL2Uyb0Rv&#10;Yy54bWxQSwUGAAAAAAYABgBZAQAAzAUAAAAA&#10;">
                      <v:fill on="t" focussize="0,0"/>
                      <v:stroke color="#000000" miterlimit="8" joinstyle="miter"/>
                      <v:imagedata o:title=""/>
                      <o:lock v:ext="edit" aspectratio="f"/>
                      <v:textbox inset="0mm,0mm,0mm,0mm">
                        <w:txbxContent>
                          <w:p>
                            <w:pPr>
                              <w:pStyle w:val="15"/>
                              <w:spacing w:line="280" w:lineRule="exact"/>
                              <w:rPr>
                                <w:rFonts w:ascii="宋体" w:hAnsi="宋体"/>
                              </w:rPr>
                            </w:pPr>
                            <w:r>
                              <w:rPr>
                                <w:rFonts w:hint="eastAsia" w:ascii="宋体" w:hAnsi="宋体"/>
                              </w:rPr>
                              <w:t>涵洞、路基、路面等工程施工</w:t>
                            </w:r>
                          </w:p>
                        </w:txbxContent>
                      </v:textbox>
                    </v:rect>
                  </w:pict>
                </mc:Fallback>
              </mc:AlternateContent>
            </w:r>
            <w:r>
              <w:rPr>
                <w:sz w:val="20"/>
              </w:rPr>
              <mc:AlternateContent>
                <mc:Choice Requires="wps">
                  <w:drawing>
                    <wp:anchor distT="0" distB="0" distL="114300" distR="114300" simplePos="0" relativeHeight="251680768" behindDoc="0" locked="0" layoutInCell="1" allowOverlap="1">
                      <wp:simplePos x="0" y="0"/>
                      <wp:positionH relativeFrom="column">
                        <wp:posOffset>2517140</wp:posOffset>
                      </wp:positionH>
                      <wp:positionV relativeFrom="paragraph">
                        <wp:posOffset>1608455</wp:posOffset>
                      </wp:positionV>
                      <wp:extent cx="2185035" cy="750570"/>
                      <wp:effectExtent l="7620" t="8255" r="36195" b="60325"/>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2185035" cy="7505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98.2pt;margin-top:126.65pt;height:59.1pt;width:172.05pt;z-index:251680768;mso-width-relative:page;mso-height-relative:page;" filled="f" stroked="t" coordsize="21600,21600" o:gfxdata="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alv73QAAAAsBAAAPAAAAAAAAAAEAIAAA&#10;ACIAAABkcnMvZG93bnJldi54bWxQSwECFAAUAAAACACHTuJA2gS5iQcCAADfAwAADgAAAAAAAAAB&#10;ACAAAAAsAQAAZHJzL2Uyb0RvYy54bWxQSwUGAAAAAAYABgBZAQAAp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2517140</wp:posOffset>
                      </wp:positionH>
                      <wp:positionV relativeFrom="paragraph">
                        <wp:posOffset>1608455</wp:posOffset>
                      </wp:positionV>
                      <wp:extent cx="1078865" cy="750570"/>
                      <wp:effectExtent l="7620" t="8255" r="46990" b="5080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1078865" cy="7505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98.2pt;margin-top:126.65pt;height:59.1pt;width:84.95pt;z-index:251679744;mso-width-relative:page;mso-height-relative:page;" filled="f" stroked="t" coordsize="21600,21600" o:gfxdata="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KjiArcAAAACwEAAA8AAAAAAAAAAQAgAAAAIgAA&#10;AGRycy9kb3ducmV2LnhtbFBLAQIUABQAAAAIAIdO4kDxxompBAIAAN8DAAAOAAAAAAAAAAEAIAAA&#10;ACsBAABkcnMvZTJvRG9jLnhtbFBLBQYAAAAABgAGAFkBAACh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1751965</wp:posOffset>
                      </wp:positionH>
                      <wp:positionV relativeFrom="paragraph">
                        <wp:posOffset>1608455</wp:posOffset>
                      </wp:positionV>
                      <wp:extent cx="764540" cy="750570"/>
                      <wp:effectExtent l="52070" t="8255" r="12065" b="5080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flipH="1">
                                <a:off x="0" y="0"/>
                                <a:ext cx="764540" cy="7505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37.95pt;margin-top:126.65pt;height:59.1pt;width:60.2pt;z-index:251678720;mso-width-relative:page;mso-height-relative:page;" filled="f" stroked="t" coordsize="21600,21600" o:gfxdata="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XKiN2gAAAAsBAAAPAAAAAAAAAAEAIAAA&#10;ACIAAABkcnMvZG93bnJldi54bWxQSwECFAAUAAAACACHTuJAXbgdPQoCAADoAwAADgAAAAAAAAAB&#10;ACAAAAApAQAAZHJzL2Uyb0RvYy54bWxQSwUGAAAAAAYABgBZAQAAp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2516505</wp:posOffset>
                      </wp:positionH>
                      <wp:positionV relativeFrom="paragraph">
                        <wp:posOffset>1600835</wp:posOffset>
                      </wp:positionV>
                      <wp:extent cx="635" cy="750570"/>
                      <wp:effectExtent l="54610" t="10160" r="59055" b="2032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35" cy="7505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98.15pt;margin-top:126.05pt;height:59.1pt;width:0.05pt;z-index:251676672;mso-width-relative:page;mso-height-relative:page;" filled="f" stroked="t" coordsize="21600,21600" o:gfxdata="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60Kq7bAAAACwEAAA8AAAAAAAAAAQAgAAAAIgAAAGRy&#10;cy9kb3ducmV2LnhtbFBLAQIUABQAAAAIAIdO4kAKZvSrAgIAANsDAAAOAAAAAAAAAAEAIAAAACoB&#10;AABkcnMvZTJvRG9jLnhtbFBLBQYAAAAABgAGAFkBAACe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2099310</wp:posOffset>
                      </wp:positionH>
                      <wp:positionV relativeFrom="paragraph">
                        <wp:posOffset>2351405</wp:posOffset>
                      </wp:positionV>
                      <wp:extent cx="922020" cy="225425"/>
                      <wp:effectExtent l="8890" t="8255" r="12065" b="13970"/>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922020" cy="225425"/>
                              </a:xfrm>
                              <a:prstGeom prst="rect">
                                <a:avLst/>
                              </a:prstGeom>
                              <a:solidFill>
                                <a:srgbClr val="FFFFFF"/>
                              </a:solidFill>
                              <a:ln w="9525">
                                <a:solidFill>
                                  <a:srgbClr val="000000"/>
                                </a:solidFill>
                                <a:miter lim="800000"/>
                              </a:ln>
                            </wps:spPr>
                            <wps:txbx>
                              <w:txbxContent>
                                <w:p>
                                  <w:pPr>
                                    <w:pStyle w:val="182"/>
                                    <w:widowControl w:val="0"/>
                                    <w:pBdr>
                                      <w:bottom w:val="none" w:color="auto" w:sz="0" w:space="0"/>
                                      <w:right w:val="none" w:color="auto" w:sz="0" w:space="0"/>
                                    </w:pBdr>
                                    <w:spacing w:before="0" w:beforeAutospacing="0" w:after="0" w:afterAutospacing="0"/>
                                    <w:rPr>
                                      <w:rFonts w:ascii="宋体" w:hAnsi="宋体" w:eastAsia="宋体"/>
                                      <w:kern w:val="2"/>
                                    </w:rPr>
                                  </w:pPr>
                                  <w:r>
                                    <w:rPr>
                                      <w:rFonts w:hint="eastAsia" w:ascii="宋体" w:hAnsi="宋体" w:eastAsia="宋体"/>
                                      <w:kern w:val="2"/>
                                    </w:rPr>
                                    <w:t>声环境影响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65.3pt;margin-top:185.15pt;height:17.75pt;width:72.6pt;z-index:251671552;mso-width-relative:page;mso-height-relative:page;" fillcolor="#FFFFFF" filled="t" stroked="t" coordsize="21600,21600" o:gfxdata="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Jl25toAAAALAQAADwAAAAAAAAABACAAAAAiAAAAZHJzL2Rvd25yZXYueG1sUEsBAhQA&#10;FAAAAAgAh07iQBgQSQYpAgAAawQAAA4AAAAAAAAAAQAgAAAAKQEAAGRycy9lMm9Eb2MueG1sUEsF&#10;BgAAAAAGAAYAWQEAAMQFAAAAAA==&#10;">
                      <v:fill on="t" focussize="0,0"/>
                      <v:stroke color="#000000" miterlimit="8" joinstyle="miter"/>
                      <v:imagedata o:title=""/>
                      <o:lock v:ext="edit" aspectratio="f"/>
                      <v:textbox inset="0mm,0mm,0mm,0mm">
                        <w:txbxContent>
                          <w:p>
                            <w:pPr>
                              <w:pStyle w:val="182"/>
                              <w:widowControl w:val="0"/>
                              <w:pBdr>
                                <w:bottom w:val="none" w:color="auto" w:sz="0" w:space="0"/>
                                <w:right w:val="none" w:color="auto" w:sz="0" w:space="0"/>
                              </w:pBdr>
                              <w:spacing w:before="0" w:beforeAutospacing="0" w:after="0" w:afterAutospacing="0"/>
                              <w:rPr>
                                <w:rFonts w:ascii="宋体" w:hAnsi="宋体" w:eastAsia="宋体"/>
                                <w:kern w:val="2"/>
                              </w:rPr>
                            </w:pPr>
                            <w:r>
                              <w:rPr>
                                <w:rFonts w:hint="eastAsia" w:ascii="宋体" w:hAnsi="宋体" w:eastAsia="宋体"/>
                                <w:kern w:val="2"/>
                              </w:rPr>
                              <w:t>声环境影响</w:t>
                            </w:r>
                          </w:p>
                        </w:txbxContent>
                      </v:textbox>
                    </v:rect>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column">
                        <wp:posOffset>2397125</wp:posOffset>
                      </wp:positionH>
                      <wp:positionV relativeFrom="paragraph">
                        <wp:posOffset>632460</wp:posOffset>
                      </wp:positionV>
                      <wp:extent cx="635" cy="525780"/>
                      <wp:effectExtent l="59055" t="13335" r="54610" b="2286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635" cy="5257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88.75pt;margin-top:49.8pt;height:41.4pt;width:0.05pt;z-index:251665408;mso-width-relative:page;mso-height-relative:page;" filled="f" stroked="t" coordsize="21600,21600" o:gfxdata="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E+T2gAAAAoBAAAPAAAAAAAAAAEAIAAAACIAAABkcnMv&#10;ZG93bnJldi54bWxQSwECFAAUAAAACACHTuJA2SbYGgECAADbAwAADgAAAAAAAAABACAAAAApAQAA&#10;ZHJzL2Uyb0RvYy54bWxQSwUGAAAAAAYABgBZAQAAn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2028190</wp:posOffset>
                      </wp:positionH>
                      <wp:positionV relativeFrom="paragraph">
                        <wp:posOffset>3669030</wp:posOffset>
                      </wp:positionV>
                      <wp:extent cx="1199515" cy="300355"/>
                      <wp:effectExtent l="13970" t="11430" r="5715" b="12065"/>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1199515" cy="300355"/>
                              </a:xfrm>
                              <a:prstGeom prst="rect">
                                <a:avLst/>
                              </a:prstGeom>
                              <a:solidFill>
                                <a:srgbClr val="FFFFFF"/>
                              </a:solidFill>
                              <a:ln w="9525">
                                <a:solidFill>
                                  <a:srgbClr val="000000"/>
                                </a:solidFill>
                                <a:miter lim="800000"/>
                              </a:ln>
                            </wps:spPr>
                            <wps:txbx>
                              <w:txbxContent>
                                <w:p>
                                  <w:pPr>
                                    <w:ind w:firstLine="480" w:firstLineChars="200"/>
                                    <w:rPr>
                                      <w:sz w:val="24"/>
                                    </w:rPr>
                                  </w:pPr>
                                  <w:r>
                                    <w:rPr>
                                      <w:rFonts w:hint="eastAsia"/>
                                      <w:sz w:val="24"/>
                                    </w:rPr>
                                    <w:t>营运车辆</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59.7pt;margin-top:288.9pt;height:23.65pt;width:94.45pt;z-index:251684864;mso-width-relative:page;mso-height-relative:page;" fillcolor="#FFFFFF" filled="t" stroked="t" coordsize="21600,21600" o:gfxdata="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qDlCdwAAAALAQAADwAAAAAAAAABACAAAAAiAAAAZHJzL2Rvd25yZXYu&#10;eG1sUEsBAhQAFAAAAAgAh07iQI6LAMkwAgAAbAQAAA4AAAAAAAAAAQAgAAAAKwEAAGRycy9lMm9E&#10;b2MueG1sUEsFBgAAAAAGAAYAWQEAAM0FAAAAAA==&#10;">
                      <v:fill on="t" focussize="0,0"/>
                      <v:stroke color="#000000" miterlimit="8" joinstyle="miter"/>
                      <v:imagedata o:title=""/>
                      <o:lock v:ext="edit" aspectratio="f"/>
                      <v:textbox inset="0mm,0mm,0mm,0mm">
                        <w:txbxContent>
                          <w:p>
                            <w:pPr>
                              <w:ind w:firstLine="480" w:firstLineChars="200"/>
                              <w:rPr>
                                <w:sz w:val="24"/>
                              </w:rPr>
                            </w:pPr>
                            <w:r>
                              <w:rPr>
                                <w:rFonts w:hint="eastAsia"/>
                                <w:sz w:val="24"/>
                              </w:rPr>
                              <w:t>营运车辆</w:t>
                            </w:r>
                          </w:p>
                        </w:txbxContent>
                      </v:textbox>
                    </v:rect>
                  </w:pict>
                </mc:Fallback>
              </mc:AlternateContent>
            </w:r>
            <w:r>
              <w:rPr>
                <w:sz w:val="20"/>
              </w:rPr>
              <mc:AlternateContent>
                <mc:Choice Requires="wps">
                  <w:drawing>
                    <wp:anchor distT="0" distB="0" distL="114300" distR="114300" simplePos="0" relativeHeight="251703296" behindDoc="0" locked="0" layoutInCell="1" allowOverlap="1">
                      <wp:simplePos x="0" y="0"/>
                      <wp:positionH relativeFrom="column">
                        <wp:posOffset>2735580</wp:posOffset>
                      </wp:positionH>
                      <wp:positionV relativeFrom="paragraph">
                        <wp:posOffset>3981450</wp:posOffset>
                      </wp:positionV>
                      <wp:extent cx="285750" cy="513715"/>
                      <wp:effectExtent l="6985" t="9525" r="59690" b="38735"/>
                      <wp:wrapNone/>
                      <wp:docPr id="35" name="直接箭头连接符 35"/>
                      <wp:cNvGraphicFramePr/>
                      <a:graphic xmlns:a="http://schemas.openxmlformats.org/drawingml/2006/main">
                        <a:graphicData uri="http://schemas.microsoft.com/office/word/2010/wordprocessingShape">
                          <wps:wsp>
                            <wps:cNvCnPr>
                              <a:cxnSpLocks noChangeShapeType="1"/>
                            </wps:cNvCnPr>
                            <wps:spPr bwMode="auto">
                              <a:xfrm>
                                <a:off x="0" y="0"/>
                                <a:ext cx="285750" cy="51371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5.4pt;margin-top:313.5pt;height:40.45pt;width:22.5pt;z-index:251703296;mso-width-relative:page;mso-height-relative:page;" filled="f" stroked="t" coordsize="21600,21600" o:gfxdata="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8QIC2wAAAAsBAAAP&#10;AAAAAAAAAAEAIAAAACIAAABkcnMvZG93bnJldi54bWxQSwECFAAUAAAACACHTuJAEZSsbBUCAADy&#10;AwAADgAAAAAAAAABACAAAAAqAQAAZHJzL2Uyb0RvYy54bWxQSwUGAAAAAAYABgBZAQAAsQUAAAAA&#10;">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691008" behindDoc="0" locked="0" layoutInCell="1" allowOverlap="1">
                      <wp:simplePos x="0" y="0"/>
                      <wp:positionH relativeFrom="column">
                        <wp:posOffset>1383030</wp:posOffset>
                      </wp:positionH>
                      <wp:positionV relativeFrom="paragraph">
                        <wp:posOffset>5105400</wp:posOffset>
                      </wp:positionV>
                      <wp:extent cx="2745105" cy="375920"/>
                      <wp:effectExtent l="0" t="0" r="635" b="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2745105" cy="375920"/>
                              </a:xfrm>
                              <a:prstGeom prst="rect">
                                <a:avLst/>
                              </a:prstGeom>
                              <a:noFill/>
                              <a:ln>
                                <a:noFill/>
                              </a:ln>
                            </wps:spPr>
                            <wps:txbx>
                              <w:txbxContent>
                                <w:p>
                                  <w:pPr>
                                    <w:ind w:firstLine="663" w:firstLineChars="275"/>
                                    <w:rPr>
                                      <w:sz w:val="24"/>
                                    </w:rPr>
                                  </w:pPr>
                                  <w:r>
                                    <w:rPr>
                                      <w:rFonts w:hint="eastAsia"/>
                                      <w:b/>
                                      <w:sz w:val="24"/>
                                    </w:rPr>
                                    <w:t>公路工程污染分析框图</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08.9pt;margin-top:402pt;height:29.6pt;width:216.15pt;z-index:251691008;mso-width-relative:page;mso-height-relative:page;" filled="f" stroked="f" coordsize="21600,21600" o:gfxdata="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XWMv2wAAAAsBAAAPAAAAAAAAAAEAIAAAACIA&#10;AABkcnMvZG93bnJldi54bWxQSwECFAAUAAAACACHTuJAv5iCqAYCAAD6AwAADgAAAAAAAAABACAA&#10;AAAqAQAAZHJzL2Uyb0RvYy54bWxQSwUGAAAAAAYABgBZAQAAogUAAAAA&#10;">
                      <v:fill on="f" focussize="0,0"/>
                      <v:stroke on="f"/>
                      <v:imagedata o:title=""/>
                      <o:lock v:ext="edit" aspectratio="f"/>
                      <v:textbox inset="0mm,0mm,0mm,0mm">
                        <w:txbxContent>
                          <w:p>
                            <w:pPr>
                              <w:ind w:firstLine="663" w:firstLineChars="275"/>
                              <w:rPr>
                                <w:sz w:val="24"/>
                              </w:rPr>
                            </w:pPr>
                            <w:r>
                              <w:rPr>
                                <w:rFonts w:hint="eastAsia"/>
                                <w:b/>
                                <w:sz w:val="24"/>
                              </w:rPr>
                              <w:t>公路工程污染分析框图</w:t>
                            </w:r>
                          </w:p>
                        </w:txbxContent>
                      </v:textbox>
                    </v:rect>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106680</wp:posOffset>
                      </wp:positionV>
                      <wp:extent cx="5257800" cy="4922520"/>
                      <wp:effectExtent l="5080" t="11430" r="13970" b="9525"/>
                      <wp:wrapTopAndBottom/>
                      <wp:docPr id="33" name="矩形 33"/>
                      <wp:cNvGraphicFramePr/>
                      <a:graphic xmlns:a="http://schemas.openxmlformats.org/drawingml/2006/main">
                        <a:graphicData uri="http://schemas.microsoft.com/office/word/2010/wordprocessingShape">
                          <wps:wsp>
                            <wps:cNvSpPr>
                              <a:spLocks noChangeArrowheads="1"/>
                            </wps:cNvSpPr>
                            <wps:spPr bwMode="auto">
                              <a:xfrm>
                                <a:off x="0" y="0"/>
                                <a:ext cx="5257800" cy="4922520"/>
                              </a:xfrm>
                              <a:prstGeom prst="rect">
                                <a:avLst/>
                              </a:prstGeom>
                              <a:solidFill>
                                <a:srgbClr val="FFFFFF"/>
                              </a:solidFill>
                              <a:ln w="9525">
                                <a:solidFill>
                                  <a:srgbClr val="000000"/>
                                </a:solidFill>
                                <a:miter lim="800000"/>
                              </a:ln>
                            </wps:spPr>
                            <wps:txbx>
                              <w:txbxContent>
                                <w:p>
                                  <w:pPr>
                                    <w:jc w:val="cente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25pt;margin-top:8.4pt;height:387.6pt;width:414pt;mso-wrap-distance-bottom:0pt;mso-wrap-distance-top:0pt;z-index:251659264;mso-width-relative:page;mso-height-relative:page;" fillcolor="#FFFFFF" filled="t" stroked="t" coordsize="21600,21600" o:gfxdata="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aGQIHXAAAACQEAAA8AAAAAAAAAAQAgAAAAIgAAAGRycy9kb3ducmV2Lnht&#10;bFBLAQIUABQAAAAIAIdO4kB9dCynMwIAAG0EAAAOAAAAAAAAAAEAIAAAACYBAABkcnMvZTJvRG9j&#10;LnhtbFBLBQYAAAAABgAGAFkBAADLBQAAAAA=&#10;">
                      <v:fill on="t" focussize="0,0"/>
                      <v:stroke color="#000000" miterlimit="8" joinstyle="miter"/>
                      <v:imagedata o:title=""/>
                      <o:lock v:ext="edit" aspectratio="f"/>
                      <v:textbox inset="0mm,0mm,0mm,0mm">
                        <w:txbxContent>
                          <w:p>
                            <w:pPr>
                              <w:jc w:val="center"/>
                            </w:pPr>
                          </w:p>
                        </w:txbxContent>
                      </v:textbox>
                      <w10:wrap type="topAndBottom"/>
                    </v:rect>
                  </w:pict>
                </mc:Fallback>
              </mc:AlternateContent>
            </w:r>
            <w:r>
              <w:rPr>
                <w:sz w:val="20"/>
              </w:rPr>
              <mc:AlternateContent>
                <mc:Choice Requires="wps">
                  <w:drawing>
                    <wp:anchor distT="0" distB="0" distL="114300" distR="114300" simplePos="0" relativeHeight="251701248" behindDoc="0" locked="0" layoutInCell="1" allowOverlap="1">
                      <wp:simplePos x="0" y="0"/>
                      <wp:positionH relativeFrom="column">
                        <wp:posOffset>9525</wp:posOffset>
                      </wp:positionH>
                      <wp:positionV relativeFrom="paragraph">
                        <wp:posOffset>2828925</wp:posOffset>
                      </wp:positionV>
                      <wp:extent cx="5219700" cy="635"/>
                      <wp:effectExtent l="5080" t="9525" r="13970" b="889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52197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75pt;margin-top:222.75pt;height:0.05pt;width:411pt;z-index:251701248;mso-width-relative:page;mso-height-relative:page;" filled="f" stroked="t" coordsize="21600,21600" o:gfxdata="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3DTLfUAAAA&#10;CQEAAA8AAAAAAAAAAQAgAAAAIgAAAGRycy9kb3ducmV2LnhtbFBLAQIUABQAAAAIAIdO4kAT3msK&#10;6AEAAK4DAAAOAAAAAAAAAAEAIAAAACMBAABkcnMvZTJvRG9jLnhtbFBLBQYAAAAABgAGAFkBAAB9&#10;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02272" behindDoc="0" locked="0" layoutInCell="1" allowOverlap="1">
                      <wp:simplePos x="0" y="0"/>
                      <wp:positionH relativeFrom="column">
                        <wp:posOffset>2837815</wp:posOffset>
                      </wp:positionH>
                      <wp:positionV relativeFrom="paragraph">
                        <wp:posOffset>1469390</wp:posOffset>
                      </wp:positionV>
                      <wp:extent cx="1471930" cy="882015"/>
                      <wp:effectExtent l="42545" t="12065" r="9525" b="5842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1471930" cy="88201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23.45pt;margin-top:115.7pt;height:69.45pt;width:115.9pt;z-index:251702272;mso-width-relative:page;mso-height-relative:page;" filled="f" stroked="t" coordsize="21600,21600" o:gfxdata="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2/0so3AAAAAsBAAAPAAAAAAAAAAEA&#10;IAAAACIAAABkcnMvZG93bnJldi54bWxQSwECFAAUAAAACACHTuJA8BD2ggsCAADpAwAADgAAAAAA&#10;AAABACAAAAArAQAAZHJzL2Uyb0RvYy54bWxQSwUGAAAAAAYABgBZAQAAq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00224" behindDoc="0" locked="0" layoutInCell="1" allowOverlap="1">
                      <wp:simplePos x="0" y="0"/>
                      <wp:positionH relativeFrom="column">
                        <wp:posOffset>3001010</wp:posOffset>
                      </wp:positionH>
                      <wp:positionV relativeFrom="paragraph">
                        <wp:posOffset>3969385</wp:posOffset>
                      </wp:positionV>
                      <wp:extent cx="1198880" cy="525780"/>
                      <wp:effectExtent l="34290" t="6985" r="5080" b="57785"/>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flipH="1">
                                <a:off x="0" y="0"/>
                                <a:ext cx="1198880" cy="5257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36.3pt;margin-top:312.55pt;height:41.4pt;width:94.4pt;z-index:251700224;mso-width-relative:page;mso-height-relative:page;" filled="f" stroked="t" coordsize="21600,21600" o:gfxdata="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UcaN2wAAAAsBAAAPAAAAAAAAAAEAIAAA&#10;ACIAAABkcnMvZG93bnJldi54bWxQSwECFAAUAAAACACHTuJAZ5EDgwkCAADpAwAADgAAAAAAAAAB&#10;ACAAAAAqAQAAZHJzL2Uyb0RvYy54bWxQSwUGAAAAAAYABgBZAQAAp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9200" behindDoc="0" locked="0" layoutInCell="1" allowOverlap="1">
                      <wp:simplePos x="0" y="0"/>
                      <wp:positionH relativeFrom="column">
                        <wp:posOffset>4199890</wp:posOffset>
                      </wp:positionH>
                      <wp:positionV relativeFrom="paragraph">
                        <wp:posOffset>3969385</wp:posOffset>
                      </wp:positionV>
                      <wp:extent cx="635" cy="525780"/>
                      <wp:effectExtent l="52070" t="6985" r="61595" b="19685"/>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635" cy="5257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30.7pt;margin-top:312.55pt;height:41.4pt;width:0.05pt;z-index:251699200;mso-width-relative:page;mso-height-relative:page;" filled="f" stroked="t" coordsize="21600,21600" o:gfxdata="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xOGgNsAAAALAQAADwAAAAAAAAABACAAAAAiAAAAZHJz&#10;L2Rvd25yZXYueG1sUEsBAhQAFAAAAAgAh07iQAhBo50BAgAA2wMAAA4AAAAAAAAAAQAgAAAAKgEA&#10;AGRycy9lMm9Eb2MueG1sUEsFBgAAAAAGAAYAWQEAAJ0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2724785</wp:posOffset>
                      </wp:positionH>
                      <wp:positionV relativeFrom="paragraph">
                        <wp:posOffset>3969385</wp:posOffset>
                      </wp:positionV>
                      <wp:extent cx="1475105" cy="525780"/>
                      <wp:effectExtent l="5715" t="6985" r="33655" b="5778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475105" cy="5257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4.55pt;margin-top:312.55pt;height:41.4pt;width:116.15pt;z-index:251698176;mso-width-relative:page;mso-height-relative:page;" filled="f" stroked="t" coordsize="21600,21600" o:gfxdata="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WhgRTcAAAACwEAAA8AAAAAAAAAAQAgAAAAIgAA&#10;AGRycy9kb3ducmV2LnhtbFBLAQIUABQAAAAIAIdO4kAhexBTBAIAAN8DAAAOAAAAAAAAAAEAIAAA&#10;ACsBAABkcnMvZTJvRG9jLnhtbFBLBQYAAAAABgAGAFkBAACh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7152" behindDoc="0" locked="0" layoutInCell="1" allowOverlap="1">
                      <wp:simplePos x="0" y="0"/>
                      <wp:positionH relativeFrom="column">
                        <wp:posOffset>1710690</wp:posOffset>
                      </wp:positionH>
                      <wp:positionV relativeFrom="paragraph">
                        <wp:posOffset>3969385</wp:posOffset>
                      </wp:positionV>
                      <wp:extent cx="1014095" cy="525780"/>
                      <wp:effectExtent l="39370" t="6985" r="13335" b="5778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flipH="1">
                                <a:off x="0" y="0"/>
                                <a:ext cx="1014095" cy="5257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34.7pt;margin-top:312.55pt;height:41.4pt;width:79.85pt;z-index:251697152;mso-width-relative:page;mso-height-relative:page;" filled="f" stroked="t" coordsize="21600,21600" o:gfxdata="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v4XZ2wAAAAsBAAAPAAAAAAAAAAEA&#10;IAAAACIAAABkcnMvZG93bnJldi54bWxQSwECFAAUAAAACACHTuJAviTGEwwCAADpAwAADgAAAAAA&#10;AAABACAAAAAqAQAAZHJzL2Uyb0RvYy54bWxQSwUGAAAAAAYABgBZAQAAq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6128" behindDoc="0" locked="0" layoutInCell="1" allowOverlap="1">
                      <wp:simplePos x="0" y="0"/>
                      <wp:positionH relativeFrom="column">
                        <wp:posOffset>972820</wp:posOffset>
                      </wp:positionH>
                      <wp:positionV relativeFrom="paragraph">
                        <wp:posOffset>3969385</wp:posOffset>
                      </wp:positionV>
                      <wp:extent cx="2120900" cy="525780"/>
                      <wp:effectExtent l="6350" t="6985" r="34925" b="57785"/>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2120900" cy="5257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76.6pt;margin-top:312.55pt;height:41.4pt;width:167pt;z-index:251696128;mso-width-relative:page;mso-height-relative:page;" filled="f" stroked="t" coordsize="21600,21600" o:gfxdata="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Aib7NsAAAALAQAADwAAAAAAAAABACAAAAAiAAAA&#10;ZHJzL2Rvd25yZXYueG1sUEsBAhQAFAAAAAgAh07iQNMwa4sEAgAA3wMAAA4AAAAAAAAAAQAgAAAA&#10;KgEAAGRycy9lMm9Eb2MueG1sUEsFBgAAAAAGAAYAWQEAAKA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5104" behindDoc="0" locked="0" layoutInCell="1" allowOverlap="1">
                      <wp:simplePos x="0" y="0"/>
                      <wp:positionH relativeFrom="column">
                        <wp:posOffset>1065530</wp:posOffset>
                      </wp:positionH>
                      <wp:positionV relativeFrom="paragraph">
                        <wp:posOffset>3368675</wp:posOffset>
                      </wp:positionV>
                      <wp:extent cx="2950210" cy="635"/>
                      <wp:effectExtent l="13335" t="6350" r="8255" b="12065"/>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295021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3.9pt;margin-top:265.25pt;height:0.05pt;width:232.3pt;z-index:251695104;mso-width-relative:page;mso-height-relative:page;" filled="f" stroked="t" coordsize="21600,21600" o:gfxdata="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ZSgdgA&#10;AAALAQAADwAAAAAAAAABACAAAAAiAAAAZHJzL2Rvd25yZXYueG1sUEsBAhQAFAAAAAgAh07iQMyK&#10;vsfmAQAArgMAAA4AAAAAAAAAAQAgAAAAJwEAAGRycy9lMm9Eb2MueG1sUEsFBgAAAAAGAAYAWQEA&#10;AH8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94080" behindDoc="0" locked="0" layoutInCell="1" allowOverlap="1">
                      <wp:simplePos x="0" y="0"/>
                      <wp:positionH relativeFrom="column">
                        <wp:posOffset>4015740</wp:posOffset>
                      </wp:positionH>
                      <wp:positionV relativeFrom="paragraph">
                        <wp:posOffset>3368675</wp:posOffset>
                      </wp:positionV>
                      <wp:extent cx="635" cy="300355"/>
                      <wp:effectExtent l="58420" t="6350" r="55245" b="1714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635" cy="3003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16.2pt;margin-top:265.25pt;height:23.65pt;width:0.05pt;z-index:251694080;mso-width-relative:page;mso-height-relative:page;" filled="f" stroked="t" coordsize="21600,21600" o:gfxdata="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d5vU2wAAAAsBAAAPAAAAAAAAAAEAIAAAACIAAABkcnMv&#10;ZG93bnJldi54bWxQSwECFAAUAAAACACHTuJANPAyIgACAADbAwAADgAAAAAAAAABACAAAAAqAQAA&#10;ZHJzL2Uyb0RvYy54bWxQSwUGAAAAAAYABgBZAQAAn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3056" behindDoc="0" locked="0" layoutInCell="1" allowOverlap="1">
                      <wp:simplePos x="0" y="0"/>
                      <wp:positionH relativeFrom="column">
                        <wp:posOffset>1065530</wp:posOffset>
                      </wp:positionH>
                      <wp:positionV relativeFrom="paragraph">
                        <wp:posOffset>3368675</wp:posOffset>
                      </wp:positionV>
                      <wp:extent cx="635" cy="300355"/>
                      <wp:effectExtent l="60960" t="6350" r="52705" b="1714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635" cy="3003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3.9pt;margin-top:265.25pt;height:23.65pt;width:0.05pt;z-index:251693056;mso-width-relative:page;mso-height-relative:page;" filled="f" stroked="t" coordsize="21600,21600" o:gfxdata="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0j16TaAAAACwEAAA8AAAAAAAAAAQAgAAAAIgAAAGRycy9k&#10;b3ducmV2LnhtbFBLAQIUABQAAAAIAIdO4kAQbEQgAAIAANsDAAAOAAAAAAAAAAEAIAAAACkBAABk&#10;cnMvZTJvRG9jLnhtbFBLBQYAAAAABgAGAFkBAACb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2032" behindDoc="0" locked="0" layoutInCell="1" allowOverlap="1">
                      <wp:simplePos x="0" y="0"/>
                      <wp:positionH relativeFrom="column">
                        <wp:posOffset>2632710</wp:posOffset>
                      </wp:positionH>
                      <wp:positionV relativeFrom="paragraph">
                        <wp:posOffset>3293745</wp:posOffset>
                      </wp:positionV>
                      <wp:extent cx="635" cy="375285"/>
                      <wp:effectExtent l="56515" t="7620" r="57150" b="1714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35" cy="37528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7.3pt;margin-top:259.35pt;height:29.55pt;width:0.05pt;z-index:251692032;mso-width-relative:page;mso-height-relative:page;" filled="f" stroked="t" coordsize="21600,21600" o:gfxdata="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BCs+2gAAAAsBAAAPAAAAAAAAAAEAIAAAACIAAABkcnMv&#10;ZG93bnJldi54bWxQSwECFAAUAAAACACHTuJAihtLbgECAADbAwAADgAAAAAAAAABACAAAAApAQAA&#10;ZHJzL2Uyb0RvYy54bWxQSwUGAAAAAAYABgBZAQAAn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column">
                        <wp:posOffset>3830955</wp:posOffset>
                      </wp:positionH>
                      <wp:positionV relativeFrom="paragraph">
                        <wp:posOffset>4495165</wp:posOffset>
                      </wp:positionV>
                      <wp:extent cx="1106805" cy="300355"/>
                      <wp:effectExtent l="6985" t="8890" r="10160" b="508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1106805" cy="300355"/>
                              </a:xfrm>
                              <a:prstGeom prst="rect">
                                <a:avLst/>
                              </a:prstGeom>
                              <a:solidFill>
                                <a:srgbClr val="FFFFFF"/>
                              </a:solidFill>
                              <a:ln w="9525">
                                <a:solidFill>
                                  <a:srgbClr val="000000"/>
                                </a:solidFill>
                                <a:miter lim="800000"/>
                              </a:ln>
                            </wps:spPr>
                            <wps:txbx>
                              <w:txbxContent>
                                <w:p>
                                  <w:pPr>
                                    <w:pStyle w:val="183"/>
                                    <w:jc w:val="center"/>
                                    <w:rPr>
                                      <w:szCs w:val="21"/>
                                    </w:rPr>
                                  </w:pPr>
                                  <w:r>
                                    <w:rPr>
                                      <w:rFonts w:hint="eastAsia"/>
                                      <w:szCs w:val="21"/>
                                    </w:rPr>
                                    <w:t>环境空气影响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01.65pt;margin-top:353.95pt;height:23.65pt;width:87.15pt;z-index:251689984;mso-width-relative:page;mso-height-relative:page;" fillcolor="#FFFFFF" filled="t" stroked="t" coordsize="21600,21600" o:gfxdata="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mIQHncAAAACwEAAA8AAAAAAAAAAQAgAAAAIgAAAGRycy9kb3ducmV2Lnht&#10;bFBLAQIUABQAAAAIAIdO4kAUNv98LgIAAGwEAAAOAAAAAAAAAAEAIAAAACsBAABkcnMvZTJvRG9j&#10;LnhtbFBLBQYAAAAABgAGAFkBAADLBQAAAAA=&#10;">
                      <v:fill on="t" focussize="0,0"/>
                      <v:stroke color="#000000" miterlimit="8" joinstyle="miter"/>
                      <v:imagedata o:title=""/>
                      <o:lock v:ext="edit" aspectratio="f"/>
                      <v:textbox inset="0mm,0mm,0mm,0mm">
                        <w:txbxContent>
                          <w:p>
                            <w:pPr>
                              <w:pStyle w:val="183"/>
                              <w:jc w:val="center"/>
                              <w:rPr>
                                <w:szCs w:val="21"/>
                              </w:rPr>
                            </w:pPr>
                            <w:r>
                              <w:rPr>
                                <w:rFonts w:hint="eastAsia"/>
                                <w:szCs w:val="21"/>
                              </w:rPr>
                              <w:t>环境空气影响</w:t>
                            </w:r>
                          </w:p>
                        </w:txbxContent>
                      </v:textbox>
                    </v:rect>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column">
                        <wp:posOffset>2632710</wp:posOffset>
                      </wp:positionH>
                      <wp:positionV relativeFrom="paragraph">
                        <wp:posOffset>4495165</wp:posOffset>
                      </wp:positionV>
                      <wp:extent cx="922020" cy="300355"/>
                      <wp:effectExtent l="8890" t="8890" r="12065" b="508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922020" cy="300355"/>
                              </a:xfrm>
                              <a:prstGeom prst="rect">
                                <a:avLst/>
                              </a:prstGeom>
                              <a:solidFill>
                                <a:srgbClr val="FFFFFF"/>
                              </a:solidFill>
                              <a:ln w="9525">
                                <a:solidFill>
                                  <a:srgbClr val="000000"/>
                                </a:solidFill>
                                <a:miter lim="800000"/>
                              </a:ln>
                            </wps:spPr>
                            <wps:txbx>
                              <w:txbxContent>
                                <w:p>
                                  <w:pPr>
                                    <w:pStyle w:val="183"/>
                                    <w:jc w:val="center"/>
                                    <w:rPr>
                                      <w:szCs w:val="21"/>
                                    </w:rPr>
                                  </w:pPr>
                                  <w:r>
                                    <w:rPr>
                                      <w:rFonts w:hint="eastAsia"/>
                                      <w:szCs w:val="21"/>
                                    </w:rPr>
                                    <w:t>水环境影响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7.3pt;margin-top:353.95pt;height:23.65pt;width:72.6pt;z-index:251688960;mso-width-relative:page;mso-height-relative:page;" fillcolor="#FFFFFF" filled="t" stroked="t" coordsize="21600,21600" o:gfxdata="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kdEE3bAAAACwEAAA8AAAAAAAAAAQAgAAAAIgAAAGRycy9kb3ducmV2LnhtbFBL&#10;AQIUABQAAAAIAIdO4kBRzHi3LAIAAGsEAAAOAAAAAAAAAAEAIAAAACoBAABkcnMvZTJvRG9jLnht&#10;bFBLBQYAAAAABgAGAFkBAADIBQAAAAA=&#10;">
                      <v:fill on="t" focussize="0,0"/>
                      <v:stroke color="#000000" miterlimit="8" joinstyle="miter"/>
                      <v:imagedata o:title=""/>
                      <o:lock v:ext="edit" aspectratio="f"/>
                      <v:textbox inset="0mm,0mm,0mm,0mm">
                        <w:txbxContent>
                          <w:p>
                            <w:pPr>
                              <w:pStyle w:val="183"/>
                              <w:jc w:val="center"/>
                              <w:rPr>
                                <w:szCs w:val="21"/>
                              </w:rPr>
                            </w:pPr>
                            <w:r>
                              <w:rPr>
                                <w:rFonts w:hint="eastAsia"/>
                                <w:szCs w:val="21"/>
                              </w:rPr>
                              <w:t>水环境影响</w:t>
                            </w:r>
                          </w:p>
                        </w:txbxContent>
                      </v:textbox>
                    </v:rect>
                  </w:pict>
                </mc:Fallback>
              </mc:AlternateContent>
            </w:r>
            <w:r>
              <w:rPr>
                <w:sz w:val="20"/>
              </w:rPr>
              <mc:AlternateContent>
                <mc:Choice Requires="wps">
                  <w:drawing>
                    <wp:anchor distT="0" distB="0" distL="114300" distR="114300" simplePos="0" relativeHeight="251687936" behindDoc="0" locked="0" layoutInCell="1" allowOverlap="1">
                      <wp:simplePos x="0" y="0"/>
                      <wp:positionH relativeFrom="column">
                        <wp:posOffset>1341755</wp:posOffset>
                      </wp:positionH>
                      <wp:positionV relativeFrom="paragraph">
                        <wp:posOffset>4495165</wp:posOffset>
                      </wp:positionV>
                      <wp:extent cx="922020" cy="300355"/>
                      <wp:effectExtent l="13335" t="8890" r="7620" b="508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922020" cy="300355"/>
                              </a:xfrm>
                              <a:prstGeom prst="rect">
                                <a:avLst/>
                              </a:prstGeom>
                              <a:solidFill>
                                <a:srgbClr val="FFFFFF"/>
                              </a:solidFill>
                              <a:ln w="9525">
                                <a:solidFill>
                                  <a:srgbClr val="000000"/>
                                </a:solidFill>
                                <a:miter lim="800000"/>
                              </a:ln>
                            </wps:spPr>
                            <wps:txbx>
                              <w:txbxContent>
                                <w:p>
                                  <w:pPr>
                                    <w:pStyle w:val="183"/>
                                    <w:jc w:val="center"/>
                                    <w:rPr>
                                      <w:szCs w:val="21"/>
                                    </w:rPr>
                                  </w:pPr>
                                  <w:r>
                                    <w:rPr>
                                      <w:rFonts w:hint="eastAsia"/>
                                      <w:szCs w:val="21"/>
                                    </w:rPr>
                                    <w:t>声环境影响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05.65pt;margin-top:353.95pt;height:23.65pt;width:72.6pt;z-index:251687936;mso-width-relative:page;mso-height-relative:page;" fillcolor="#FFFFFF" filled="t" stroked="t" coordsize="21600,21600" o:gfxdata="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d/d+TcAAAACwEAAA8AAAAAAAAAAQAgAAAAIgAAAGRycy9kb3ducmV2Lnht&#10;bFBLAQIUABQAAAAIAIdO4kBjtla2LgIAAGsEAAAOAAAAAAAAAAEAIAAAACsBAABkcnMvZTJvRG9j&#10;LnhtbFBLBQYAAAAABgAGAFkBAADLBQAAAAA=&#10;">
                      <v:fill on="t" focussize="0,0"/>
                      <v:stroke color="#000000" miterlimit="8" joinstyle="miter"/>
                      <v:imagedata o:title=""/>
                      <o:lock v:ext="edit" aspectratio="f"/>
                      <v:textbox inset="0mm,0mm,0mm,0mm">
                        <w:txbxContent>
                          <w:p>
                            <w:pPr>
                              <w:pStyle w:val="183"/>
                              <w:jc w:val="center"/>
                              <w:rPr>
                                <w:szCs w:val="21"/>
                              </w:rPr>
                            </w:pPr>
                            <w:r>
                              <w:rPr>
                                <w:rFonts w:hint="eastAsia"/>
                                <w:szCs w:val="21"/>
                              </w:rPr>
                              <w:t>声环境影响</w:t>
                            </w:r>
                          </w:p>
                        </w:txbxContent>
                      </v:textbox>
                    </v:rect>
                  </w:pict>
                </mc:Fallback>
              </mc:AlternateContent>
            </w:r>
            <w:r>
              <w:rPr>
                <w:sz w:val="20"/>
              </w:rPr>
              <mc:AlternateContent>
                <mc:Choice Requires="wps">
                  <w:drawing>
                    <wp:anchor distT="0" distB="0" distL="114300" distR="114300" simplePos="0" relativeHeight="251686912" behindDoc="0" locked="0" layoutInCell="1" allowOverlap="1">
                      <wp:simplePos x="0" y="0"/>
                      <wp:positionH relativeFrom="column">
                        <wp:posOffset>3554730</wp:posOffset>
                      </wp:positionH>
                      <wp:positionV relativeFrom="paragraph">
                        <wp:posOffset>3669030</wp:posOffset>
                      </wp:positionV>
                      <wp:extent cx="922020" cy="300355"/>
                      <wp:effectExtent l="6985" t="11430" r="13970" b="1206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922020" cy="300355"/>
                              </a:xfrm>
                              <a:prstGeom prst="rect">
                                <a:avLst/>
                              </a:prstGeom>
                              <a:solidFill>
                                <a:srgbClr val="FFFFFF"/>
                              </a:solidFill>
                              <a:ln w="9525">
                                <a:solidFill>
                                  <a:srgbClr val="000000"/>
                                </a:solidFill>
                                <a:miter lim="800000"/>
                              </a:ln>
                            </wps:spPr>
                            <wps:txbx>
                              <w:txbxContent>
                                <w:p>
                                  <w:pPr>
                                    <w:ind w:firstLine="240" w:firstLineChars="100"/>
                                    <w:rPr>
                                      <w:sz w:val="24"/>
                                    </w:rPr>
                                  </w:pPr>
                                  <w:r>
                                    <w:rPr>
                                      <w:rFonts w:hint="eastAsia"/>
                                      <w:sz w:val="24"/>
                                    </w:rPr>
                                    <w:t>事故风险</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79.9pt;margin-top:288.9pt;height:23.65pt;width:72.6pt;z-index:251686912;mso-width-relative:page;mso-height-relative:page;" fillcolor="#FFFFFF" filled="t" stroked="t" coordsize="21600,21600" o:gfxdata="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tTYPaAAAACwEAAA8AAAAAAAAAAQAgAAAAIgAAAGRycy9kb3ducmV2LnhtbFBL&#10;AQIUABQAAAAIAIdO4kBKlQrULQIAAGsEAAAOAAAAAAAAAAEAIAAAACkBAABkcnMvZTJvRG9jLnht&#10;bFBLBQYAAAAABgAGAFkBAADIBQAAAAA=&#10;">
                      <v:fill on="t" focussize="0,0"/>
                      <v:stroke color="#000000" miterlimit="8" joinstyle="miter"/>
                      <v:imagedata o:title=""/>
                      <o:lock v:ext="edit" aspectratio="f"/>
                      <v:textbox inset="0mm,0mm,0mm,0mm">
                        <w:txbxContent>
                          <w:p>
                            <w:pPr>
                              <w:ind w:firstLine="240" w:firstLineChars="100"/>
                              <w:rPr>
                                <w:sz w:val="24"/>
                              </w:rPr>
                            </w:pPr>
                            <w:r>
                              <w:rPr>
                                <w:rFonts w:hint="eastAsia"/>
                                <w:sz w:val="24"/>
                              </w:rPr>
                              <w:t>事故风险</w:t>
                            </w:r>
                          </w:p>
                        </w:txbxContent>
                      </v:textbox>
                    </v:rect>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694690</wp:posOffset>
                      </wp:positionH>
                      <wp:positionV relativeFrom="paragraph">
                        <wp:posOffset>3669030</wp:posOffset>
                      </wp:positionV>
                      <wp:extent cx="921385" cy="300355"/>
                      <wp:effectExtent l="13970" t="11430" r="7620" b="12065"/>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921385" cy="300355"/>
                              </a:xfrm>
                              <a:prstGeom prst="rect">
                                <a:avLst/>
                              </a:prstGeom>
                              <a:solidFill>
                                <a:srgbClr val="FFFFFF"/>
                              </a:solidFill>
                              <a:ln w="9525">
                                <a:solidFill>
                                  <a:srgbClr val="000000"/>
                                </a:solidFill>
                                <a:miter lim="800000"/>
                              </a:ln>
                            </wps:spPr>
                            <wps:txbx>
                              <w:txbxContent>
                                <w:p>
                                  <w:pPr>
                                    <w:ind w:firstLine="360" w:firstLineChars="150"/>
                                    <w:rPr>
                                      <w:sz w:val="24"/>
                                    </w:rPr>
                                  </w:pPr>
                                  <w:r>
                                    <w:rPr>
                                      <w:rFonts w:hint="eastAsia"/>
                                      <w:sz w:val="24"/>
                                    </w:rPr>
                                    <w:t>公路</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54.7pt;margin-top:288.9pt;height:23.65pt;width:72.55pt;z-index:251685888;mso-width-relative:page;mso-height-relative:page;" fillcolor="#FFFFFF" filled="t" stroked="t" coordsize="21600,21600" o:gfxdata="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tIz+jbAAAACwEAAA8AAAAAAAAAAQAgAAAAIgAAAGRycy9kb3ducmV2Lnht&#10;bFBLAQIUABQAAAAIAIdO4kCTiXRzLwIAAGsEAAAOAAAAAAAAAAEAIAAAACoBAABkcnMvZTJvRG9j&#10;LnhtbFBLBQYAAAAABgAGAFkBAADLBQAAAAA=&#10;">
                      <v:fill on="t" focussize="0,0"/>
                      <v:stroke color="#000000" miterlimit="8" joinstyle="miter"/>
                      <v:imagedata o:title=""/>
                      <o:lock v:ext="edit" aspectratio="f"/>
                      <v:textbox inset="0mm,0mm,0mm,0mm">
                        <w:txbxContent>
                          <w:p>
                            <w:pPr>
                              <w:ind w:firstLine="360" w:firstLineChars="150"/>
                              <w:rPr>
                                <w:sz w:val="24"/>
                              </w:rPr>
                            </w:pPr>
                            <w:r>
                              <w:rPr>
                                <w:rFonts w:hint="eastAsia"/>
                                <w:sz w:val="24"/>
                              </w:rPr>
                              <w:t>公路</w:t>
                            </w:r>
                          </w:p>
                        </w:txbxContent>
                      </v:textbox>
                    </v:rect>
                  </w:pict>
                </mc:Fallback>
              </mc:AlternateContent>
            </w:r>
            <w:r>
              <w:rPr>
                <w:sz w:val="20"/>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2993390</wp:posOffset>
                      </wp:positionV>
                      <wp:extent cx="922020" cy="300355"/>
                      <wp:effectExtent l="5080" t="12065" r="6350" b="1143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922020" cy="300355"/>
                              </a:xfrm>
                              <a:prstGeom prst="rect">
                                <a:avLst/>
                              </a:prstGeom>
                              <a:solidFill>
                                <a:srgbClr val="FFFFFF"/>
                              </a:solidFill>
                              <a:ln w="9525">
                                <a:solidFill>
                                  <a:srgbClr val="000000"/>
                                </a:solidFill>
                                <a:miter lim="800000"/>
                              </a:ln>
                            </wps:spPr>
                            <wps:txbx>
                              <w:txbxContent>
                                <w:p>
                                  <w:pPr>
                                    <w:ind w:firstLine="420" w:firstLineChars="175"/>
                                    <w:rPr>
                                      <w:sz w:val="24"/>
                                    </w:rPr>
                                  </w:pPr>
                                  <w:r>
                                    <w:rPr>
                                      <w:rFonts w:hint="eastAsia"/>
                                      <w:sz w:val="24"/>
                                    </w:rPr>
                                    <w:t>营运期</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71pt;margin-top:235.7pt;height:23.65pt;width:72.6pt;z-index:251683840;mso-width-relative:page;mso-height-relative:page;" fillcolor="#FFFFFF" filled="t" stroked="t" coordsize="21600,21600" o:gfxdata="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FRcSTcAAAACwEAAA8AAAAAAAAAAQAgAAAAIgAAAGRycy9kb3ducmV2Lnht&#10;bFBLAQIUABQAAAAIAIdO4kA3TLDmLgIAAGsEAAAOAAAAAAAAAAEAIAAAACsBAABkcnMvZTJvRG9j&#10;LnhtbFBLBQYAAAAABgAGAFkBAADLBQAAAAA=&#10;">
                      <v:fill on="t" focussize="0,0"/>
                      <v:stroke color="#000000" miterlimit="8" joinstyle="miter"/>
                      <v:imagedata o:title=""/>
                      <o:lock v:ext="edit" aspectratio="f"/>
                      <v:textbox inset="0mm,0mm,0mm,0mm">
                        <w:txbxContent>
                          <w:p>
                            <w:pPr>
                              <w:ind w:firstLine="420" w:firstLineChars="175"/>
                              <w:rPr>
                                <w:sz w:val="24"/>
                              </w:rPr>
                            </w:pPr>
                            <w:r>
                              <w:rPr>
                                <w:rFonts w:hint="eastAsia"/>
                                <w:sz w:val="24"/>
                              </w:rPr>
                              <w:t>营运期</w:t>
                            </w:r>
                          </w:p>
                        </w:txbxContent>
                      </v:textbox>
                    </v:rect>
                  </w:pict>
                </mc:Fallback>
              </mc:AlternateContent>
            </w:r>
            <w:r>
              <w:rPr>
                <w:sz w:val="20"/>
              </w:rPr>
              <mc:AlternateContent>
                <mc:Choice Requires="wps">
                  <w:drawing>
                    <wp:anchor distT="0" distB="0" distL="114300" distR="114300" simplePos="0" relativeHeight="251682816" behindDoc="0" locked="0" layoutInCell="1" allowOverlap="1">
                      <wp:simplePos x="0" y="0"/>
                      <wp:positionH relativeFrom="column">
                        <wp:posOffset>3780155</wp:posOffset>
                      </wp:positionH>
                      <wp:positionV relativeFrom="paragraph">
                        <wp:posOffset>1457960</wp:posOffset>
                      </wp:positionV>
                      <wp:extent cx="922020" cy="901065"/>
                      <wp:effectExtent l="51435" t="10160" r="7620" b="5080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flipH="1">
                                <a:off x="0" y="0"/>
                                <a:ext cx="922020" cy="901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97.65pt;margin-top:114.8pt;height:70.95pt;width:72.6pt;z-index:251682816;mso-width-relative:page;mso-height-relative:page;" filled="f" stroked="t" coordsize="21600,21600" o:gfxdata="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h5q3AAAAAsBAAAPAAAAAAAAAAEAIAAA&#10;ACIAAABkcnMvZG93bnJldi54bWxQSwECFAAUAAAACACHTuJAYvIkvAgCAADoAwAADgAAAAAAAAAB&#10;ACAAAAArAQAAZHJzL2Uyb0RvYy54bWxQSwUGAAAAAAYABgBZAQAAp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3688080</wp:posOffset>
                      </wp:positionH>
                      <wp:positionV relativeFrom="paragraph">
                        <wp:posOffset>1457960</wp:posOffset>
                      </wp:positionV>
                      <wp:extent cx="1106805" cy="901065"/>
                      <wp:effectExtent l="6985" t="10160" r="48260" b="5080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1106805" cy="901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90.4pt;margin-top:114.8pt;height:70.95pt;width:87.15pt;z-index:251681792;mso-width-relative:page;mso-height-relative:page;" filled="f" stroked="t" coordsize="21600,21600" o:gfxdata="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zP0NtwAAAALAQAADwAAAAAAAAABACAAAAAiAAAA&#10;ZHJzL2Rvd25yZXYueG1sUEsBAhQAFAAAAAgAh07iQKgExA0DAgAA3wMAAA4AAAAAAAAAAQAgAAAA&#10;KwEAAGRycy9lMm9Eb2MueG1sUEsFBgAAAAAGAAYAWQEAAKA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645795</wp:posOffset>
                      </wp:positionH>
                      <wp:positionV relativeFrom="paragraph">
                        <wp:posOffset>1457960</wp:posOffset>
                      </wp:positionV>
                      <wp:extent cx="921385" cy="901065"/>
                      <wp:effectExtent l="12700" t="10160" r="46990" b="5080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921385" cy="901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0.85pt;margin-top:114.8pt;height:70.95pt;width:72.55pt;z-index:251677696;mso-width-relative:page;mso-height-relative:page;" filled="f" stroked="t" coordsize="21600,21600" o:gfxdata="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&#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LCl12wAAAAsBAAAPAAAAAAAAAAEAIAAAACIAAABk&#10;cnMvZG93bnJldi54bWxQSwECFAAUAAAACACHTuJAOaf7cQMCAADeAwAADgAAAAAAAAABACAAAAAq&#10;AQAAZHJzL2Uyb0RvYy54bWxQSwUGAAAAAAYABgBZAQAAnw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4702175</wp:posOffset>
                      </wp:positionH>
                      <wp:positionV relativeFrom="paragraph">
                        <wp:posOffset>1457960</wp:posOffset>
                      </wp:positionV>
                      <wp:extent cx="635" cy="901065"/>
                      <wp:effectExtent l="59055" t="10160" r="54610" b="2222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35" cy="901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70.25pt;margin-top:114.8pt;height:70.95pt;width:0.05pt;z-index:251675648;mso-width-relative:page;mso-height-relative:page;" filled="f" stroked="t" coordsize="21600,21600" o:gfxdata="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zA8LNsAAAALAQAADwAAAAAAAAABACAAAAAiAAAAZHJzL2Rv&#10;d25yZXYueG1sUEsBAhQAFAAAAAgAh07iQPPYetP+AQAA2wMAAA4AAAAAAAAAAQAgAAAAKgEAAGRy&#10;cy9lMm9Eb2MueG1sUEsFBgAAAAAGAAYAWQEAAJo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3688080</wp:posOffset>
                      </wp:positionH>
                      <wp:positionV relativeFrom="paragraph">
                        <wp:posOffset>1457960</wp:posOffset>
                      </wp:positionV>
                      <wp:extent cx="635" cy="901065"/>
                      <wp:effectExtent l="54610" t="10160" r="59055" b="2222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901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90.4pt;margin-top:114.8pt;height:70.95pt;width:0.05pt;z-index:251674624;mso-width-relative:page;mso-height-relative:page;" filled="f" stroked="t" coordsize="21600,21600" o:gfxdata="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wGjn2wAAAAsBAAAPAAAAAAAAAAEAIAAAACIAAABkcnMvZG93&#10;bnJldi54bWxQSwECFAAUAAAACACHTuJAyjoUHf0BAADbAwAADgAAAAAAAAABACAAAAAq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4241165</wp:posOffset>
                      </wp:positionH>
                      <wp:positionV relativeFrom="paragraph">
                        <wp:posOffset>2359025</wp:posOffset>
                      </wp:positionV>
                      <wp:extent cx="922655" cy="225425"/>
                      <wp:effectExtent l="7620" t="6350" r="12700" b="635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922655" cy="225425"/>
                              </a:xfrm>
                              <a:prstGeom prst="rect">
                                <a:avLst/>
                              </a:prstGeom>
                              <a:solidFill>
                                <a:srgbClr val="FFFFFF"/>
                              </a:solidFill>
                              <a:ln w="9525">
                                <a:solidFill>
                                  <a:srgbClr val="000000"/>
                                </a:solidFill>
                                <a:miter lim="800000"/>
                              </a:ln>
                            </wps:spPr>
                            <wps:txbx>
                              <w:txbxContent>
                                <w:p>
                                  <w:pPr>
                                    <w:pStyle w:val="182"/>
                                    <w:widowControl w:val="0"/>
                                    <w:pBdr>
                                      <w:bottom w:val="none" w:color="auto" w:sz="0" w:space="0"/>
                                      <w:right w:val="none" w:color="auto" w:sz="0" w:space="0"/>
                                    </w:pBdr>
                                    <w:spacing w:before="0" w:beforeAutospacing="0" w:after="0" w:afterAutospacing="0"/>
                                    <w:rPr>
                                      <w:rFonts w:ascii="宋体" w:hAnsi="宋体" w:eastAsia="宋体"/>
                                      <w:kern w:val="2"/>
                                    </w:rPr>
                                  </w:pPr>
                                  <w:r>
                                    <w:rPr>
                                      <w:rFonts w:hint="eastAsia" w:ascii="宋体" w:hAnsi="宋体" w:eastAsia="宋体"/>
                                      <w:kern w:val="2"/>
                                    </w:rPr>
                                    <w:t>环境空气影响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33.95pt;margin-top:185.75pt;height:17.75pt;width:72.65pt;z-index:251673600;mso-width-relative:page;mso-height-relative:page;" fillcolor="#FFFFFF" filled="t" stroked="t" coordsize="21600,21600" o:gfxdata="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Ph0e90AAAALAQAADwAAAAAAAAABACAAAAAiAAAAZHJzL2Rvd25yZXYueG1sUEsB&#10;AhQAFAAAAAgAh07iQLIyQY0pAgAAawQAAA4AAAAAAAAAAQAgAAAALAEAAGRycy9lMm9Eb2MueG1s&#10;UEsFBgAAAAAGAAYAWQEAAMcFAAAAAA==&#10;">
                      <v:fill on="t" focussize="0,0"/>
                      <v:stroke color="#000000" miterlimit="8" joinstyle="miter"/>
                      <v:imagedata o:title=""/>
                      <o:lock v:ext="edit" aspectratio="f"/>
                      <v:textbox inset="0mm,0mm,0mm,0mm">
                        <w:txbxContent>
                          <w:p>
                            <w:pPr>
                              <w:pStyle w:val="182"/>
                              <w:widowControl w:val="0"/>
                              <w:pBdr>
                                <w:bottom w:val="none" w:color="auto" w:sz="0" w:space="0"/>
                                <w:right w:val="none" w:color="auto" w:sz="0" w:space="0"/>
                              </w:pBdr>
                              <w:spacing w:before="0" w:beforeAutospacing="0" w:after="0" w:afterAutospacing="0"/>
                              <w:rPr>
                                <w:rFonts w:ascii="宋体" w:hAnsi="宋体" w:eastAsia="宋体"/>
                                <w:kern w:val="2"/>
                              </w:rPr>
                            </w:pPr>
                            <w:r>
                              <w:rPr>
                                <w:rFonts w:hint="eastAsia" w:ascii="宋体" w:hAnsi="宋体" w:eastAsia="宋体"/>
                                <w:kern w:val="2"/>
                              </w:rPr>
                              <w:t>环境空气影响</w:t>
                            </w:r>
                          </w:p>
                        </w:txbxContent>
                      </v:textbox>
                    </v:rect>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1106170</wp:posOffset>
                      </wp:positionH>
                      <wp:positionV relativeFrom="paragraph">
                        <wp:posOffset>2359025</wp:posOffset>
                      </wp:positionV>
                      <wp:extent cx="922020" cy="225425"/>
                      <wp:effectExtent l="6350" t="6350" r="5080" b="635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922020" cy="225425"/>
                              </a:xfrm>
                              <a:prstGeom prst="rect">
                                <a:avLst/>
                              </a:prstGeom>
                              <a:solidFill>
                                <a:srgbClr val="FFFFFF"/>
                              </a:solidFill>
                              <a:ln w="9525">
                                <a:solidFill>
                                  <a:srgbClr val="000000"/>
                                </a:solidFill>
                                <a:miter lim="800000"/>
                              </a:ln>
                            </wps:spPr>
                            <wps:txbx>
                              <w:txbxContent>
                                <w:p>
                                  <w:pPr>
                                    <w:pStyle w:val="182"/>
                                    <w:widowControl w:val="0"/>
                                    <w:pBdr>
                                      <w:bottom w:val="none" w:color="auto" w:sz="0" w:space="0"/>
                                      <w:right w:val="none" w:color="auto" w:sz="0" w:space="0"/>
                                    </w:pBdr>
                                    <w:spacing w:before="0" w:beforeAutospacing="0" w:after="0" w:afterAutospacing="0"/>
                                    <w:rPr>
                                      <w:rFonts w:ascii="宋体" w:hAnsi="宋体" w:eastAsia="宋体"/>
                                      <w:kern w:val="2"/>
                                    </w:rPr>
                                  </w:pPr>
                                  <w:r>
                                    <w:rPr>
                                      <w:rFonts w:hint="eastAsia" w:ascii="宋体" w:hAnsi="宋体" w:eastAsia="宋体"/>
                                      <w:kern w:val="2"/>
                                    </w:rPr>
                                    <w:t>生态环境影响</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87.1pt;margin-top:185.75pt;height:17.75pt;width:72.6pt;z-index:251670528;mso-width-relative:page;mso-height-relative:page;" fillcolor="#FFFFFF" filled="t" stroked="t" coordsize="21600,21600" o:gfxdata="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LKoJtsAAAALAQAADwAAAAAAAAABACAAAAAiAAAAZHJzL2Rvd25yZXYueG1sUEsBAhQA&#10;FAAAAAgAh07iQJg6020oAgAAaQQAAA4AAAAAAAAAAQAgAAAAKgEAAGRycy9lMm9Eb2MueG1sUEsF&#10;BgAAAAAGAAYAWQEAAMQFAAAAAA==&#10;">
                      <v:fill on="t" focussize="0,0"/>
                      <v:stroke color="#000000" miterlimit="8" joinstyle="miter"/>
                      <v:imagedata o:title=""/>
                      <o:lock v:ext="edit" aspectratio="f"/>
                      <v:textbox inset="0mm,0mm,0mm,0mm">
                        <w:txbxContent>
                          <w:p>
                            <w:pPr>
                              <w:pStyle w:val="182"/>
                              <w:widowControl w:val="0"/>
                              <w:pBdr>
                                <w:bottom w:val="none" w:color="auto" w:sz="0" w:space="0"/>
                                <w:right w:val="none" w:color="auto" w:sz="0" w:space="0"/>
                              </w:pBdr>
                              <w:spacing w:before="0" w:beforeAutospacing="0" w:after="0" w:afterAutospacing="0"/>
                              <w:rPr>
                                <w:rFonts w:ascii="宋体" w:hAnsi="宋体" w:eastAsia="宋体"/>
                                <w:kern w:val="2"/>
                              </w:rPr>
                            </w:pPr>
                            <w:r>
                              <w:rPr>
                                <w:rFonts w:hint="eastAsia" w:ascii="宋体" w:hAnsi="宋体" w:eastAsia="宋体"/>
                                <w:kern w:val="2"/>
                              </w:rPr>
                              <w:t>生态环境影响</w:t>
                            </w:r>
                          </w:p>
                        </w:txbxContent>
                      </v:textbox>
                    </v:rect>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737235</wp:posOffset>
                      </wp:positionH>
                      <wp:positionV relativeFrom="paragraph">
                        <wp:posOffset>707390</wp:posOffset>
                      </wp:positionV>
                      <wp:extent cx="3964940" cy="635"/>
                      <wp:effectExtent l="8890" t="12065" r="7620" b="635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396494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8.05pt;margin-top:55.7pt;height:0.05pt;width:312.2pt;z-index:251669504;mso-width-relative:page;mso-height-relative:page;" filled="f" stroked="t" coordsize="21600,21600" o:gfxdata="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ZLdcA&#10;AAALAQAADwAAAAAAAAABACAAAAAiAAAAZHJzL2Rvd25yZXYueG1sUEsBAhQAFAAAAAgAh07iQBxb&#10;gZjnAQAArAMAAA4AAAAAAAAAAQAgAAAAJgEAAGRycy9lMm9Eb2MueG1sUEsFBgAAAAAGAAYAWQEA&#10;AH8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4702175</wp:posOffset>
                      </wp:positionH>
                      <wp:positionV relativeFrom="paragraph">
                        <wp:posOffset>707390</wp:posOffset>
                      </wp:positionV>
                      <wp:extent cx="635" cy="450850"/>
                      <wp:effectExtent l="59055" t="12065" r="54610" b="2286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35" cy="4508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70.25pt;margin-top:55.7pt;height:35.5pt;width:0.05pt;z-index:251668480;mso-width-relative:page;mso-height-relative:page;" filled="f" stroked="t" coordsize="21600,21600" o:gfxdata="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xeWi2gAAAAsBAAAPAAAAAAAAAAEAIAAAACIAAABkcnMv&#10;ZG93bnJldi54bWxQSwECFAAUAAAACACHTuJAk0p+cgECAADZAwAADgAAAAAAAAABACAAAAApAQAA&#10;ZHJzL2Uyb0RvYy54bWxQSwUGAAAAAAYABgBZAQAAn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3688080</wp:posOffset>
                      </wp:positionH>
                      <wp:positionV relativeFrom="paragraph">
                        <wp:posOffset>707390</wp:posOffset>
                      </wp:positionV>
                      <wp:extent cx="635" cy="450850"/>
                      <wp:effectExtent l="54610" t="12065" r="59055" b="228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4508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90.4pt;margin-top:55.7pt;height:35.5pt;width:0.05pt;z-index:251667456;mso-width-relative:page;mso-height-relative:page;" filled="f" stroked="t" coordsize="21600,21600" o:gfxdata="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81sWnZAAAACwEAAA8AAAAAAAAAAQAgAAAAIgAAAGRycy9k&#10;b3ducmV2LnhtbFBLAQIUABQAAAAIAIdO4kC94Gu/AQIAANkDAAAOAAAAAAAAAAEAIAAAACgBAABk&#10;cnMvZTJvRG9jLnhtbFBLBQYAAAAABgAGAFkBAACb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737235</wp:posOffset>
                      </wp:positionH>
                      <wp:positionV relativeFrom="paragraph">
                        <wp:posOffset>707390</wp:posOffset>
                      </wp:positionV>
                      <wp:extent cx="635" cy="450850"/>
                      <wp:effectExtent l="56515" t="12065" r="57150" b="2286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35" cy="4508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8.05pt;margin-top:55.7pt;height:35.5pt;width:0.05pt;z-index:251666432;mso-width-relative:page;mso-height-relative:page;" filled="f" stroked="t" coordsize="21600,21600" o:gfxdata="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BiUCNkAAAALAQAADwAAAAAAAAABACAAAAAiAAAAZHJzL2Rv&#10;d25yZXYueG1sUEsBAhQAFAAAAAgAh07iQI4YJDMAAgAA2QMAAA4AAAAAAAAAAQAgAAAAKAEAAGRy&#10;cy9lMm9Eb2MueG1sUEsFBgAAAAAGAAYAWQEAAJo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1158240</wp:posOffset>
                      </wp:positionV>
                      <wp:extent cx="737235" cy="299720"/>
                      <wp:effectExtent l="5080" t="5715" r="10160" b="889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737235" cy="299720"/>
                              </a:xfrm>
                              <a:prstGeom prst="rect">
                                <a:avLst/>
                              </a:prstGeom>
                              <a:solidFill>
                                <a:srgbClr val="FFFFFF"/>
                              </a:solidFill>
                              <a:ln w="9525">
                                <a:solidFill>
                                  <a:srgbClr val="000000"/>
                                </a:solidFill>
                                <a:miter lim="800000"/>
                              </a:ln>
                            </wps:spPr>
                            <wps:txbx>
                              <w:txbxContent>
                                <w:p>
                                  <w:pPr>
                                    <w:rPr>
                                      <w:sz w:val="24"/>
                                    </w:rPr>
                                  </w:pPr>
                                  <w:r>
                                    <w:rPr>
                                      <w:rFonts w:hint="eastAsia"/>
                                      <w:sz w:val="24"/>
                                    </w:rPr>
                                    <w:t>运输车辆</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41.25pt;margin-top:91.2pt;height:23.6pt;width:58.05pt;z-index:251664384;mso-width-relative:page;mso-height-relative:page;" fillcolor="#FFFFFF" filled="t" stroked="t" coordsize="21600,21600" o:gfxdata="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vyKg2wAAAAsBAAAPAAAAAAAAAAEAIAAAACIAAABkcnMvZG93bnJldi54&#10;bWxQSwECFAAUAAAACACHTuJA4SHzfzACAABpBAAADgAAAAAAAAABACAAAAAqAQAAZHJzL2Uyb0Rv&#10;Yy54bWxQSwUGAAAAAAYABgBZAQAAzAUAAAAA&#10;">
                      <v:fill on="t" focussize="0,0"/>
                      <v:stroke color="#000000" miterlimit="8" joinstyle="miter"/>
                      <v:imagedata o:title=""/>
                      <o:lock v:ext="edit" aspectratio="f"/>
                      <v:textbox inset="0mm,0mm,0mm,0mm">
                        <w:txbxContent>
                          <w:p>
                            <w:pPr>
                              <w:rPr>
                                <w:sz w:val="24"/>
                              </w:rPr>
                            </w:pPr>
                            <w:r>
                              <w:rPr>
                                <w:rFonts w:hint="eastAsia"/>
                                <w:sz w:val="24"/>
                              </w:rPr>
                              <w:t>运输车辆</w:t>
                            </w:r>
                          </w:p>
                        </w:txbxContent>
                      </v:textbox>
                    </v:rect>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3319145</wp:posOffset>
                      </wp:positionH>
                      <wp:positionV relativeFrom="paragraph">
                        <wp:posOffset>1158240</wp:posOffset>
                      </wp:positionV>
                      <wp:extent cx="738505" cy="299720"/>
                      <wp:effectExtent l="9525" t="5715" r="13970" b="889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738505" cy="299720"/>
                              </a:xfrm>
                              <a:prstGeom prst="rect">
                                <a:avLst/>
                              </a:prstGeom>
                              <a:solidFill>
                                <a:srgbClr val="FFFFFF"/>
                              </a:solidFill>
                              <a:ln w="9525">
                                <a:solidFill>
                                  <a:srgbClr val="000000"/>
                                </a:solidFill>
                                <a:miter lim="800000"/>
                              </a:ln>
                            </wps:spPr>
                            <wps:txbx>
                              <w:txbxContent>
                                <w:p>
                                  <w:pPr>
                                    <w:ind w:firstLine="120" w:firstLineChars="50"/>
                                    <w:rPr>
                                      <w:sz w:val="24"/>
                                    </w:rPr>
                                  </w:pPr>
                                  <w:r>
                                    <w:rPr>
                                      <w:rFonts w:hint="eastAsia"/>
                                      <w:sz w:val="24"/>
                                    </w:rPr>
                                    <w:t>施工营地</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61.35pt;margin-top:91.2pt;height:23.6pt;width:58.15pt;z-index:251663360;mso-width-relative:page;mso-height-relative:page;" fillcolor="#FFFFFF" filled="t" stroked="t" coordsize="21600,21600" o:gfxdata="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EoV5w2wAAAAsBAAAPAAAAAAAAAAEAIAAAACIAAABkcnMvZG93bnJldi54&#10;bWxQSwECFAAUAAAACACHTuJAYJDIBDACAABpBAAADgAAAAAAAAABACAAAAAqAQAAZHJzL2Uyb0Rv&#10;Yy54bWxQSwUGAAAAAAYABgBZAQAAzAUAAAAA&#10;">
                      <v:fill on="t" focussize="0,0"/>
                      <v:stroke color="#000000" miterlimit="8" joinstyle="miter"/>
                      <v:imagedata o:title=""/>
                      <o:lock v:ext="edit" aspectratio="f"/>
                      <v:textbox inset="0mm,0mm,0mm,0mm">
                        <w:txbxContent>
                          <w:p>
                            <w:pPr>
                              <w:ind w:firstLine="120" w:firstLineChars="50"/>
                              <w:rPr>
                                <w:sz w:val="24"/>
                              </w:rPr>
                            </w:pPr>
                            <w:r>
                              <w:rPr>
                                <w:rFonts w:hint="eastAsia"/>
                                <w:sz w:val="24"/>
                              </w:rPr>
                              <w:t>施工营地</w:t>
                            </w:r>
                          </w:p>
                        </w:txbxContent>
                      </v:textbox>
                    </v:rect>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368935</wp:posOffset>
                      </wp:positionH>
                      <wp:positionV relativeFrom="paragraph">
                        <wp:posOffset>1158240</wp:posOffset>
                      </wp:positionV>
                      <wp:extent cx="737235" cy="299720"/>
                      <wp:effectExtent l="12065" t="5715" r="12700" b="88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37235" cy="299720"/>
                              </a:xfrm>
                              <a:prstGeom prst="rect">
                                <a:avLst/>
                              </a:prstGeom>
                              <a:solidFill>
                                <a:srgbClr val="FFFFFF"/>
                              </a:solidFill>
                              <a:ln w="9525">
                                <a:solidFill>
                                  <a:srgbClr val="000000"/>
                                </a:solidFill>
                                <a:miter lim="800000"/>
                              </a:ln>
                            </wps:spPr>
                            <wps:txbx>
                              <w:txbxContent>
                                <w:p>
                                  <w:pPr>
                                    <w:ind w:firstLine="360" w:firstLineChars="150"/>
                                    <w:rPr>
                                      <w:sz w:val="24"/>
                                    </w:rPr>
                                  </w:pPr>
                                  <w:r>
                                    <w:rPr>
                                      <w:rFonts w:hint="eastAsia"/>
                                      <w:sz w:val="24"/>
                                    </w:rPr>
                                    <w:t>征 地</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05pt;margin-top:91.2pt;height:23.6pt;width:58.05pt;z-index:251661312;mso-width-relative:page;mso-height-relative:page;" fillcolor="#FFFFFF" filled="t" stroked="t" coordsize="21600,21600" o:gfxdata="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ayza3aAAAACgEAAA8AAAAAAAAAAQAgAAAAIgAAAGRycy9kb3ducmV2Lnht&#10;bFBLAQIUABQAAAAIAIdO4kBSBbnpMAIAAGkEAAAOAAAAAAAAAAEAIAAAACkBAABkcnMvZTJvRG9j&#10;LnhtbFBLBQYAAAAABgAGAFkBAADLBQAAAAA=&#10;">
                      <v:fill on="t" focussize="0,0"/>
                      <v:stroke color="#000000" miterlimit="8" joinstyle="miter"/>
                      <v:imagedata o:title=""/>
                      <o:lock v:ext="edit" aspectratio="f"/>
                      <v:textbox inset="0mm,0mm,0mm,0mm">
                        <w:txbxContent>
                          <w:p>
                            <w:pPr>
                              <w:ind w:firstLine="360" w:firstLineChars="150"/>
                              <w:rPr>
                                <w:sz w:val="24"/>
                              </w:rPr>
                            </w:pPr>
                            <w:r>
                              <w:rPr>
                                <w:rFonts w:hint="eastAsia"/>
                                <w:sz w:val="24"/>
                              </w:rPr>
                              <w:t>征 地</w:t>
                            </w:r>
                          </w:p>
                        </w:txbxContent>
                      </v:textbox>
                    </v:rect>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1844040</wp:posOffset>
                      </wp:positionH>
                      <wp:positionV relativeFrom="paragraph">
                        <wp:posOffset>332105</wp:posOffset>
                      </wp:positionV>
                      <wp:extent cx="1106170" cy="300355"/>
                      <wp:effectExtent l="10795" t="8255" r="6985"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106170" cy="300355"/>
                              </a:xfrm>
                              <a:prstGeom prst="rect">
                                <a:avLst/>
                              </a:prstGeom>
                              <a:solidFill>
                                <a:srgbClr val="FFFFFF"/>
                              </a:solidFill>
                              <a:ln w="9525">
                                <a:solidFill>
                                  <a:srgbClr val="000000"/>
                                </a:solidFill>
                                <a:miter lim="800000"/>
                              </a:ln>
                            </wps:spPr>
                            <wps:txbx>
                              <w:txbxContent>
                                <w:p>
                                  <w:pPr>
                                    <w:ind w:firstLine="240" w:firstLineChars="100"/>
                                    <w:rPr>
                                      <w:sz w:val="24"/>
                                    </w:rPr>
                                  </w:pPr>
                                  <w:r>
                                    <w:rPr>
                                      <w:rFonts w:hint="eastAsia"/>
                                      <w:sz w:val="24"/>
                                    </w:rPr>
                                    <w:t>工程建设期</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45.2pt;margin-top:26.15pt;height:23.65pt;width:87.1pt;z-index:251660288;mso-width-relative:page;mso-height-relative:page;" fillcolor="#FFFFFF" filled="t" stroked="t" coordsize="21600,21600" o:gfxdata="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sP8YtoAAAAJAQAADwAAAAAAAAABACAAAAAiAAAAZHJzL2Rvd25yZXYueG1sUEsB&#10;AhQAFAAAAAgAh07iQK5REPwsAgAAagQAAA4AAAAAAAAAAQAgAAAAKQEAAGRycy9lMm9Eb2MueG1s&#10;UEsFBgAAAAAGAAYAWQEAAMcFAAAAAA==&#10;">
                      <v:fill on="t" focussize="0,0"/>
                      <v:stroke color="#000000" miterlimit="8" joinstyle="miter"/>
                      <v:imagedata o:title=""/>
                      <o:lock v:ext="edit" aspectratio="f"/>
                      <v:textbox inset="0mm,0mm,0mm,0mm">
                        <w:txbxContent>
                          <w:p>
                            <w:pPr>
                              <w:ind w:firstLine="240" w:firstLineChars="100"/>
                              <w:rPr>
                                <w:sz w:val="24"/>
                              </w:rPr>
                            </w:pPr>
                            <w:r>
                              <w:rPr>
                                <w:rFonts w:hint="eastAsia"/>
                                <w:sz w:val="24"/>
                              </w:rPr>
                              <w:t>工程建设期</w:t>
                            </w:r>
                          </w:p>
                        </w:txbxContent>
                      </v:textbox>
                    </v:rect>
                  </w:pict>
                </mc:Fallback>
              </mc:AlternateContent>
            </w:r>
          </w:p>
          <w:p>
            <w:pPr>
              <w:rPr>
                <w:lang w:val="zh-CN" w:eastAsia="zh-CN"/>
              </w:rPr>
            </w:pPr>
            <w:bookmarkStart w:id="9" w:name="_Toc153677445"/>
            <w:bookmarkStart w:id="10" w:name="_Toc286754876"/>
            <w:bookmarkStart w:id="11" w:name="_Toc158436067"/>
            <w:bookmarkStart w:id="12" w:name="_Toc298750556"/>
            <w:bookmarkStart w:id="13" w:name="_Toc146680757"/>
            <w:bookmarkStart w:id="14" w:name="_Toc194186791"/>
            <w:bookmarkStart w:id="15" w:name="_Toc298750352"/>
            <w:bookmarkStart w:id="16" w:name="_Toc292191924"/>
            <w:bookmarkStart w:id="17" w:name="_Toc155259758"/>
            <w:bookmarkStart w:id="18" w:name="_Toc157512781"/>
            <w:bookmarkStart w:id="19" w:name="_Toc273464562"/>
          </w:p>
          <w:p>
            <w:pPr>
              <w:spacing w:line="360" w:lineRule="auto"/>
              <w:ind w:firstLine="482" w:firstLineChars="200"/>
              <w:rPr>
                <w:b/>
                <w:sz w:val="24"/>
              </w:rPr>
            </w:pPr>
            <w:r>
              <w:rPr>
                <w:rFonts w:hint="eastAsia"/>
                <w:b/>
                <w:sz w:val="24"/>
              </w:rPr>
              <w:t>五、环境影响因素分析</w:t>
            </w:r>
          </w:p>
          <w:p>
            <w:pPr>
              <w:overflowPunct w:val="0"/>
              <w:snapToGrid w:val="0"/>
              <w:spacing w:line="360" w:lineRule="auto"/>
              <w:ind w:firstLine="420" w:firstLineChars="175"/>
              <w:rPr>
                <w:sz w:val="24"/>
              </w:rPr>
            </w:pPr>
            <w:r>
              <w:rPr>
                <w:sz w:val="24"/>
              </w:rPr>
              <w:t>公路建设的环境影响主要是施工期和营运期对环境造成的不利影响，表现为工程建设对土地的占用，工程开挖对水体、植被等生态环境的影响，以及由施工期和营运期的车辆行驶噪声、汽车尾气和施工期机械噪声、施工营地、工程现场对沿线环境产生的影响。</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1、</w:t>
            </w:r>
            <w:r>
              <w:rPr>
                <w:rStyle w:val="184"/>
                <w:rFonts w:ascii="Times New Roman" w:hAnsi="Times New Roman"/>
                <w:b w:val="0"/>
                <w:bCs w:val="0"/>
                <w:szCs w:val="24"/>
              </w:rPr>
              <w:t>勘察设计期</w:t>
            </w:r>
          </w:p>
          <w:p>
            <w:pPr>
              <w:spacing w:line="360" w:lineRule="auto"/>
              <w:ind w:firstLine="480" w:firstLineChars="200"/>
            </w:pPr>
            <w:r>
              <w:rPr>
                <w:sz w:val="24"/>
              </w:rPr>
              <w:t>本阶段的主要工作是路线走向与总体布局方案的选择，其本身不会产生环境污染与生态破坏，但直接决定了施工期和营运期对环境的影响。本阶段潜在的主要环境影响</w:t>
            </w:r>
            <w:r>
              <w:rPr>
                <w:rFonts w:hint="eastAsia"/>
                <w:sz w:val="24"/>
              </w:rPr>
              <w:t>为</w:t>
            </w:r>
            <w:r>
              <w:rPr>
                <w:sz w:val="24"/>
              </w:rPr>
              <w:t>线位的布设涉及到</w:t>
            </w:r>
            <w:r>
              <w:rPr>
                <w:rFonts w:hint="eastAsia"/>
                <w:sz w:val="24"/>
              </w:rPr>
              <w:t>园地</w:t>
            </w:r>
            <w:r>
              <w:rPr>
                <w:sz w:val="24"/>
              </w:rPr>
              <w:t>、</w:t>
            </w:r>
            <w:r>
              <w:rPr>
                <w:rFonts w:hint="eastAsia"/>
                <w:sz w:val="24"/>
              </w:rPr>
              <w:t>林地、荒</w:t>
            </w:r>
            <w:r>
              <w:rPr>
                <w:sz w:val="24"/>
              </w:rPr>
              <w:t>地等土地类型的永久性或临时性占用问题，从而直接或间接地影响农业、牧业生产，并可能对区域植被覆盖度、生物量、动植物种以及区域主要生态环境问题产生影响。</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2、</w:t>
            </w:r>
            <w:r>
              <w:rPr>
                <w:rStyle w:val="184"/>
                <w:rFonts w:ascii="Times New Roman" w:hAnsi="Times New Roman"/>
                <w:b w:val="0"/>
                <w:bCs w:val="0"/>
                <w:szCs w:val="24"/>
              </w:rPr>
              <w:t>施工期</w:t>
            </w:r>
          </w:p>
          <w:p>
            <w:pPr>
              <w:spacing w:line="360" w:lineRule="auto"/>
              <w:ind w:firstLine="480" w:firstLineChars="200"/>
              <w:rPr>
                <w:sz w:val="24"/>
              </w:rPr>
            </w:pPr>
            <w:r>
              <w:rPr>
                <w:sz w:val="24"/>
              </w:rPr>
              <w:t>施工期将进行路基、路面、桥涵等建设，沿线将设置施工场地，部分路段新增占用荒地，施工期主要环境影响因素见表17。</w:t>
            </w:r>
          </w:p>
          <w:p>
            <w:pPr>
              <w:snapToGrid w:val="0"/>
              <w:spacing w:line="360" w:lineRule="auto"/>
              <w:ind w:firstLine="840" w:firstLineChars="350"/>
              <w:rPr>
                <w:rFonts w:eastAsia="黑体"/>
                <w:sz w:val="24"/>
              </w:rPr>
            </w:pPr>
            <w:bookmarkStart w:id="20" w:name="_Ref324173840"/>
            <w:r>
              <w:rPr>
                <w:rFonts w:eastAsia="黑体"/>
                <w:sz w:val="24"/>
              </w:rPr>
              <w:t>表</w:t>
            </w:r>
            <w:bookmarkEnd w:id="20"/>
            <w:r>
              <w:rPr>
                <w:rFonts w:hint="eastAsia" w:eastAsia="黑体"/>
                <w:sz w:val="24"/>
              </w:rPr>
              <w:t>1</w:t>
            </w:r>
            <w:r>
              <w:rPr>
                <w:rFonts w:eastAsia="黑体"/>
                <w:sz w:val="24"/>
              </w:rPr>
              <w:t xml:space="preserve">7       </w:t>
            </w:r>
            <w:r>
              <w:rPr>
                <w:rFonts w:hint="eastAsia" w:eastAsia="黑体"/>
                <w:sz w:val="24"/>
              </w:rPr>
              <w:t xml:space="preserve"> </w:t>
            </w:r>
            <w:r>
              <w:rPr>
                <w:rFonts w:eastAsia="黑体"/>
                <w:sz w:val="24"/>
              </w:rPr>
              <w:t xml:space="preserve">    施工期主要环境影响因素一览表</w:t>
            </w:r>
          </w:p>
          <w:tbl>
            <w:tblPr>
              <w:tblStyle w:val="35"/>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359"/>
              <w:gridCol w:w="2162"/>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652" w:type="pct"/>
                  <w:vAlign w:val="center"/>
                </w:tcPr>
                <w:p>
                  <w:pPr>
                    <w:overflowPunct w:val="0"/>
                    <w:topLinePunct/>
                    <w:autoSpaceDN w:val="0"/>
                    <w:snapToGrid w:val="0"/>
                    <w:rPr>
                      <w:snapToGrid w:val="0"/>
                      <w:szCs w:val="21"/>
                    </w:rPr>
                  </w:pPr>
                  <w:r>
                    <w:rPr>
                      <w:snapToGrid w:val="0"/>
                      <w:szCs w:val="21"/>
                    </w:rPr>
                    <w:t>环境要素</w:t>
                  </w:r>
                </w:p>
              </w:tc>
              <w:tc>
                <w:tcPr>
                  <w:tcW w:w="735" w:type="pct"/>
                  <w:vAlign w:val="center"/>
                </w:tcPr>
                <w:p>
                  <w:pPr>
                    <w:overflowPunct w:val="0"/>
                    <w:topLinePunct/>
                    <w:autoSpaceDN w:val="0"/>
                    <w:snapToGrid w:val="0"/>
                    <w:rPr>
                      <w:snapToGrid w:val="0"/>
                      <w:szCs w:val="21"/>
                    </w:rPr>
                  </w:pPr>
                  <w:r>
                    <w:rPr>
                      <w:snapToGrid w:val="0"/>
                      <w:szCs w:val="21"/>
                    </w:rPr>
                    <w:t>影响因素</w:t>
                  </w:r>
                </w:p>
              </w:tc>
              <w:tc>
                <w:tcPr>
                  <w:tcW w:w="1169" w:type="pct"/>
                  <w:vAlign w:val="center"/>
                </w:tcPr>
                <w:p>
                  <w:pPr>
                    <w:overflowPunct w:val="0"/>
                    <w:topLinePunct/>
                    <w:autoSpaceDN w:val="0"/>
                    <w:snapToGrid w:val="0"/>
                    <w:rPr>
                      <w:snapToGrid w:val="0"/>
                      <w:szCs w:val="21"/>
                    </w:rPr>
                  </w:pPr>
                  <w:r>
                    <w:rPr>
                      <w:snapToGrid w:val="0"/>
                      <w:szCs w:val="21"/>
                    </w:rPr>
                    <w:t>影响性质</w:t>
                  </w:r>
                </w:p>
              </w:tc>
              <w:tc>
                <w:tcPr>
                  <w:tcW w:w="2444" w:type="pct"/>
                  <w:vAlign w:val="center"/>
                </w:tcPr>
                <w:p>
                  <w:pPr>
                    <w:overflowPunct w:val="0"/>
                    <w:topLinePunct/>
                    <w:autoSpaceDN w:val="0"/>
                    <w:snapToGrid w:val="0"/>
                    <w:rPr>
                      <w:snapToGrid w:val="0"/>
                      <w:szCs w:val="21"/>
                    </w:rPr>
                  </w:pPr>
                  <w:r>
                    <w:rPr>
                      <w:snapToGrid w:val="0"/>
                      <w:szCs w:val="21"/>
                    </w:rPr>
                    <w:t>影响简析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restart"/>
                  <w:vAlign w:val="center"/>
                </w:tcPr>
                <w:p>
                  <w:pPr>
                    <w:overflowPunct w:val="0"/>
                    <w:topLinePunct/>
                    <w:autoSpaceDN w:val="0"/>
                    <w:snapToGrid w:val="0"/>
                    <w:rPr>
                      <w:snapToGrid w:val="0"/>
                      <w:szCs w:val="21"/>
                    </w:rPr>
                  </w:pPr>
                  <w:r>
                    <w:rPr>
                      <w:snapToGrid w:val="0"/>
                      <w:szCs w:val="21"/>
                    </w:rPr>
                    <w:t>声环境</w:t>
                  </w:r>
                </w:p>
              </w:tc>
              <w:tc>
                <w:tcPr>
                  <w:tcW w:w="735" w:type="pct"/>
                  <w:vAlign w:val="center"/>
                </w:tcPr>
                <w:p>
                  <w:pPr>
                    <w:overflowPunct w:val="0"/>
                    <w:topLinePunct/>
                    <w:autoSpaceDN w:val="0"/>
                    <w:snapToGrid w:val="0"/>
                    <w:rPr>
                      <w:snapToGrid w:val="0"/>
                      <w:szCs w:val="21"/>
                    </w:rPr>
                  </w:pPr>
                  <w:r>
                    <w:rPr>
                      <w:snapToGrid w:val="0"/>
                      <w:szCs w:val="21"/>
                    </w:rPr>
                    <w:t>施工机械</w:t>
                  </w:r>
                </w:p>
              </w:tc>
              <w:tc>
                <w:tcPr>
                  <w:tcW w:w="1169" w:type="pct"/>
                  <w:vMerge w:val="restart"/>
                  <w:vAlign w:val="center"/>
                </w:tcPr>
                <w:p>
                  <w:pPr>
                    <w:overflowPunct w:val="0"/>
                    <w:topLinePunct/>
                    <w:autoSpaceDN w:val="0"/>
                    <w:snapToGrid w:val="0"/>
                    <w:rPr>
                      <w:snapToGrid w:val="0"/>
                      <w:szCs w:val="21"/>
                    </w:rPr>
                  </w:pPr>
                  <w:r>
                    <w:rPr>
                      <w:snapToGrid w:val="0"/>
                      <w:szCs w:val="21"/>
                    </w:rPr>
                    <w:t>短期、可逆、不利</w:t>
                  </w:r>
                </w:p>
              </w:tc>
              <w:tc>
                <w:tcPr>
                  <w:tcW w:w="2444" w:type="pct"/>
                  <w:vMerge w:val="restart"/>
                  <w:vAlign w:val="center"/>
                </w:tcPr>
                <w:p>
                  <w:pPr>
                    <w:overflowPunct w:val="0"/>
                    <w:topLinePunct/>
                    <w:autoSpaceDN w:val="0"/>
                    <w:snapToGrid w:val="0"/>
                    <w:rPr>
                      <w:snapToGrid w:val="0"/>
                      <w:szCs w:val="21"/>
                    </w:rPr>
                  </w:pPr>
                  <w:r>
                    <w:rPr>
                      <w:snapToGrid w:val="0"/>
                      <w:szCs w:val="21"/>
                    </w:rPr>
                    <w:t>不同施工阶段施工车辆或施工机械噪声对</w:t>
                  </w:r>
                  <w:r>
                    <w:rPr>
                      <w:rFonts w:hint="eastAsia"/>
                      <w:snapToGrid w:val="0"/>
                      <w:szCs w:val="21"/>
                    </w:rPr>
                    <w:t>环境</w:t>
                  </w:r>
                  <w:r>
                    <w:rPr>
                      <w:snapToGrid w:val="0"/>
                      <w:szCs w:val="21"/>
                    </w:rPr>
                    <w:t>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continue"/>
                  <w:vAlign w:val="center"/>
                </w:tcPr>
                <w:p>
                  <w:pPr>
                    <w:overflowPunct w:val="0"/>
                    <w:topLinePunct/>
                    <w:autoSpaceDN w:val="0"/>
                    <w:snapToGrid w:val="0"/>
                    <w:rPr>
                      <w:snapToGrid w:val="0"/>
                      <w:szCs w:val="21"/>
                    </w:rPr>
                  </w:pPr>
                </w:p>
              </w:tc>
              <w:tc>
                <w:tcPr>
                  <w:tcW w:w="735" w:type="pct"/>
                  <w:vAlign w:val="center"/>
                </w:tcPr>
                <w:p>
                  <w:pPr>
                    <w:overflowPunct w:val="0"/>
                    <w:topLinePunct/>
                    <w:autoSpaceDN w:val="0"/>
                    <w:snapToGrid w:val="0"/>
                    <w:rPr>
                      <w:snapToGrid w:val="0"/>
                      <w:szCs w:val="21"/>
                    </w:rPr>
                  </w:pPr>
                  <w:r>
                    <w:rPr>
                      <w:snapToGrid w:val="0"/>
                      <w:szCs w:val="21"/>
                    </w:rPr>
                    <w:t>运输车辆</w:t>
                  </w:r>
                </w:p>
              </w:tc>
              <w:tc>
                <w:tcPr>
                  <w:tcW w:w="1169" w:type="pct"/>
                  <w:vMerge w:val="continue"/>
                  <w:vAlign w:val="center"/>
                </w:tcPr>
                <w:p>
                  <w:pPr>
                    <w:overflowPunct w:val="0"/>
                    <w:topLinePunct/>
                    <w:autoSpaceDN w:val="0"/>
                    <w:snapToGrid w:val="0"/>
                    <w:rPr>
                      <w:snapToGrid w:val="0"/>
                      <w:szCs w:val="21"/>
                    </w:rPr>
                  </w:pPr>
                </w:p>
              </w:tc>
              <w:tc>
                <w:tcPr>
                  <w:tcW w:w="2444" w:type="pct"/>
                  <w:vMerge w:val="continue"/>
                  <w:vAlign w:val="center"/>
                </w:tcPr>
                <w:p>
                  <w:pPr>
                    <w:overflowPunct w:val="0"/>
                    <w:topLinePunct/>
                    <w:autoSpaceDN w:val="0"/>
                    <w:snapToGrid w:val="0"/>
                    <w:rPr>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Align w:val="center"/>
                </w:tcPr>
                <w:p>
                  <w:pPr>
                    <w:overflowPunct w:val="0"/>
                    <w:topLinePunct/>
                    <w:autoSpaceDN w:val="0"/>
                    <w:snapToGrid w:val="0"/>
                    <w:rPr>
                      <w:snapToGrid w:val="0"/>
                      <w:szCs w:val="21"/>
                    </w:rPr>
                  </w:pPr>
                  <w:r>
                    <w:rPr>
                      <w:snapToGrid w:val="0"/>
                      <w:szCs w:val="21"/>
                    </w:rPr>
                    <w:t>环境空气</w:t>
                  </w:r>
                </w:p>
              </w:tc>
              <w:tc>
                <w:tcPr>
                  <w:tcW w:w="735" w:type="pct"/>
                  <w:vAlign w:val="center"/>
                </w:tcPr>
                <w:p>
                  <w:pPr>
                    <w:overflowPunct w:val="0"/>
                    <w:topLinePunct/>
                    <w:autoSpaceDN w:val="0"/>
                    <w:snapToGrid w:val="0"/>
                    <w:rPr>
                      <w:snapToGrid w:val="0"/>
                      <w:szCs w:val="21"/>
                    </w:rPr>
                  </w:pPr>
                  <w:r>
                    <w:rPr>
                      <w:snapToGrid w:val="0"/>
                      <w:szCs w:val="21"/>
                    </w:rPr>
                    <w:t>扬尘、</w:t>
                  </w:r>
                  <w:r>
                    <w:rPr>
                      <w:rFonts w:hint="eastAsia"/>
                      <w:snapToGrid w:val="0"/>
                      <w:szCs w:val="21"/>
                    </w:rPr>
                    <w:t>机械尾气、沥青烟气</w:t>
                  </w:r>
                </w:p>
              </w:tc>
              <w:tc>
                <w:tcPr>
                  <w:tcW w:w="1169" w:type="pct"/>
                  <w:vAlign w:val="center"/>
                </w:tcPr>
                <w:p>
                  <w:pPr>
                    <w:overflowPunct w:val="0"/>
                    <w:topLinePunct/>
                    <w:autoSpaceDN w:val="0"/>
                    <w:snapToGrid w:val="0"/>
                    <w:rPr>
                      <w:snapToGrid w:val="0"/>
                      <w:szCs w:val="21"/>
                    </w:rPr>
                  </w:pPr>
                  <w:r>
                    <w:rPr>
                      <w:snapToGrid w:val="0"/>
                      <w:szCs w:val="21"/>
                    </w:rPr>
                    <w:t>短期、可逆、不利</w:t>
                  </w:r>
                </w:p>
              </w:tc>
              <w:tc>
                <w:tcPr>
                  <w:tcW w:w="2444" w:type="pct"/>
                  <w:vAlign w:val="center"/>
                </w:tcPr>
                <w:p>
                  <w:pPr>
                    <w:overflowPunct w:val="0"/>
                    <w:topLinePunct/>
                    <w:autoSpaceDN w:val="0"/>
                    <w:snapToGrid w:val="0"/>
                    <w:rPr>
                      <w:snapToGrid w:val="0"/>
                      <w:szCs w:val="21"/>
                    </w:rPr>
                  </w:pPr>
                  <w:r>
                    <w:rPr>
                      <w:snapToGrid w:val="0"/>
                      <w:szCs w:val="21"/>
                    </w:rPr>
                    <w:t>施工运输车辆在施工便道上行驶导致的扬尘、</w:t>
                  </w:r>
                  <w:r>
                    <w:rPr>
                      <w:rFonts w:hint="eastAsia"/>
                      <w:snapToGrid w:val="0"/>
                      <w:szCs w:val="21"/>
                    </w:rPr>
                    <w:t>施工的机械尾气、沥青烟气等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restart"/>
                  <w:vAlign w:val="center"/>
                </w:tcPr>
                <w:p>
                  <w:pPr>
                    <w:overflowPunct w:val="0"/>
                    <w:topLinePunct/>
                    <w:autoSpaceDN w:val="0"/>
                    <w:snapToGrid w:val="0"/>
                    <w:rPr>
                      <w:snapToGrid w:val="0"/>
                      <w:szCs w:val="21"/>
                    </w:rPr>
                  </w:pPr>
                  <w:r>
                    <w:rPr>
                      <w:snapToGrid w:val="0"/>
                      <w:szCs w:val="21"/>
                    </w:rPr>
                    <w:t>水环境</w:t>
                  </w:r>
                </w:p>
              </w:tc>
              <w:tc>
                <w:tcPr>
                  <w:tcW w:w="735" w:type="pct"/>
                  <w:vAlign w:val="center"/>
                </w:tcPr>
                <w:p>
                  <w:pPr>
                    <w:overflowPunct w:val="0"/>
                    <w:topLinePunct/>
                    <w:autoSpaceDN w:val="0"/>
                    <w:snapToGrid w:val="0"/>
                    <w:rPr>
                      <w:snapToGrid w:val="0"/>
                      <w:szCs w:val="21"/>
                    </w:rPr>
                  </w:pPr>
                  <w:r>
                    <w:rPr>
                      <w:rFonts w:hint="eastAsia"/>
                      <w:snapToGrid w:val="0"/>
                      <w:szCs w:val="21"/>
                    </w:rPr>
                    <w:t>涵洞</w:t>
                  </w:r>
                  <w:r>
                    <w:rPr>
                      <w:snapToGrid w:val="0"/>
                      <w:szCs w:val="21"/>
                    </w:rPr>
                    <w:t>施工</w:t>
                  </w:r>
                </w:p>
              </w:tc>
              <w:tc>
                <w:tcPr>
                  <w:tcW w:w="1169" w:type="pct"/>
                  <w:vMerge w:val="restart"/>
                  <w:vAlign w:val="center"/>
                </w:tcPr>
                <w:p>
                  <w:pPr>
                    <w:overflowPunct w:val="0"/>
                    <w:topLinePunct/>
                    <w:autoSpaceDN w:val="0"/>
                    <w:snapToGrid w:val="0"/>
                    <w:rPr>
                      <w:snapToGrid w:val="0"/>
                      <w:szCs w:val="21"/>
                    </w:rPr>
                  </w:pPr>
                  <w:r>
                    <w:rPr>
                      <w:snapToGrid w:val="0"/>
                      <w:szCs w:val="21"/>
                    </w:rPr>
                    <w:t>短期、可逆、不利</w:t>
                  </w:r>
                </w:p>
              </w:tc>
              <w:tc>
                <w:tcPr>
                  <w:tcW w:w="2444" w:type="pct"/>
                  <w:vAlign w:val="center"/>
                </w:tcPr>
                <w:p>
                  <w:pPr>
                    <w:overflowPunct w:val="0"/>
                    <w:topLinePunct/>
                    <w:autoSpaceDN w:val="0"/>
                    <w:snapToGrid w:val="0"/>
                    <w:rPr>
                      <w:snapToGrid w:val="0"/>
                      <w:szCs w:val="21"/>
                    </w:rPr>
                  </w:pPr>
                  <w:r>
                    <w:rPr>
                      <w:rFonts w:hint="eastAsia"/>
                      <w:snapToGrid w:val="0"/>
                      <w:szCs w:val="21"/>
                    </w:rPr>
                    <w:t>涵洞</w:t>
                  </w:r>
                  <w:r>
                    <w:rPr>
                      <w:snapToGrid w:val="0"/>
                      <w:szCs w:val="21"/>
                    </w:rPr>
                    <w:t>施工过程中的泥浆水，主要为结构施工阶段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continue"/>
                  <w:vAlign w:val="center"/>
                </w:tcPr>
                <w:p>
                  <w:pPr>
                    <w:overflowPunct w:val="0"/>
                    <w:topLinePunct/>
                    <w:autoSpaceDN w:val="0"/>
                    <w:snapToGrid w:val="0"/>
                    <w:rPr>
                      <w:snapToGrid w:val="0"/>
                      <w:szCs w:val="21"/>
                    </w:rPr>
                  </w:pPr>
                </w:p>
              </w:tc>
              <w:tc>
                <w:tcPr>
                  <w:tcW w:w="735" w:type="pct"/>
                  <w:vAlign w:val="center"/>
                </w:tcPr>
                <w:p>
                  <w:pPr>
                    <w:overflowPunct w:val="0"/>
                    <w:topLinePunct/>
                    <w:autoSpaceDN w:val="0"/>
                    <w:snapToGrid w:val="0"/>
                    <w:rPr>
                      <w:snapToGrid w:val="0"/>
                      <w:szCs w:val="21"/>
                    </w:rPr>
                  </w:pPr>
                  <w:r>
                    <w:rPr>
                      <w:snapToGrid w:val="0"/>
                      <w:szCs w:val="21"/>
                    </w:rPr>
                    <w:t>施工场地</w:t>
                  </w:r>
                </w:p>
              </w:tc>
              <w:tc>
                <w:tcPr>
                  <w:tcW w:w="1169" w:type="pct"/>
                  <w:vMerge w:val="continue"/>
                  <w:vAlign w:val="center"/>
                </w:tcPr>
                <w:p>
                  <w:pPr>
                    <w:overflowPunct w:val="0"/>
                    <w:topLinePunct/>
                    <w:autoSpaceDN w:val="0"/>
                    <w:snapToGrid w:val="0"/>
                    <w:rPr>
                      <w:snapToGrid w:val="0"/>
                      <w:szCs w:val="21"/>
                    </w:rPr>
                  </w:pPr>
                </w:p>
              </w:tc>
              <w:tc>
                <w:tcPr>
                  <w:tcW w:w="2444" w:type="pct"/>
                  <w:vAlign w:val="center"/>
                </w:tcPr>
                <w:p>
                  <w:pPr>
                    <w:overflowPunct w:val="0"/>
                    <w:topLinePunct/>
                    <w:autoSpaceDN w:val="0"/>
                    <w:snapToGrid w:val="0"/>
                    <w:rPr>
                      <w:snapToGrid w:val="0"/>
                      <w:szCs w:val="21"/>
                    </w:rPr>
                  </w:pPr>
                  <w:r>
                    <w:rPr>
                      <w:snapToGrid w:val="0"/>
                      <w:szCs w:val="21"/>
                    </w:rPr>
                    <w:t>施工场地</w:t>
                  </w:r>
                  <w:r>
                    <w:rPr>
                      <w:rFonts w:hint="eastAsia"/>
                      <w:snapToGrid w:val="0"/>
                      <w:szCs w:val="21"/>
                    </w:rPr>
                    <w:t>生产</w:t>
                  </w:r>
                  <w:r>
                    <w:rPr>
                      <w:snapToGrid w:val="0"/>
                      <w:szCs w:val="21"/>
                    </w:rPr>
                    <w:t>废水</w:t>
                  </w:r>
                  <w:r>
                    <w:rPr>
                      <w:rFonts w:hint="eastAsia"/>
                      <w:snapToGrid w:val="0"/>
                      <w:szCs w:val="21"/>
                    </w:rPr>
                    <w:t>和生活污水</w:t>
                  </w:r>
                  <w:r>
                    <w:rPr>
                      <w:snapToGrid w:val="0"/>
                      <w:szCs w:val="21"/>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restart"/>
                  <w:vAlign w:val="center"/>
                </w:tcPr>
                <w:p>
                  <w:pPr>
                    <w:overflowPunct w:val="0"/>
                    <w:topLinePunct/>
                    <w:autoSpaceDN w:val="0"/>
                    <w:snapToGrid w:val="0"/>
                    <w:rPr>
                      <w:snapToGrid w:val="0"/>
                      <w:szCs w:val="21"/>
                    </w:rPr>
                  </w:pPr>
                  <w:r>
                    <w:rPr>
                      <w:snapToGrid w:val="0"/>
                      <w:szCs w:val="21"/>
                    </w:rPr>
                    <w:t>生态环境</w:t>
                  </w:r>
                </w:p>
              </w:tc>
              <w:tc>
                <w:tcPr>
                  <w:tcW w:w="735" w:type="pct"/>
                  <w:vAlign w:val="center"/>
                </w:tcPr>
                <w:p>
                  <w:pPr>
                    <w:overflowPunct w:val="0"/>
                    <w:topLinePunct/>
                    <w:autoSpaceDN w:val="0"/>
                    <w:snapToGrid w:val="0"/>
                    <w:rPr>
                      <w:snapToGrid w:val="0"/>
                      <w:szCs w:val="21"/>
                    </w:rPr>
                  </w:pPr>
                  <w:r>
                    <w:rPr>
                      <w:snapToGrid w:val="0"/>
                      <w:szCs w:val="21"/>
                    </w:rPr>
                    <w:t>永久占地</w:t>
                  </w:r>
                </w:p>
              </w:tc>
              <w:tc>
                <w:tcPr>
                  <w:tcW w:w="1169" w:type="pct"/>
                  <w:vAlign w:val="center"/>
                </w:tcPr>
                <w:p>
                  <w:pPr>
                    <w:overflowPunct w:val="0"/>
                    <w:topLinePunct/>
                    <w:autoSpaceDN w:val="0"/>
                    <w:snapToGrid w:val="0"/>
                    <w:rPr>
                      <w:snapToGrid w:val="0"/>
                      <w:szCs w:val="21"/>
                    </w:rPr>
                  </w:pPr>
                  <w:r>
                    <w:rPr>
                      <w:snapToGrid w:val="0"/>
                      <w:szCs w:val="21"/>
                    </w:rPr>
                    <w:t>长期、不可逆、不利</w:t>
                  </w:r>
                </w:p>
              </w:tc>
              <w:tc>
                <w:tcPr>
                  <w:tcW w:w="2444" w:type="pct"/>
                  <w:vMerge w:val="restart"/>
                  <w:vAlign w:val="center"/>
                </w:tcPr>
                <w:p>
                  <w:pPr>
                    <w:overflowPunct w:val="0"/>
                    <w:topLinePunct/>
                    <w:autoSpaceDN w:val="0"/>
                    <w:snapToGrid w:val="0"/>
                    <w:rPr>
                      <w:snapToGrid w:val="0"/>
                      <w:szCs w:val="21"/>
                    </w:rPr>
                  </w:pPr>
                  <w:r>
                    <w:rPr>
                      <w:snapToGrid w:val="0"/>
                      <w:szCs w:val="21"/>
                    </w:rPr>
                    <w:t>永久占地和临时占地对沿线环境的影响；施工活动地表开挖、建材堆放和施工人员活动可能对一般动物和植被造成一定的影响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continue"/>
                  <w:vAlign w:val="center"/>
                </w:tcPr>
                <w:p>
                  <w:pPr>
                    <w:overflowPunct w:val="0"/>
                    <w:topLinePunct/>
                    <w:autoSpaceDN w:val="0"/>
                    <w:snapToGrid w:val="0"/>
                    <w:rPr>
                      <w:snapToGrid w:val="0"/>
                      <w:szCs w:val="21"/>
                    </w:rPr>
                  </w:pPr>
                </w:p>
              </w:tc>
              <w:tc>
                <w:tcPr>
                  <w:tcW w:w="735" w:type="pct"/>
                  <w:vAlign w:val="center"/>
                </w:tcPr>
                <w:p>
                  <w:pPr>
                    <w:overflowPunct w:val="0"/>
                    <w:topLinePunct/>
                    <w:autoSpaceDN w:val="0"/>
                    <w:snapToGrid w:val="0"/>
                    <w:rPr>
                      <w:snapToGrid w:val="0"/>
                      <w:szCs w:val="21"/>
                    </w:rPr>
                  </w:pPr>
                  <w:r>
                    <w:rPr>
                      <w:snapToGrid w:val="0"/>
                      <w:szCs w:val="21"/>
                    </w:rPr>
                    <w:t>临时占地</w:t>
                  </w:r>
                </w:p>
              </w:tc>
              <w:tc>
                <w:tcPr>
                  <w:tcW w:w="1169" w:type="pct"/>
                  <w:vAlign w:val="center"/>
                </w:tcPr>
                <w:p>
                  <w:pPr>
                    <w:overflowPunct w:val="0"/>
                    <w:topLinePunct/>
                    <w:autoSpaceDN w:val="0"/>
                    <w:snapToGrid w:val="0"/>
                    <w:rPr>
                      <w:snapToGrid w:val="0"/>
                      <w:szCs w:val="21"/>
                    </w:rPr>
                  </w:pPr>
                  <w:r>
                    <w:rPr>
                      <w:snapToGrid w:val="0"/>
                      <w:szCs w:val="21"/>
                    </w:rPr>
                    <w:t>短期、可逆、不利</w:t>
                  </w:r>
                </w:p>
              </w:tc>
              <w:tc>
                <w:tcPr>
                  <w:tcW w:w="2444" w:type="pct"/>
                  <w:vMerge w:val="continue"/>
                  <w:vAlign w:val="center"/>
                </w:tcPr>
                <w:p>
                  <w:pPr>
                    <w:overflowPunct w:val="0"/>
                    <w:topLinePunct/>
                    <w:autoSpaceDN w:val="0"/>
                    <w:snapToGrid w:val="0"/>
                    <w:rPr>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52" w:type="pct"/>
                  <w:vMerge w:val="continue"/>
                  <w:vAlign w:val="center"/>
                </w:tcPr>
                <w:p>
                  <w:pPr>
                    <w:overflowPunct w:val="0"/>
                    <w:topLinePunct/>
                    <w:autoSpaceDN w:val="0"/>
                    <w:snapToGrid w:val="0"/>
                    <w:rPr>
                      <w:snapToGrid w:val="0"/>
                      <w:szCs w:val="21"/>
                    </w:rPr>
                  </w:pPr>
                </w:p>
              </w:tc>
              <w:tc>
                <w:tcPr>
                  <w:tcW w:w="735" w:type="pct"/>
                  <w:vAlign w:val="center"/>
                </w:tcPr>
                <w:p>
                  <w:pPr>
                    <w:overflowPunct w:val="0"/>
                    <w:topLinePunct/>
                    <w:autoSpaceDN w:val="0"/>
                    <w:snapToGrid w:val="0"/>
                    <w:rPr>
                      <w:snapToGrid w:val="0"/>
                      <w:szCs w:val="21"/>
                    </w:rPr>
                  </w:pPr>
                  <w:r>
                    <w:rPr>
                      <w:snapToGrid w:val="0"/>
                      <w:szCs w:val="21"/>
                    </w:rPr>
                    <w:t>施工活动</w:t>
                  </w:r>
                </w:p>
              </w:tc>
              <w:tc>
                <w:tcPr>
                  <w:tcW w:w="1169" w:type="pct"/>
                  <w:vAlign w:val="center"/>
                </w:tcPr>
                <w:p>
                  <w:pPr>
                    <w:overflowPunct w:val="0"/>
                    <w:topLinePunct/>
                    <w:autoSpaceDN w:val="0"/>
                    <w:snapToGrid w:val="0"/>
                    <w:rPr>
                      <w:snapToGrid w:val="0"/>
                      <w:szCs w:val="21"/>
                    </w:rPr>
                  </w:pPr>
                  <w:r>
                    <w:rPr>
                      <w:snapToGrid w:val="0"/>
                      <w:szCs w:val="21"/>
                    </w:rPr>
                    <w:t>短期、可逆、不利</w:t>
                  </w:r>
                </w:p>
              </w:tc>
              <w:tc>
                <w:tcPr>
                  <w:tcW w:w="2444" w:type="pct"/>
                  <w:vMerge w:val="continue"/>
                  <w:vAlign w:val="center"/>
                </w:tcPr>
                <w:p>
                  <w:pPr>
                    <w:overflowPunct w:val="0"/>
                    <w:topLinePunct/>
                    <w:autoSpaceDN w:val="0"/>
                    <w:snapToGrid w:val="0"/>
                    <w:rPr>
                      <w:snapToGrid w:val="0"/>
                      <w:szCs w:val="21"/>
                    </w:rPr>
                  </w:pPr>
                </w:p>
              </w:tc>
            </w:tr>
          </w:tbl>
          <w:p>
            <w:pPr>
              <w:spacing w:line="360" w:lineRule="auto"/>
              <w:ind w:firstLine="480" w:firstLineChars="200"/>
              <w:rPr>
                <w:sz w:val="24"/>
              </w:rPr>
            </w:pPr>
            <w:r>
              <w:rPr>
                <w:rFonts w:hint="eastAsia"/>
                <w:sz w:val="24"/>
              </w:rPr>
              <w:t>施工期以生态因素分析为重点。</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3、</w:t>
            </w:r>
            <w:r>
              <w:rPr>
                <w:rStyle w:val="184"/>
                <w:rFonts w:ascii="Times New Roman" w:hAnsi="Times New Roman"/>
                <w:b w:val="0"/>
                <w:bCs w:val="0"/>
                <w:szCs w:val="24"/>
              </w:rPr>
              <w:t>营运期</w:t>
            </w:r>
          </w:p>
          <w:p>
            <w:pPr>
              <w:spacing w:line="360" w:lineRule="auto"/>
              <w:ind w:firstLine="480" w:firstLineChars="200"/>
              <w:rPr>
                <w:sz w:val="24"/>
              </w:rPr>
            </w:pPr>
            <w:r>
              <w:rPr>
                <w:sz w:val="24"/>
              </w:rPr>
              <w:t>公路建成通车后，临时用地正逐步恢复。交通噪声将成为营运期最主要的环境影响因素。具体工程影响识别见表</w:t>
            </w:r>
            <w:r>
              <w:rPr>
                <w:rFonts w:hint="eastAsia"/>
                <w:sz w:val="24"/>
              </w:rPr>
              <w:t>1</w:t>
            </w:r>
            <w:r>
              <w:rPr>
                <w:sz w:val="24"/>
              </w:rPr>
              <w:t>8。</w:t>
            </w:r>
          </w:p>
          <w:p>
            <w:pPr>
              <w:snapToGrid w:val="0"/>
              <w:spacing w:line="360" w:lineRule="auto"/>
              <w:ind w:firstLine="480" w:firstLineChars="200"/>
              <w:rPr>
                <w:rFonts w:eastAsia="黑体"/>
                <w:sz w:val="24"/>
              </w:rPr>
            </w:pPr>
            <w:bookmarkStart w:id="21" w:name="_Ref324173861"/>
            <w:r>
              <w:rPr>
                <w:rFonts w:eastAsia="黑体"/>
                <w:sz w:val="24"/>
              </w:rPr>
              <w:t xml:space="preserve">表 </w:t>
            </w:r>
            <w:bookmarkEnd w:id="21"/>
            <w:r>
              <w:rPr>
                <w:rFonts w:hint="eastAsia" w:eastAsia="黑体"/>
                <w:sz w:val="24"/>
              </w:rPr>
              <w:t>1</w:t>
            </w:r>
            <w:r>
              <w:rPr>
                <w:rFonts w:eastAsia="黑体"/>
                <w:sz w:val="24"/>
              </w:rPr>
              <w:t xml:space="preserve">8    </w:t>
            </w:r>
            <w:r>
              <w:rPr>
                <w:rFonts w:hint="eastAsia" w:eastAsia="黑体"/>
                <w:sz w:val="24"/>
              </w:rPr>
              <w:t xml:space="preserve"> </w:t>
            </w:r>
            <w:r>
              <w:rPr>
                <w:rFonts w:eastAsia="黑体"/>
                <w:sz w:val="24"/>
              </w:rPr>
              <w:t xml:space="preserve">        营运期主要环境影响因素一览表</w:t>
            </w:r>
          </w:p>
          <w:tbl>
            <w:tblPr>
              <w:tblStyle w:val="35"/>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623"/>
              <w:gridCol w:w="1376"/>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47" w:type="pct"/>
                  <w:vAlign w:val="center"/>
                </w:tcPr>
                <w:p>
                  <w:pPr>
                    <w:overflowPunct w:val="0"/>
                    <w:topLinePunct/>
                    <w:autoSpaceDN w:val="0"/>
                    <w:snapToGrid w:val="0"/>
                    <w:rPr>
                      <w:snapToGrid w:val="0"/>
                      <w:szCs w:val="21"/>
                    </w:rPr>
                  </w:pPr>
                  <w:r>
                    <w:rPr>
                      <w:snapToGrid w:val="0"/>
                      <w:szCs w:val="21"/>
                    </w:rPr>
                    <w:t>环境要素</w:t>
                  </w:r>
                </w:p>
              </w:tc>
              <w:tc>
                <w:tcPr>
                  <w:tcW w:w="887" w:type="pct"/>
                  <w:vAlign w:val="center"/>
                </w:tcPr>
                <w:p>
                  <w:pPr>
                    <w:overflowPunct w:val="0"/>
                    <w:topLinePunct/>
                    <w:autoSpaceDN w:val="0"/>
                    <w:snapToGrid w:val="0"/>
                    <w:rPr>
                      <w:snapToGrid w:val="0"/>
                      <w:szCs w:val="21"/>
                    </w:rPr>
                  </w:pPr>
                  <w:r>
                    <w:rPr>
                      <w:snapToGrid w:val="0"/>
                      <w:szCs w:val="21"/>
                    </w:rPr>
                    <w:t>影响因素</w:t>
                  </w:r>
                </w:p>
              </w:tc>
              <w:tc>
                <w:tcPr>
                  <w:tcW w:w="752" w:type="pct"/>
                  <w:vAlign w:val="center"/>
                </w:tcPr>
                <w:p>
                  <w:pPr>
                    <w:overflowPunct w:val="0"/>
                    <w:topLinePunct/>
                    <w:autoSpaceDN w:val="0"/>
                    <w:snapToGrid w:val="0"/>
                    <w:rPr>
                      <w:snapToGrid w:val="0"/>
                      <w:szCs w:val="21"/>
                    </w:rPr>
                  </w:pPr>
                  <w:r>
                    <w:rPr>
                      <w:snapToGrid w:val="0"/>
                      <w:szCs w:val="21"/>
                    </w:rPr>
                    <w:t>影响性质</w:t>
                  </w:r>
                </w:p>
              </w:tc>
              <w:tc>
                <w:tcPr>
                  <w:tcW w:w="2714" w:type="pct"/>
                  <w:vAlign w:val="center"/>
                </w:tcPr>
                <w:p>
                  <w:pPr>
                    <w:overflowPunct w:val="0"/>
                    <w:topLinePunct/>
                    <w:autoSpaceDN w:val="0"/>
                    <w:snapToGrid w:val="0"/>
                    <w:rPr>
                      <w:snapToGrid w:val="0"/>
                      <w:szCs w:val="21"/>
                    </w:rPr>
                  </w:pPr>
                  <w:r>
                    <w:rPr>
                      <w:snapToGrid w:val="0"/>
                      <w:szCs w:val="21"/>
                    </w:rPr>
                    <w:t>影响简析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7" w:type="pct"/>
                  <w:vAlign w:val="center"/>
                </w:tcPr>
                <w:p>
                  <w:pPr>
                    <w:overflowPunct w:val="0"/>
                    <w:topLinePunct/>
                    <w:autoSpaceDN w:val="0"/>
                    <w:snapToGrid w:val="0"/>
                    <w:rPr>
                      <w:snapToGrid w:val="0"/>
                      <w:szCs w:val="21"/>
                    </w:rPr>
                  </w:pPr>
                  <w:r>
                    <w:rPr>
                      <w:snapToGrid w:val="0"/>
                      <w:szCs w:val="21"/>
                    </w:rPr>
                    <w:t>声环境</w:t>
                  </w:r>
                </w:p>
              </w:tc>
              <w:tc>
                <w:tcPr>
                  <w:tcW w:w="887" w:type="pct"/>
                  <w:vAlign w:val="center"/>
                </w:tcPr>
                <w:p>
                  <w:pPr>
                    <w:overflowPunct w:val="0"/>
                    <w:topLinePunct/>
                    <w:autoSpaceDN w:val="0"/>
                    <w:snapToGrid w:val="0"/>
                    <w:rPr>
                      <w:snapToGrid w:val="0"/>
                      <w:szCs w:val="21"/>
                    </w:rPr>
                  </w:pPr>
                  <w:r>
                    <w:rPr>
                      <w:snapToGrid w:val="0"/>
                      <w:szCs w:val="21"/>
                    </w:rPr>
                    <w:t>交通噪声</w:t>
                  </w:r>
                </w:p>
              </w:tc>
              <w:tc>
                <w:tcPr>
                  <w:tcW w:w="752" w:type="pct"/>
                  <w:vAlign w:val="center"/>
                </w:tcPr>
                <w:p>
                  <w:pPr>
                    <w:overflowPunct w:val="0"/>
                    <w:topLinePunct/>
                    <w:autoSpaceDN w:val="0"/>
                    <w:snapToGrid w:val="0"/>
                    <w:rPr>
                      <w:snapToGrid w:val="0"/>
                      <w:szCs w:val="21"/>
                    </w:rPr>
                  </w:pPr>
                  <w:r>
                    <w:rPr>
                      <w:snapToGrid w:val="0"/>
                      <w:szCs w:val="21"/>
                    </w:rPr>
                    <w:t>长期、不可逆、不利</w:t>
                  </w:r>
                </w:p>
              </w:tc>
              <w:tc>
                <w:tcPr>
                  <w:tcW w:w="2715" w:type="pct"/>
                  <w:vAlign w:val="center"/>
                </w:tcPr>
                <w:p>
                  <w:pPr>
                    <w:overflowPunct w:val="0"/>
                    <w:topLinePunct/>
                    <w:autoSpaceDN w:val="0"/>
                    <w:snapToGrid w:val="0"/>
                    <w:rPr>
                      <w:snapToGrid w:val="0"/>
                      <w:szCs w:val="21"/>
                    </w:rPr>
                  </w:pPr>
                  <w:r>
                    <w:rPr>
                      <w:snapToGrid w:val="0"/>
                      <w:szCs w:val="21"/>
                    </w:rPr>
                    <w:t>交通噪声对</w:t>
                  </w:r>
                  <w:r>
                    <w:rPr>
                      <w:rFonts w:hint="eastAsia"/>
                      <w:snapToGrid w:val="0"/>
                      <w:szCs w:val="21"/>
                    </w:rPr>
                    <w:t>环境</w:t>
                  </w:r>
                  <w:r>
                    <w:rPr>
                      <w:snapToGrid w:val="0"/>
                      <w:szCs w:val="21"/>
                    </w:rPr>
                    <w:t>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7" w:type="pct"/>
                  <w:vAlign w:val="center"/>
                </w:tcPr>
                <w:p>
                  <w:pPr>
                    <w:overflowPunct w:val="0"/>
                    <w:topLinePunct/>
                    <w:autoSpaceDN w:val="0"/>
                    <w:snapToGrid w:val="0"/>
                    <w:rPr>
                      <w:snapToGrid w:val="0"/>
                      <w:szCs w:val="21"/>
                    </w:rPr>
                  </w:pPr>
                  <w:r>
                    <w:rPr>
                      <w:snapToGrid w:val="0"/>
                      <w:szCs w:val="21"/>
                    </w:rPr>
                    <w:t>环境空气</w:t>
                  </w:r>
                </w:p>
              </w:tc>
              <w:tc>
                <w:tcPr>
                  <w:tcW w:w="887" w:type="pct"/>
                  <w:vAlign w:val="center"/>
                </w:tcPr>
                <w:p>
                  <w:pPr>
                    <w:overflowPunct w:val="0"/>
                    <w:topLinePunct/>
                    <w:autoSpaceDN w:val="0"/>
                    <w:snapToGrid w:val="0"/>
                    <w:rPr>
                      <w:snapToGrid w:val="0"/>
                      <w:szCs w:val="21"/>
                    </w:rPr>
                  </w:pPr>
                  <w:r>
                    <w:rPr>
                      <w:snapToGrid w:val="0"/>
                      <w:szCs w:val="21"/>
                    </w:rPr>
                    <w:t>汽车尾气</w:t>
                  </w:r>
                  <w:r>
                    <w:rPr>
                      <w:rFonts w:hint="eastAsia"/>
                      <w:snapToGrid w:val="0"/>
                      <w:szCs w:val="21"/>
                    </w:rPr>
                    <w:t>和扬尘</w:t>
                  </w:r>
                </w:p>
              </w:tc>
              <w:tc>
                <w:tcPr>
                  <w:tcW w:w="752" w:type="pct"/>
                  <w:vAlign w:val="center"/>
                </w:tcPr>
                <w:p>
                  <w:pPr>
                    <w:overflowPunct w:val="0"/>
                    <w:topLinePunct/>
                    <w:autoSpaceDN w:val="0"/>
                    <w:snapToGrid w:val="0"/>
                    <w:rPr>
                      <w:snapToGrid w:val="0"/>
                      <w:szCs w:val="21"/>
                    </w:rPr>
                  </w:pPr>
                  <w:r>
                    <w:rPr>
                      <w:snapToGrid w:val="0"/>
                      <w:szCs w:val="21"/>
                    </w:rPr>
                    <w:t>长期、不可逆、不利</w:t>
                  </w:r>
                </w:p>
              </w:tc>
              <w:tc>
                <w:tcPr>
                  <w:tcW w:w="2715" w:type="pct"/>
                  <w:vAlign w:val="center"/>
                </w:tcPr>
                <w:p>
                  <w:pPr>
                    <w:overflowPunct w:val="0"/>
                    <w:topLinePunct/>
                    <w:autoSpaceDN w:val="0"/>
                    <w:snapToGrid w:val="0"/>
                    <w:rPr>
                      <w:snapToGrid w:val="0"/>
                      <w:szCs w:val="21"/>
                    </w:rPr>
                  </w:pPr>
                  <w:r>
                    <w:rPr>
                      <w:rFonts w:hint="eastAsia"/>
                      <w:snapToGrid w:val="0"/>
                      <w:szCs w:val="21"/>
                    </w:rPr>
                    <w:t>项目运行产生的大气污染源主要是汽车尾气、轮胎接触路面和运送散装含尘物料时产生的扬尘等。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7" w:type="pct"/>
                  <w:vAlign w:val="center"/>
                </w:tcPr>
                <w:p>
                  <w:pPr>
                    <w:overflowPunct w:val="0"/>
                    <w:topLinePunct/>
                    <w:autoSpaceDN w:val="0"/>
                    <w:snapToGrid w:val="0"/>
                    <w:rPr>
                      <w:snapToGrid w:val="0"/>
                      <w:szCs w:val="21"/>
                    </w:rPr>
                  </w:pPr>
                  <w:r>
                    <w:rPr>
                      <w:snapToGrid w:val="0"/>
                      <w:szCs w:val="21"/>
                    </w:rPr>
                    <w:t>水环境</w:t>
                  </w:r>
                </w:p>
              </w:tc>
              <w:tc>
                <w:tcPr>
                  <w:tcW w:w="887" w:type="pct"/>
                  <w:vAlign w:val="center"/>
                </w:tcPr>
                <w:p>
                  <w:pPr>
                    <w:overflowPunct w:val="0"/>
                    <w:topLinePunct/>
                    <w:autoSpaceDN w:val="0"/>
                    <w:snapToGrid w:val="0"/>
                    <w:rPr>
                      <w:snapToGrid w:val="0"/>
                      <w:szCs w:val="21"/>
                    </w:rPr>
                  </w:pPr>
                  <w:r>
                    <w:rPr>
                      <w:rFonts w:hint="eastAsia"/>
                      <w:snapToGrid w:val="0"/>
                      <w:szCs w:val="21"/>
                    </w:rPr>
                    <w:t>路面径流</w:t>
                  </w:r>
                </w:p>
              </w:tc>
              <w:tc>
                <w:tcPr>
                  <w:tcW w:w="752" w:type="pct"/>
                  <w:vAlign w:val="center"/>
                </w:tcPr>
                <w:p>
                  <w:pPr>
                    <w:overflowPunct w:val="0"/>
                    <w:topLinePunct/>
                    <w:autoSpaceDN w:val="0"/>
                    <w:snapToGrid w:val="0"/>
                    <w:rPr>
                      <w:snapToGrid w:val="0"/>
                      <w:szCs w:val="21"/>
                    </w:rPr>
                  </w:pPr>
                  <w:r>
                    <w:rPr>
                      <w:snapToGrid w:val="0"/>
                      <w:szCs w:val="21"/>
                    </w:rPr>
                    <w:t>短期、不利、不可逆</w:t>
                  </w:r>
                </w:p>
              </w:tc>
              <w:tc>
                <w:tcPr>
                  <w:tcW w:w="2715" w:type="pct"/>
                  <w:vAlign w:val="center"/>
                </w:tcPr>
                <w:p>
                  <w:pPr>
                    <w:overflowPunct w:val="0"/>
                    <w:topLinePunct/>
                    <w:autoSpaceDN w:val="0"/>
                    <w:snapToGrid w:val="0"/>
                    <w:rPr>
                      <w:snapToGrid w:val="0"/>
                      <w:szCs w:val="21"/>
                    </w:rPr>
                  </w:pPr>
                  <w:r>
                    <w:rPr>
                      <w:rFonts w:hint="eastAsia"/>
                      <w:snapToGrid w:val="0"/>
                      <w:szCs w:val="21"/>
                    </w:rPr>
                    <w:t>项目运行产生的废水主要来源于路面径流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47" w:type="pct"/>
                  <w:vAlign w:val="center"/>
                </w:tcPr>
                <w:p>
                  <w:pPr>
                    <w:overflowPunct w:val="0"/>
                    <w:topLinePunct/>
                    <w:autoSpaceDN w:val="0"/>
                    <w:snapToGrid w:val="0"/>
                    <w:rPr>
                      <w:snapToGrid w:val="0"/>
                      <w:szCs w:val="21"/>
                    </w:rPr>
                  </w:pPr>
                  <w:r>
                    <w:rPr>
                      <w:rFonts w:hint="eastAsia"/>
                      <w:snapToGrid w:val="0"/>
                      <w:szCs w:val="21"/>
                    </w:rPr>
                    <w:t>环境风险</w:t>
                  </w:r>
                </w:p>
              </w:tc>
              <w:tc>
                <w:tcPr>
                  <w:tcW w:w="887" w:type="pct"/>
                  <w:vAlign w:val="center"/>
                </w:tcPr>
                <w:p>
                  <w:pPr>
                    <w:overflowPunct w:val="0"/>
                    <w:topLinePunct/>
                    <w:autoSpaceDN w:val="0"/>
                    <w:snapToGrid w:val="0"/>
                    <w:rPr>
                      <w:snapToGrid w:val="0"/>
                      <w:szCs w:val="21"/>
                    </w:rPr>
                  </w:pPr>
                  <w:r>
                    <w:rPr>
                      <w:rFonts w:hint="eastAsia"/>
                      <w:snapToGrid w:val="0"/>
                      <w:szCs w:val="21"/>
                    </w:rPr>
                    <w:t>危险品运输事故环境风险</w:t>
                  </w:r>
                </w:p>
              </w:tc>
              <w:tc>
                <w:tcPr>
                  <w:tcW w:w="752" w:type="pct"/>
                  <w:vAlign w:val="center"/>
                </w:tcPr>
                <w:p>
                  <w:pPr>
                    <w:overflowPunct w:val="0"/>
                    <w:topLinePunct/>
                    <w:autoSpaceDN w:val="0"/>
                    <w:snapToGrid w:val="0"/>
                    <w:rPr>
                      <w:snapToGrid w:val="0"/>
                      <w:szCs w:val="21"/>
                    </w:rPr>
                  </w:pPr>
                  <w:r>
                    <w:rPr>
                      <w:snapToGrid w:val="0"/>
                      <w:szCs w:val="21"/>
                    </w:rPr>
                    <w:t>长期、不可逆、不利</w:t>
                  </w:r>
                </w:p>
              </w:tc>
              <w:tc>
                <w:tcPr>
                  <w:tcW w:w="2715" w:type="pct"/>
                  <w:vAlign w:val="center"/>
                </w:tcPr>
                <w:p>
                  <w:pPr>
                    <w:overflowPunct w:val="0"/>
                    <w:topLinePunct/>
                    <w:autoSpaceDN w:val="0"/>
                    <w:snapToGrid w:val="0"/>
                    <w:rPr>
                      <w:snapToGrid w:val="0"/>
                      <w:szCs w:val="21"/>
                    </w:rPr>
                  </w:pPr>
                  <w:r>
                    <w:rPr>
                      <w:rFonts w:hint="eastAsia"/>
                      <w:snapToGrid w:val="0"/>
                      <w:szCs w:val="21"/>
                    </w:rPr>
                    <w:t>装载危险品的车辆因交通事故泄露，污染沿线水体</w:t>
                  </w:r>
                </w:p>
              </w:tc>
            </w:tr>
          </w:tbl>
          <w:p>
            <w:pPr>
              <w:spacing w:line="360" w:lineRule="auto"/>
              <w:rPr>
                <w:b/>
                <w:sz w:val="24"/>
              </w:rPr>
            </w:pPr>
            <w:r>
              <w:rPr>
                <w:rFonts w:hint="eastAsia"/>
                <w:b/>
                <w:sz w:val="24"/>
              </w:rPr>
              <w:t>六、</w:t>
            </w:r>
            <w:r>
              <w:rPr>
                <w:b/>
                <w:sz w:val="24"/>
              </w:rPr>
              <w:t>污染源</w:t>
            </w:r>
            <w:r>
              <w:rPr>
                <w:rFonts w:hint="eastAsia"/>
                <w:b/>
                <w:sz w:val="24"/>
              </w:rPr>
              <w:t>源</w:t>
            </w:r>
            <w:r>
              <w:rPr>
                <w:b/>
                <w:sz w:val="24"/>
              </w:rPr>
              <w:t>强</w:t>
            </w:r>
            <w:bookmarkEnd w:id="9"/>
            <w:bookmarkEnd w:id="10"/>
            <w:bookmarkEnd w:id="11"/>
            <w:bookmarkEnd w:id="12"/>
            <w:bookmarkEnd w:id="13"/>
            <w:bookmarkEnd w:id="14"/>
            <w:bookmarkEnd w:id="15"/>
            <w:bookmarkEnd w:id="16"/>
            <w:bookmarkEnd w:id="17"/>
            <w:bookmarkEnd w:id="18"/>
            <w:bookmarkEnd w:id="19"/>
            <w:r>
              <w:rPr>
                <w:rFonts w:hint="eastAsia"/>
                <w:b/>
                <w:sz w:val="24"/>
              </w:rPr>
              <w:t>核算</w:t>
            </w:r>
          </w:p>
          <w:p>
            <w:pPr>
              <w:spacing w:line="360" w:lineRule="auto"/>
              <w:ind w:firstLine="482" w:firstLineChars="200"/>
              <w:rPr>
                <w:b/>
                <w:sz w:val="24"/>
              </w:rPr>
            </w:pPr>
            <w:r>
              <w:rPr>
                <w:rFonts w:hint="eastAsia"/>
                <w:b/>
                <w:sz w:val="24"/>
              </w:rPr>
              <w:t>（一）施工期污染源源强核算</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1、</w:t>
            </w:r>
            <w:r>
              <w:rPr>
                <w:rStyle w:val="184"/>
                <w:rFonts w:ascii="Times New Roman" w:hAnsi="Times New Roman"/>
                <w:b w:val="0"/>
                <w:bCs w:val="0"/>
                <w:szCs w:val="24"/>
              </w:rPr>
              <w:t>水污染源</w:t>
            </w:r>
            <w:r>
              <w:rPr>
                <w:rStyle w:val="184"/>
                <w:rFonts w:hint="eastAsia" w:ascii="Times New Roman" w:hAnsi="Times New Roman"/>
                <w:b w:val="0"/>
                <w:bCs w:val="0"/>
                <w:szCs w:val="24"/>
              </w:rPr>
              <w:t>强</w:t>
            </w:r>
          </w:p>
          <w:p>
            <w:pPr>
              <w:spacing w:line="360" w:lineRule="auto"/>
              <w:ind w:firstLine="480" w:firstLineChars="200"/>
              <w:rPr>
                <w:sz w:val="24"/>
              </w:rPr>
            </w:pPr>
            <w:r>
              <w:rPr>
                <w:sz w:val="24"/>
              </w:rPr>
              <w:t>(1) 施工人员生活污水</w:t>
            </w:r>
          </w:p>
          <w:p>
            <w:pPr>
              <w:overflowPunct w:val="0"/>
              <w:topLinePunct/>
              <w:autoSpaceDN w:val="0"/>
              <w:snapToGrid w:val="0"/>
              <w:spacing w:line="360" w:lineRule="auto"/>
              <w:ind w:firstLine="480" w:firstLineChars="200"/>
              <w:rPr>
                <w:sz w:val="24"/>
              </w:rPr>
            </w:pPr>
            <w:r>
              <w:rPr>
                <w:sz w:val="24"/>
              </w:rPr>
              <w:t>生活污水主要来源于</w:t>
            </w:r>
            <w:r>
              <w:rPr>
                <w:rFonts w:hint="eastAsia"/>
                <w:sz w:val="24"/>
              </w:rPr>
              <w:t>生活营地。本项目施工营地</w:t>
            </w:r>
            <w:r>
              <w:rPr>
                <w:sz w:val="24"/>
              </w:rPr>
              <w:t>设置在</w:t>
            </w:r>
            <w:r>
              <w:rPr>
                <w:rFonts w:hint="eastAsia"/>
                <w:sz w:val="24"/>
              </w:rPr>
              <w:t>下</w:t>
            </w:r>
            <w:r>
              <w:rPr>
                <w:sz w:val="24"/>
              </w:rPr>
              <w:t>庙尔沟村</w:t>
            </w:r>
            <w:r>
              <w:rPr>
                <w:rFonts w:hint="eastAsia"/>
                <w:sz w:val="24"/>
              </w:rPr>
              <w:t>，</w:t>
            </w:r>
            <w:r>
              <w:rPr>
                <w:sz w:val="24"/>
              </w:rPr>
              <w:t>生活污水</w:t>
            </w:r>
            <w:r>
              <w:rPr>
                <w:rFonts w:hint="eastAsia"/>
                <w:sz w:val="24"/>
              </w:rPr>
              <w:t>经生物化粪池处理后用于</w:t>
            </w:r>
            <w:r>
              <w:rPr>
                <w:sz w:val="24"/>
              </w:rPr>
              <w:t>绿化</w:t>
            </w:r>
            <w:r>
              <w:rPr>
                <w:rFonts w:hint="eastAsia"/>
                <w:sz w:val="24"/>
              </w:rPr>
              <w:t>荒漠</w:t>
            </w:r>
            <w:r>
              <w:rPr>
                <w:sz w:val="24"/>
              </w:rPr>
              <w:t>植被。</w:t>
            </w:r>
            <w:r>
              <w:rPr>
                <w:rFonts w:hint="eastAsia"/>
                <w:sz w:val="24"/>
              </w:rPr>
              <w:t>施工高峰期人数80人，施工期19个月</w:t>
            </w:r>
            <w:r>
              <w:rPr>
                <w:sz w:val="24"/>
              </w:rPr>
              <w:t>，</w:t>
            </w:r>
            <w:r>
              <w:rPr>
                <w:snapToGrid w:val="0"/>
                <w:sz w:val="24"/>
              </w:rPr>
              <w:t>人员生活用水按50L/人·d考虑，排污系数取0.8，</w:t>
            </w:r>
            <w:r>
              <w:rPr>
                <w:rFonts w:hint="eastAsia"/>
                <w:sz w:val="24"/>
              </w:rPr>
              <w:t>生活污水排放</w:t>
            </w:r>
            <w:r>
              <w:rPr>
                <w:sz w:val="24"/>
              </w:rPr>
              <w:t>量</w:t>
            </w:r>
            <w:r>
              <w:rPr>
                <w:rFonts w:hint="eastAsia"/>
                <w:sz w:val="24"/>
              </w:rPr>
              <w:t>约</w:t>
            </w:r>
            <w:r>
              <w:rPr>
                <w:sz w:val="24"/>
              </w:rPr>
              <w:t>3.2m</w:t>
            </w:r>
            <w:r>
              <w:rPr>
                <w:sz w:val="24"/>
                <w:vertAlign w:val="superscript"/>
              </w:rPr>
              <w:t>3</w:t>
            </w:r>
            <w:r>
              <w:rPr>
                <w:sz w:val="24"/>
              </w:rPr>
              <w:t>/d</w:t>
            </w:r>
            <w:r>
              <w:rPr>
                <w:rFonts w:hint="eastAsia"/>
                <w:sz w:val="24"/>
              </w:rPr>
              <w:t>（总排放量1824</w:t>
            </w:r>
            <w:r>
              <w:rPr>
                <w:sz w:val="24"/>
              </w:rPr>
              <w:t>m</w:t>
            </w:r>
            <w:r>
              <w:rPr>
                <w:sz w:val="24"/>
                <w:vertAlign w:val="superscript"/>
              </w:rPr>
              <w:t>3</w:t>
            </w:r>
            <w:r>
              <w:rPr>
                <w:rFonts w:hint="eastAsia"/>
                <w:sz w:val="24"/>
              </w:rPr>
              <w:t>），</w:t>
            </w:r>
            <w:r>
              <w:rPr>
                <w:sz w:val="24"/>
              </w:rPr>
              <w:t>产生浓度约为COD 350mg/l</w:t>
            </w:r>
            <w:r>
              <w:rPr>
                <w:rFonts w:hint="eastAsia"/>
                <w:sz w:val="24"/>
              </w:rPr>
              <w:t>、</w:t>
            </w:r>
            <w:r>
              <w:rPr>
                <w:sz w:val="24"/>
              </w:rPr>
              <w:t>BOD</w:t>
            </w:r>
            <w:r>
              <w:rPr>
                <w:sz w:val="24"/>
                <w:vertAlign w:val="subscript"/>
              </w:rPr>
              <w:t xml:space="preserve">5 </w:t>
            </w:r>
            <w:r>
              <w:rPr>
                <w:sz w:val="24"/>
              </w:rPr>
              <w:t>250mg/l</w:t>
            </w:r>
            <w:r>
              <w:rPr>
                <w:rFonts w:hint="eastAsia"/>
                <w:sz w:val="24"/>
              </w:rPr>
              <w:t>、</w:t>
            </w:r>
            <w:r>
              <w:rPr>
                <w:sz w:val="24"/>
              </w:rPr>
              <w:t>SS 220mg/l</w:t>
            </w:r>
            <w:r>
              <w:rPr>
                <w:rFonts w:hint="eastAsia"/>
                <w:sz w:val="24"/>
              </w:rPr>
              <w:t>、</w:t>
            </w:r>
            <w:r>
              <w:rPr>
                <w:sz w:val="24"/>
              </w:rPr>
              <w:t>NH</w:t>
            </w:r>
            <w:r>
              <w:rPr>
                <w:sz w:val="24"/>
                <w:vertAlign w:val="subscript"/>
              </w:rPr>
              <w:t>3</w:t>
            </w:r>
            <w:r>
              <w:rPr>
                <w:sz w:val="24"/>
              </w:rPr>
              <w:t>-N 35mg/L。污染物产生量为：CODcr 0.64t，BOD</w:t>
            </w:r>
            <w:r>
              <w:rPr>
                <w:sz w:val="24"/>
                <w:vertAlign w:val="subscript"/>
              </w:rPr>
              <w:t xml:space="preserve">5 </w:t>
            </w:r>
            <w:r>
              <w:rPr>
                <w:sz w:val="24"/>
              </w:rPr>
              <w:t>0.456t，SS 0.4t，NH</w:t>
            </w:r>
            <w:r>
              <w:rPr>
                <w:sz w:val="24"/>
                <w:vertAlign w:val="subscript"/>
              </w:rPr>
              <w:t>3</w:t>
            </w:r>
            <w:r>
              <w:rPr>
                <w:sz w:val="24"/>
              </w:rPr>
              <w:t>-N0.064t/a。</w:t>
            </w:r>
          </w:p>
          <w:p>
            <w:pPr>
              <w:spacing w:line="360" w:lineRule="auto"/>
              <w:ind w:firstLine="480" w:firstLineChars="200"/>
              <w:rPr>
                <w:sz w:val="24"/>
              </w:rPr>
            </w:pPr>
            <w:r>
              <w:rPr>
                <w:sz w:val="24"/>
              </w:rPr>
              <w:t xml:space="preserve"> (2) 预制场、拌和站等生产废水</w:t>
            </w:r>
          </w:p>
          <w:p>
            <w:pPr>
              <w:overflowPunct w:val="0"/>
              <w:topLinePunct/>
              <w:autoSpaceDN w:val="0"/>
              <w:snapToGrid w:val="0"/>
              <w:spacing w:line="360" w:lineRule="auto"/>
              <w:ind w:firstLine="480" w:firstLineChars="200"/>
              <w:rPr>
                <w:sz w:val="24"/>
              </w:rPr>
            </w:pPr>
            <w:r>
              <w:rPr>
                <w:rFonts w:hint="eastAsia"/>
                <w:sz w:val="24"/>
              </w:rPr>
              <w:t>本项目</w:t>
            </w:r>
            <w:r>
              <w:rPr>
                <w:sz w:val="24"/>
              </w:rPr>
              <w:t>预制场、拌和站的施工生产废水包括砂石骨料冲洗、砼拌合、汽车等设备冲洗养护产生的废水。其中，砂石骨料冲洗、砼拌合废水，主要含悬浮物、泥沙颗粒。汽车等设备冲洗等废水主要含油类及泥砂。施工生产废水一般呈弱碱性，主要污染物为SS、pH，其中SS含量一般为300mg/l～500mg/l，pH值约为10～14。施工生产废水经过沉淀处理后</w:t>
            </w:r>
            <w:r>
              <w:rPr>
                <w:rFonts w:hint="eastAsia"/>
                <w:sz w:val="24"/>
              </w:rPr>
              <w:t>全部</w:t>
            </w:r>
            <w:r>
              <w:rPr>
                <w:sz w:val="24"/>
              </w:rPr>
              <w:t>回用，无外排废水。</w:t>
            </w:r>
          </w:p>
          <w:p>
            <w:pPr>
              <w:spacing w:line="360" w:lineRule="auto"/>
              <w:ind w:firstLine="480" w:firstLineChars="200"/>
              <w:rPr>
                <w:sz w:val="24"/>
              </w:rPr>
            </w:pPr>
            <w:r>
              <w:rPr>
                <w:rFonts w:hint="eastAsia"/>
                <w:sz w:val="24"/>
              </w:rPr>
              <w:t>（3）涵洞</w:t>
            </w:r>
            <w:r>
              <w:rPr>
                <w:sz w:val="24"/>
              </w:rPr>
              <w:t>施工对水环境的影响</w:t>
            </w:r>
            <w:r>
              <w:rPr>
                <w:rFonts w:hint="eastAsia"/>
                <w:sz w:val="24"/>
              </w:rPr>
              <w:t>因素</w:t>
            </w:r>
            <w:r>
              <w:rPr>
                <w:sz w:val="24"/>
              </w:rPr>
              <w:t>分析</w:t>
            </w:r>
          </w:p>
          <w:p>
            <w:pPr>
              <w:spacing w:line="360" w:lineRule="auto"/>
              <w:ind w:firstLine="480" w:firstLineChars="200"/>
              <w:rPr>
                <w:sz w:val="24"/>
              </w:rPr>
            </w:pPr>
            <w:r>
              <w:rPr>
                <w:rFonts w:hint="eastAsia"/>
                <w:sz w:val="24"/>
              </w:rPr>
              <w:t>本项目</w:t>
            </w:r>
            <w:r>
              <w:rPr>
                <w:rFonts w:hint="eastAsia" w:ascii="宋体"/>
                <w:sz w:val="24"/>
              </w:rPr>
              <w:t>新建涵洞</w:t>
            </w:r>
            <w:r>
              <w:rPr>
                <w:rFonts w:ascii="宋体"/>
                <w:sz w:val="24"/>
              </w:rPr>
              <w:t>268</w:t>
            </w:r>
            <w:r>
              <w:rPr>
                <w:rFonts w:hint="eastAsia" w:ascii="宋体"/>
                <w:sz w:val="24"/>
              </w:rPr>
              <w:t>/</w:t>
            </w:r>
            <w:r>
              <w:rPr>
                <w:rFonts w:ascii="宋体"/>
                <w:sz w:val="24"/>
              </w:rPr>
              <w:t>22</w:t>
            </w:r>
            <w:r>
              <w:rPr>
                <w:rFonts w:hint="eastAsia" w:ascii="宋体"/>
                <w:sz w:val="24"/>
              </w:rPr>
              <w:t>（m/道）</w:t>
            </w:r>
            <w:r>
              <w:rPr>
                <w:rFonts w:hint="eastAsia"/>
                <w:sz w:val="24"/>
              </w:rPr>
              <w:t>，涵洞基础施工选择在非灌溉期进行，在施工过程中对施工机械和施工材料加强现场管理，规范废渣、废水排放，尽量减缓和避免涵洞施工对农灌渠道水体的污染，因此桥梁施工对农灌渠道水质影响较小。</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2、</w:t>
            </w:r>
            <w:r>
              <w:rPr>
                <w:rStyle w:val="184"/>
                <w:rFonts w:ascii="Times New Roman" w:hAnsi="Times New Roman"/>
                <w:b w:val="0"/>
                <w:bCs w:val="0"/>
                <w:szCs w:val="24"/>
              </w:rPr>
              <w:t xml:space="preserve"> 噪声污染源强</w:t>
            </w:r>
          </w:p>
          <w:p>
            <w:pPr>
              <w:spacing w:line="360" w:lineRule="auto"/>
              <w:ind w:firstLine="480" w:firstLineChars="200"/>
              <w:rPr>
                <w:sz w:val="24"/>
              </w:rPr>
            </w:pPr>
            <w:r>
              <w:rPr>
                <w:sz w:val="24"/>
              </w:rPr>
              <w:t>施工过程中需要使用许多施工机械和运输车辆，这些设备</w:t>
            </w:r>
            <w:r>
              <w:rPr>
                <w:rFonts w:hint="eastAsia"/>
                <w:sz w:val="24"/>
              </w:rPr>
              <w:t>运转会产生</w:t>
            </w:r>
            <w:r>
              <w:rPr>
                <w:sz w:val="24"/>
              </w:rPr>
              <w:t>噪声，对附近居民的正常生活产生影响。其中施工机械主要有打桩机、挖掘机、推土机、装载机、压路机等，运输车辆包括各种卡车、自卸车。这些设备的运行噪声见表19。</w:t>
            </w:r>
          </w:p>
          <w:p>
            <w:pPr>
              <w:snapToGrid w:val="0"/>
              <w:spacing w:before="156" w:beforeLines="50" w:line="360" w:lineRule="auto"/>
              <w:ind w:firstLine="480" w:firstLineChars="200"/>
              <w:rPr>
                <w:rFonts w:eastAsia="黑体"/>
                <w:sz w:val="24"/>
              </w:rPr>
            </w:pPr>
            <w:r>
              <w:rPr>
                <w:rFonts w:eastAsia="黑体"/>
                <w:sz w:val="24"/>
              </w:rPr>
              <w:t xml:space="preserve">表19 </w:t>
            </w:r>
            <w:r>
              <w:rPr>
                <w:rFonts w:hint="eastAsia" w:eastAsia="黑体"/>
                <w:sz w:val="24"/>
              </w:rPr>
              <w:t xml:space="preserve">         </w:t>
            </w:r>
            <w:r>
              <w:rPr>
                <w:rFonts w:eastAsia="黑体"/>
                <w:sz w:val="24"/>
              </w:rPr>
              <w:t xml:space="preserve">    主要施工机械和车辆的噪声级</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475"/>
              <w:gridCol w:w="1926"/>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64" w:type="pct"/>
                  <w:shd w:val="clear" w:color="auto" w:fill="auto"/>
                </w:tcPr>
                <w:p>
                  <w:pPr>
                    <w:spacing w:line="280" w:lineRule="exact"/>
                    <w:jc w:val="center"/>
                    <w:rPr>
                      <w:szCs w:val="21"/>
                    </w:rPr>
                  </w:pPr>
                  <w:r>
                    <w:rPr>
                      <w:szCs w:val="21"/>
                    </w:rPr>
                    <w:t>机械设备</w:t>
                  </w:r>
                </w:p>
              </w:tc>
              <w:tc>
                <w:tcPr>
                  <w:tcW w:w="814" w:type="pct"/>
                  <w:shd w:val="clear" w:color="auto" w:fill="auto"/>
                </w:tcPr>
                <w:p>
                  <w:pPr>
                    <w:spacing w:line="280" w:lineRule="exact"/>
                    <w:jc w:val="center"/>
                    <w:rPr>
                      <w:szCs w:val="21"/>
                    </w:rPr>
                  </w:pPr>
                  <w:r>
                    <w:rPr>
                      <w:szCs w:val="21"/>
                    </w:rPr>
                    <w:t>测距(m)</w:t>
                  </w:r>
                </w:p>
              </w:tc>
              <w:tc>
                <w:tcPr>
                  <w:tcW w:w="1063" w:type="pct"/>
                  <w:shd w:val="clear" w:color="auto" w:fill="auto"/>
                </w:tcPr>
                <w:p>
                  <w:pPr>
                    <w:spacing w:line="280" w:lineRule="exact"/>
                    <w:jc w:val="center"/>
                    <w:rPr>
                      <w:szCs w:val="21"/>
                    </w:rPr>
                  </w:pPr>
                  <w:r>
                    <w:rPr>
                      <w:szCs w:val="21"/>
                    </w:rPr>
                    <w:t>声级(dB)</w:t>
                  </w:r>
                </w:p>
              </w:tc>
              <w:tc>
                <w:tcPr>
                  <w:tcW w:w="2059" w:type="pct"/>
                  <w:shd w:val="clear" w:color="auto" w:fill="auto"/>
                </w:tcPr>
                <w:p>
                  <w:pPr>
                    <w:spacing w:line="280" w:lineRule="exact"/>
                    <w:jc w:val="center"/>
                    <w:rPr>
                      <w:szCs w:val="21"/>
                    </w:rPr>
                  </w:pPr>
                  <w:r>
                    <w:rPr>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vAlign w:val="center"/>
                </w:tcPr>
                <w:p>
                  <w:pPr>
                    <w:jc w:val="center"/>
                    <w:rPr>
                      <w:snapToGrid w:val="0"/>
                      <w:szCs w:val="21"/>
                    </w:rPr>
                  </w:pPr>
                  <w:r>
                    <w:rPr>
                      <w:snapToGrid w:val="0"/>
                      <w:szCs w:val="21"/>
                    </w:rPr>
                    <w:t>打桩机</w:t>
                  </w:r>
                </w:p>
              </w:tc>
              <w:tc>
                <w:tcPr>
                  <w:tcW w:w="814" w:type="pct"/>
                  <w:shd w:val="clear" w:color="auto" w:fill="auto"/>
                  <w:vAlign w:val="center"/>
                </w:tcPr>
                <w:p>
                  <w:pPr>
                    <w:jc w:val="center"/>
                    <w:rPr>
                      <w:snapToGrid w:val="0"/>
                      <w:szCs w:val="21"/>
                    </w:rPr>
                  </w:pPr>
                  <w:r>
                    <w:rPr>
                      <w:snapToGrid w:val="0"/>
                      <w:szCs w:val="21"/>
                    </w:rPr>
                    <w:t>15</w:t>
                  </w:r>
                </w:p>
              </w:tc>
              <w:tc>
                <w:tcPr>
                  <w:tcW w:w="1063" w:type="pct"/>
                  <w:shd w:val="clear" w:color="auto" w:fill="auto"/>
                  <w:vAlign w:val="center"/>
                </w:tcPr>
                <w:p>
                  <w:pPr>
                    <w:jc w:val="center"/>
                    <w:rPr>
                      <w:snapToGrid w:val="0"/>
                      <w:szCs w:val="21"/>
                    </w:rPr>
                  </w:pPr>
                  <w:r>
                    <w:rPr>
                      <w:snapToGrid w:val="0"/>
                      <w:szCs w:val="21"/>
                    </w:rPr>
                    <w:t>95～105</w:t>
                  </w:r>
                </w:p>
              </w:tc>
              <w:tc>
                <w:tcPr>
                  <w:tcW w:w="2059" w:type="pct"/>
                  <w:shd w:val="clear" w:color="auto" w:fill="auto"/>
                  <w:vAlign w:val="center"/>
                </w:tcPr>
                <w:p>
                  <w:pPr>
                    <w:jc w:val="center"/>
                    <w:rPr>
                      <w:snapToGrid w:val="0"/>
                      <w:szCs w:val="21"/>
                    </w:rPr>
                  </w:pPr>
                  <w:r>
                    <w:rPr>
                      <w:snapToGrid w:val="0"/>
                      <w:szCs w:val="21"/>
                    </w:rPr>
                    <w:t>不同类型打桩机噪声差异很大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挖掘机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84</w:t>
                  </w:r>
                </w:p>
              </w:tc>
              <w:tc>
                <w:tcPr>
                  <w:tcW w:w="2059" w:type="pct"/>
                  <w:shd w:val="clear" w:color="auto" w:fill="auto"/>
                </w:tcPr>
                <w:p>
                  <w:pPr>
                    <w:spacing w:line="280" w:lineRule="exact"/>
                    <w:jc w:val="center"/>
                    <w:rPr>
                      <w:szCs w:val="21"/>
                    </w:rPr>
                  </w:pPr>
                  <w:r>
                    <w:rPr>
                      <w:szCs w:val="21"/>
                    </w:rPr>
                    <w:t>液压式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4" w:type="pct"/>
                  <w:shd w:val="clear" w:color="auto" w:fill="auto"/>
                </w:tcPr>
                <w:p>
                  <w:pPr>
                    <w:spacing w:line="280" w:lineRule="exact"/>
                    <w:jc w:val="center"/>
                    <w:rPr>
                      <w:szCs w:val="21"/>
                    </w:rPr>
                  </w:pPr>
                  <w:r>
                    <w:rPr>
                      <w:szCs w:val="21"/>
                    </w:rPr>
                    <w:t>推土机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86</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4" w:type="pct"/>
                  <w:shd w:val="clear" w:color="auto" w:fill="auto"/>
                </w:tcPr>
                <w:p>
                  <w:pPr>
                    <w:spacing w:line="280" w:lineRule="exact"/>
                    <w:jc w:val="center"/>
                    <w:rPr>
                      <w:szCs w:val="21"/>
                    </w:rPr>
                  </w:pPr>
                  <w:r>
                    <w:rPr>
                      <w:szCs w:val="21"/>
                    </w:rPr>
                    <w:t>装载机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90</w:t>
                  </w:r>
                </w:p>
              </w:tc>
              <w:tc>
                <w:tcPr>
                  <w:tcW w:w="2059" w:type="pct"/>
                  <w:shd w:val="clear" w:color="auto" w:fill="auto"/>
                </w:tcPr>
                <w:p>
                  <w:pPr>
                    <w:spacing w:line="280" w:lineRule="exact"/>
                    <w:jc w:val="center"/>
                    <w:rPr>
                      <w:szCs w:val="21"/>
                    </w:rPr>
                  </w:pPr>
                  <w:r>
                    <w:rPr>
                      <w:szCs w:val="21"/>
                    </w:rPr>
                    <w:t>轮式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4" w:type="pct"/>
                  <w:shd w:val="clear" w:color="auto" w:fill="auto"/>
                </w:tcPr>
                <w:p>
                  <w:pPr>
                    <w:spacing w:line="280" w:lineRule="exact"/>
                    <w:jc w:val="center"/>
                    <w:rPr>
                      <w:szCs w:val="21"/>
                    </w:rPr>
                  </w:pPr>
                  <w:r>
                    <w:rPr>
                      <w:szCs w:val="21"/>
                    </w:rPr>
                    <w:t>搅拌机</w:t>
                  </w:r>
                </w:p>
              </w:tc>
              <w:tc>
                <w:tcPr>
                  <w:tcW w:w="814" w:type="pct"/>
                  <w:shd w:val="clear" w:color="auto" w:fill="auto"/>
                </w:tcPr>
                <w:p>
                  <w:pPr>
                    <w:spacing w:line="280" w:lineRule="exact"/>
                    <w:jc w:val="center"/>
                    <w:rPr>
                      <w:szCs w:val="21"/>
                    </w:rPr>
                  </w:pPr>
                  <w:r>
                    <w:rPr>
                      <w:szCs w:val="21"/>
                    </w:rPr>
                    <w:t>2</w:t>
                  </w:r>
                </w:p>
              </w:tc>
              <w:tc>
                <w:tcPr>
                  <w:tcW w:w="1063" w:type="pct"/>
                  <w:shd w:val="clear" w:color="auto" w:fill="auto"/>
                </w:tcPr>
                <w:p>
                  <w:pPr>
                    <w:spacing w:line="280" w:lineRule="exact"/>
                    <w:jc w:val="center"/>
                    <w:rPr>
                      <w:szCs w:val="21"/>
                    </w:rPr>
                  </w:pPr>
                  <w:r>
                    <w:rPr>
                      <w:szCs w:val="21"/>
                    </w:rPr>
                    <w:t>90</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4" w:type="pct"/>
                  <w:shd w:val="clear" w:color="auto" w:fill="auto"/>
                </w:tcPr>
                <w:p>
                  <w:pPr>
                    <w:spacing w:line="280" w:lineRule="exact"/>
                    <w:jc w:val="center"/>
                    <w:rPr>
                      <w:szCs w:val="21"/>
                    </w:rPr>
                  </w:pPr>
                  <w:r>
                    <w:rPr>
                      <w:szCs w:val="21"/>
                    </w:rPr>
                    <w:t>摊铺机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87</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铲土机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93</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4" w:type="pct"/>
                  <w:shd w:val="clear" w:color="auto" w:fill="auto"/>
                </w:tcPr>
                <w:p>
                  <w:pPr>
                    <w:spacing w:line="280" w:lineRule="exact"/>
                    <w:jc w:val="center"/>
                    <w:rPr>
                      <w:szCs w:val="21"/>
                    </w:rPr>
                  </w:pPr>
                  <w:r>
                    <w:rPr>
                      <w:szCs w:val="21"/>
                    </w:rPr>
                    <w:t>平地机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90</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4" w:type="pct"/>
                  <w:shd w:val="clear" w:color="auto" w:fill="auto"/>
                </w:tcPr>
                <w:p>
                  <w:pPr>
                    <w:spacing w:line="280" w:lineRule="exact"/>
                    <w:jc w:val="center"/>
                    <w:rPr>
                      <w:szCs w:val="21"/>
                    </w:rPr>
                  </w:pPr>
                  <w:r>
                    <w:rPr>
                      <w:szCs w:val="21"/>
                    </w:rPr>
                    <w:t>压路机</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86</w:t>
                  </w:r>
                </w:p>
              </w:tc>
              <w:tc>
                <w:tcPr>
                  <w:tcW w:w="2059" w:type="pct"/>
                  <w:shd w:val="clear" w:color="auto" w:fill="auto"/>
                </w:tcPr>
                <w:p>
                  <w:pPr>
                    <w:spacing w:line="280" w:lineRule="exact"/>
                    <w:jc w:val="center"/>
                    <w:rPr>
                      <w:szCs w:val="21"/>
                    </w:rPr>
                  </w:pPr>
                  <w:r>
                    <w:rPr>
                      <w:szCs w:val="21"/>
                    </w:rPr>
                    <w:t>振动式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卡  车</w:t>
                  </w:r>
                </w:p>
              </w:tc>
              <w:tc>
                <w:tcPr>
                  <w:tcW w:w="814" w:type="pct"/>
                  <w:shd w:val="clear" w:color="auto" w:fill="auto"/>
                </w:tcPr>
                <w:p>
                  <w:pPr>
                    <w:spacing w:line="280" w:lineRule="exact"/>
                    <w:jc w:val="center"/>
                    <w:rPr>
                      <w:szCs w:val="21"/>
                    </w:rPr>
                  </w:pPr>
                  <w:r>
                    <w:rPr>
                      <w:szCs w:val="21"/>
                    </w:rPr>
                    <w:t>7.5</w:t>
                  </w:r>
                </w:p>
              </w:tc>
              <w:tc>
                <w:tcPr>
                  <w:tcW w:w="1063" w:type="pct"/>
                  <w:shd w:val="clear" w:color="auto" w:fill="auto"/>
                </w:tcPr>
                <w:p>
                  <w:pPr>
                    <w:spacing w:line="280" w:lineRule="exact"/>
                    <w:jc w:val="center"/>
                    <w:rPr>
                      <w:szCs w:val="21"/>
                    </w:rPr>
                  </w:pPr>
                  <w:r>
                    <w:rPr>
                      <w:szCs w:val="21"/>
                    </w:rPr>
                    <w:t>89</w:t>
                  </w:r>
                </w:p>
              </w:tc>
              <w:tc>
                <w:tcPr>
                  <w:tcW w:w="2059" w:type="pct"/>
                  <w:shd w:val="clear" w:color="auto" w:fill="auto"/>
                </w:tcPr>
                <w:p>
                  <w:pPr>
                    <w:spacing w:line="280" w:lineRule="exact"/>
                    <w:jc w:val="center"/>
                    <w:rPr>
                      <w:szCs w:val="21"/>
                    </w:rPr>
                  </w:pPr>
                  <w:r>
                    <w:rPr>
                      <w:szCs w:val="21"/>
                    </w:rPr>
                    <w:t>卡车的载重量越大噪声越高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振捣机</w:t>
                  </w:r>
                </w:p>
              </w:tc>
              <w:tc>
                <w:tcPr>
                  <w:tcW w:w="814" w:type="pct"/>
                  <w:shd w:val="clear" w:color="auto" w:fill="auto"/>
                </w:tcPr>
                <w:p>
                  <w:pPr>
                    <w:spacing w:line="280" w:lineRule="exact"/>
                    <w:jc w:val="center"/>
                    <w:rPr>
                      <w:szCs w:val="21"/>
                    </w:rPr>
                  </w:pPr>
                  <w:r>
                    <w:rPr>
                      <w:szCs w:val="21"/>
                    </w:rPr>
                    <w:t>15</w:t>
                  </w:r>
                </w:p>
              </w:tc>
              <w:tc>
                <w:tcPr>
                  <w:tcW w:w="1063" w:type="pct"/>
                  <w:shd w:val="clear" w:color="auto" w:fill="auto"/>
                </w:tcPr>
                <w:p>
                  <w:pPr>
                    <w:spacing w:line="280" w:lineRule="exact"/>
                    <w:jc w:val="center"/>
                    <w:rPr>
                      <w:szCs w:val="21"/>
                    </w:rPr>
                  </w:pPr>
                  <w:r>
                    <w:rPr>
                      <w:szCs w:val="21"/>
                    </w:rPr>
                    <w:t>81</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夯土机</w:t>
                  </w:r>
                </w:p>
              </w:tc>
              <w:tc>
                <w:tcPr>
                  <w:tcW w:w="814" w:type="pct"/>
                  <w:shd w:val="clear" w:color="auto" w:fill="auto"/>
                </w:tcPr>
                <w:p>
                  <w:pPr>
                    <w:spacing w:line="280" w:lineRule="exact"/>
                    <w:jc w:val="center"/>
                    <w:rPr>
                      <w:szCs w:val="21"/>
                    </w:rPr>
                  </w:pPr>
                  <w:r>
                    <w:rPr>
                      <w:szCs w:val="21"/>
                    </w:rPr>
                    <w:t>15</w:t>
                  </w:r>
                </w:p>
              </w:tc>
              <w:tc>
                <w:tcPr>
                  <w:tcW w:w="1063" w:type="pct"/>
                  <w:shd w:val="clear" w:color="auto" w:fill="auto"/>
                </w:tcPr>
                <w:p>
                  <w:pPr>
                    <w:spacing w:line="280" w:lineRule="exact"/>
                    <w:jc w:val="center"/>
                    <w:rPr>
                      <w:szCs w:val="21"/>
                    </w:rPr>
                  </w:pPr>
                  <w:r>
                    <w:rPr>
                      <w:szCs w:val="21"/>
                    </w:rPr>
                    <w:t>90</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自卸车</w:t>
                  </w:r>
                </w:p>
              </w:tc>
              <w:tc>
                <w:tcPr>
                  <w:tcW w:w="814" w:type="pct"/>
                  <w:shd w:val="clear" w:color="auto" w:fill="auto"/>
                </w:tcPr>
                <w:p>
                  <w:pPr>
                    <w:spacing w:line="280" w:lineRule="exact"/>
                    <w:jc w:val="center"/>
                    <w:rPr>
                      <w:szCs w:val="21"/>
                    </w:rPr>
                  </w:pPr>
                  <w:r>
                    <w:rPr>
                      <w:szCs w:val="21"/>
                    </w:rPr>
                    <w:t>5</w:t>
                  </w:r>
                </w:p>
              </w:tc>
              <w:tc>
                <w:tcPr>
                  <w:tcW w:w="1063" w:type="pct"/>
                  <w:shd w:val="clear" w:color="auto" w:fill="auto"/>
                </w:tcPr>
                <w:p>
                  <w:pPr>
                    <w:spacing w:line="280" w:lineRule="exact"/>
                    <w:jc w:val="center"/>
                    <w:rPr>
                      <w:szCs w:val="21"/>
                    </w:rPr>
                  </w:pPr>
                  <w:r>
                    <w:rPr>
                      <w:szCs w:val="21"/>
                    </w:rPr>
                    <w:t>82</w:t>
                  </w:r>
                </w:p>
              </w:tc>
              <w:tc>
                <w:tcPr>
                  <w:tcW w:w="2059" w:type="pct"/>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4" w:type="pct"/>
                  <w:shd w:val="clear" w:color="auto" w:fill="auto"/>
                </w:tcPr>
                <w:p>
                  <w:pPr>
                    <w:spacing w:line="280" w:lineRule="exact"/>
                    <w:jc w:val="center"/>
                    <w:rPr>
                      <w:szCs w:val="21"/>
                    </w:rPr>
                  </w:pPr>
                  <w:r>
                    <w:rPr>
                      <w:szCs w:val="21"/>
                    </w:rPr>
                    <w:t>移动式吊车</w:t>
                  </w:r>
                </w:p>
              </w:tc>
              <w:tc>
                <w:tcPr>
                  <w:tcW w:w="814" w:type="pct"/>
                  <w:shd w:val="clear" w:color="auto" w:fill="auto"/>
                </w:tcPr>
                <w:p>
                  <w:pPr>
                    <w:spacing w:line="280" w:lineRule="exact"/>
                    <w:jc w:val="center"/>
                    <w:rPr>
                      <w:szCs w:val="21"/>
                    </w:rPr>
                  </w:pPr>
                  <w:r>
                    <w:rPr>
                      <w:szCs w:val="21"/>
                    </w:rPr>
                    <w:t>7.5</w:t>
                  </w:r>
                </w:p>
              </w:tc>
              <w:tc>
                <w:tcPr>
                  <w:tcW w:w="1063" w:type="pct"/>
                  <w:shd w:val="clear" w:color="auto" w:fill="auto"/>
                </w:tcPr>
                <w:p>
                  <w:pPr>
                    <w:spacing w:line="280" w:lineRule="exact"/>
                    <w:jc w:val="center"/>
                    <w:rPr>
                      <w:szCs w:val="21"/>
                    </w:rPr>
                  </w:pPr>
                  <w:r>
                    <w:rPr>
                      <w:szCs w:val="21"/>
                    </w:rPr>
                    <w:t>89</w:t>
                  </w:r>
                </w:p>
              </w:tc>
              <w:tc>
                <w:tcPr>
                  <w:tcW w:w="2059" w:type="pct"/>
                  <w:shd w:val="clear" w:color="auto" w:fill="auto"/>
                </w:tcPr>
                <w:p>
                  <w:pPr>
                    <w:spacing w:line="280" w:lineRule="exact"/>
                    <w:jc w:val="center"/>
                    <w:rPr>
                      <w:szCs w:val="21"/>
                    </w:rPr>
                  </w:pPr>
                </w:p>
              </w:tc>
            </w:tr>
          </w:tbl>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3、</w:t>
            </w:r>
            <w:r>
              <w:rPr>
                <w:rStyle w:val="184"/>
                <w:rFonts w:ascii="Times New Roman" w:hAnsi="Times New Roman"/>
                <w:b w:val="0"/>
                <w:bCs w:val="0"/>
                <w:szCs w:val="24"/>
              </w:rPr>
              <w:t>大气污染源强</w:t>
            </w:r>
          </w:p>
          <w:p>
            <w:pPr>
              <w:spacing w:line="360" w:lineRule="auto"/>
              <w:ind w:firstLine="480" w:firstLineChars="200"/>
              <w:rPr>
                <w:sz w:val="24"/>
              </w:rPr>
            </w:pPr>
            <w:r>
              <w:rPr>
                <w:sz w:val="24"/>
              </w:rPr>
              <w:t>公路施工空气污染主要为施工机械活动引起的扬尘污染</w:t>
            </w:r>
            <w:r>
              <w:rPr>
                <w:rFonts w:hint="eastAsia"/>
                <w:sz w:val="24"/>
              </w:rPr>
              <w:t>和</w:t>
            </w:r>
            <w:r>
              <w:rPr>
                <w:sz w:val="24"/>
              </w:rPr>
              <w:t>沥青烟气污染。</w:t>
            </w:r>
          </w:p>
          <w:p>
            <w:pPr>
              <w:spacing w:line="360" w:lineRule="auto"/>
              <w:ind w:firstLine="480" w:firstLineChars="200"/>
              <w:rPr>
                <w:sz w:val="24"/>
              </w:rPr>
            </w:pPr>
            <w:r>
              <w:rPr>
                <w:rFonts w:hint="eastAsia"/>
                <w:sz w:val="24"/>
              </w:rPr>
              <w:t>（1）扬尘</w:t>
            </w:r>
          </w:p>
          <w:p>
            <w:pPr>
              <w:spacing w:line="360" w:lineRule="auto"/>
              <w:ind w:firstLine="480" w:firstLineChars="200"/>
            </w:pPr>
            <w:r>
              <w:rPr>
                <w:sz w:val="24"/>
              </w:rPr>
              <w:t>经类比分析，污染物源强见</w:t>
            </w:r>
            <w:r>
              <w:rPr>
                <w:rFonts w:hint="eastAsia"/>
                <w:sz w:val="24"/>
              </w:rPr>
              <w:t>表</w:t>
            </w:r>
            <w:r>
              <w:rPr>
                <w:sz w:val="24"/>
              </w:rPr>
              <w:t>20。</w:t>
            </w:r>
            <w:r>
              <w:t xml:space="preserve"> </w:t>
            </w:r>
          </w:p>
          <w:p>
            <w:pPr>
              <w:snapToGrid w:val="0"/>
              <w:spacing w:before="156" w:beforeLines="50" w:line="360" w:lineRule="auto"/>
              <w:ind w:firstLine="480" w:firstLineChars="200"/>
              <w:rPr>
                <w:rFonts w:eastAsia="黑体"/>
                <w:sz w:val="24"/>
              </w:rPr>
            </w:pPr>
            <w:bookmarkStart w:id="22" w:name="_Ref324173896"/>
            <w:r>
              <w:rPr>
                <w:rFonts w:eastAsia="黑体"/>
                <w:sz w:val="24"/>
              </w:rPr>
              <w:t>表</w:t>
            </w:r>
            <w:bookmarkEnd w:id="22"/>
            <w:r>
              <w:rPr>
                <w:rFonts w:eastAsia="黑体"/>
                <w:sz w:val="24"/>
              </w:rPr>
              <w:t>20            施工期主要环境影响因素一览表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4343"/>
              <w:gridCol w:w="152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pct"/>
                  <w:vAlign w:val="center"/>
                </w:tcPr>
                <w:p>
                  <w:pPr>
                    <w:overflowPunct w:val="0"/>
                    <w:topLinePunct/>
                    <w:autoSpaceDN w:val="0"/>
                    <w:jc w:val="center"/>
                    <w:rPr>
                      <w:szCs w:val="21"/>
                    </w:rPr>
                  </w:pPr>
                  <w:r>
                    <w:rPr>
                      <w:szCs w:val="21"/>
                    </w:rPr>
                    <w:t>施工类型</w:t>
                  </w:r>
                </w:p>
              </w:tc>
              <w:tc>
                <w:tcPr>
                  <w:tcW w:w="2396" w:type="pct"/>
                  <w:vAlign w:val="center"/>
                </w:tcPr>
                <w:p>
                  <w:pPr>
                    <w:overflowPunct w:val="0"/>
                    <w:topLinePunct/>
                    <w:autoSpaceDN w:val="0"/>
                    <w:jc w:val="center"/>
                    <w:rPr>
                      <w:szCs w:val="21"/>
                    </w:rPr>
                  </w:pPr>
                  <w:r>
                    <w:rPr>
                      <w:szCs w:val="21"/>
                    </w:rPr>
                    <w:t>主要施工机械</w:t>
                  </w:r>
                </w:p>
              </w:tc>
              <w:tc>
                <w:tcPr>
                  <w:tcW w:w="841" w:type="pct"/>
                  <w:vAlign w:val="center"/>
                </w:tcPr>
                <w:p>
                  <w:pPr>
                    <w:overflowPunct w:val="0"/>
                    <w:topLinePunct/>
                    <w:autoSpaceDN w:val="0"/>
                    <w:jc w:val="center"/>
                    <w:rPr>
                      <w:szCs w:val="21"/>
                    </w:rPr>
                  </w:pPr>
                  <w:r>
                    <w:rPr>
                      <w:szCs w:val="21"/>
                    </w:rPr>
                    <w:t>PM</w:t>
                  </w:r>
                  <w:r>
                    <w:rPr>
                      <w:szCs w:val="21"/>
                      <w:vertAlign w:val="subscript"/>
                    </w:rPr>
                    <w:t>10</w:t>
                  </w:r>
                  <w:r>
                    <w:rPr>
                      <w:szCs w:val="21"/>
                    </w:rPr>
                    <w:t>（mg/m</w:t>
                  </w:r>
                  <w:r>
                    <w:rPr>
                      <w:szCs w:val="21"/>
                      <w:vertAlign w:val="superscript"/>
                    </w:rPr>
                    <w:t>3</w:t>
                  </w:r>
                  <w:r>
                    <w:rPr>
                      <w:szCs w:val="21"/>
                    </w:rPr>
                    <w:t>）</w:t>
                  </w:r>
                </w:p>
              </w:tc>
              <w:tc>
                <w:tcPr>
                  <w:tcW w:w="985" w:type="pct"/>
                  <w:vAlign w:val="center"/>
                </w:tcPr>
                <w:p>
                  <w:pPr>
                    <w:overflowPunct w:val="0"/>
                    <w:topLinePunct/>
                    <w:autoSpaceDN w:val="0"/>
                    <w:jc w:val="center"/>
                    <w:rPr>
                      <w:szCs w:val="21"/>
                    </w:rPr>
                  </w:pPr>
                  <w:r>
                    <w:rPr>
                      <w:szCs w:val="21"/>
                    </w:rPr>
                    <w:t>距路基距离（m）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pct"/>
                  <w:vAlign w:val="center"/>
                </w:tcPr>
                <w:p>
                  <w:pPr>
                    <w:overflowPunct w:val="0"/>
                    <w:topLinePunct/>
                    <w:autoSpaceDN w:val="0"/>
                    <w:jc w:val="center"/>
                    <w:rPr>
                      <w:szCs w:val="21"/>
                    </w:rPr>
                  </w:pPr>
                  <w:r>
                    <w:rPr>
                      <w:szCs w:val="21"/>
                    </w:rPr>
                    <w:t>路基平整</w:t>
                  </w:r>
                </w:p>
              </w:tc>
              <w:tc>
                <w:tcPr>
                  <w:tcW w:w="2396" w:type="pct"/>
                  <w:vAlign w:val="center"/>
                </w:tcPr>
                <w:p>
                  <w:pPr>
                    <w:overflowPunct w:val="0"/>
                    <w:topLinePunct/>
                    <w:autoSpaceDN w:val="0"/>
                    <w:jc w:val="center"/>
                    <w:rPr>
                      <w:szCs w:val="21"/>
                    </w:rPr>
                  </w:pPr>
                  <w:r>
                    <w:rPr>
                      <w:szCs w:val="21"/>
                    </w:rPr>
                    <w:t>运土车1台，推土机2台，40台次/天</w:t>
                  </w:r>
                </w:p>
              </w:tc>
              <w:tc>
                <w:tcPr>
                  <w:tcW w:w="841" w:type="pct"/>
                  <w:vAlign w:val="center"/>
                </w:tcPr>
                <w:p>
                  <w:pPr>
                    <w:overflowPunct w:val="0"/>
                    <w:topLinePunct/>
                    <w:autoSpaceDN w:val="0"/>
                    <w:jc w:val="center"/>
                    <w:rPr>
                      <w:szCs w:val="21"/>
                    </w:rPr>
                  </w:pPr>
                  <w:r>
                    <w:rPr>
                      <w:szCs w:val="21"/>
                    </w:rPr>
                    <w:t>0.35</w:t>
                  </w:r>
                </w:p>
              </w:tc>
              <w:tc>
                <w:tcPr>
                  <w:tcW w:w="985" w:type="pct"/>
                  <w:vAlign w:val="center"/>
                </w:tcPr>
                <w:p>
                  <w:pPr>
                    <w:overflowPunct w:val="0"/>
                    <w:topLinePunct/>
                    <w:autoSpaceDN w:val="0"/>
                    <w:jc w:val="center"/>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7" w:type="pct"/>
                  <w:vAlign w:val="center"/>
                </w:tcPr>
                <w:p>
                  <w:pPr>
                    <w:overflowPunct w:val="0"/>
                    <w:topLinePunct/>
                    <w:autoSpaceDN w:val="0"/>
                    <w:jc w:val="center"/>
                    <w:rPr>
                      <w:szCs w:val="21"/>
                    </w:rPr>
                  </w:pPr>
                  <w:r>
                    <w:rPr>
                      <w:szCs w:val="21"/>
                    </w:rPr>
                    <w:t>路面平整</w:t>
                  </w:r>
                </w:p>
              </w:tc>
              <w:tc>
                <w:tcPr>
                  <w:tcW w:w="2396" w:type="pct"/>
                  <w:vAlign w:val="center"/>
                </w:tcPr>
                <w:p>
                  <w:pPr>
                    <w:overflowPunct w:val="0"/>
                    <w:topLinePunct/>
                    <w:autoSpaceDN w:val="0"/>
                    <w:jc w:val="center"/>
                    <w:rPr>
                      <w:szCs w:val="21"/>
                    </w:rPr>
                  </w:pPr>
                  <w:r>
                    <w:rPr>
                      <w:szCs w:val="21"/>
                    </w:rPr>
                    <w:t>装载机1台、压路机1台、推土机1台，60台次/天</w:t>
                  </w:r>
                </w:p>
              </w:tc>
              <w:tc>
                <w:tcPr>
                  <w:tcW w:w="841" w:type="pct"/>
                  <w:vAlign w:val="center"/>
                </w:tcPr>
                <w:p>
                  <w:pPr>
                    <w:overflowPunct w:val="0"/>
                    <w:topLinePunct/>
                    <w:autoSpaceDN w:val="0"/>
                    <w:jc w:val="center"/>
                    <w:rPr>
                      <w:szCs w:val="21"/>
                    </w:rPr>
                  </w:pPr>
                  <w:r>
                    <w:rPr>
                      <w:szCs w:val="21"/>
                    </w:rPr>
                    <w:t>0.23</w:t>
                  </w:r>
                </w:p>
              </w:tc>
              <w:tc>
                <w:tcPr>
                  <w:tcW w:w="985" w:type="pct"/>
                  <w:vAlign w:val="center"/>
                </w:tcPr>
                <w:p>
                  <w:pPr>
                    <w:overflowPunct w:val="0"/>
                    <w:topLinePunct/>
                    <w:autoSpaceDN w:val="0"/>
                    <w:jc w:val="center"/>
                    <w:rPr>
                      <w:szCs w:val="21"/>
                    </w:rPr>
                  </w:pPr>
                  <w:r>
                    <w:rPr>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pct"/>
                  <w:vAlign w:val="center"/>
                </w:tcPr>
                <w:p>
                  <w:pPr>
                    <w:overflowPunct w:val="0"/>
                    <w:topLinePunct/>
                    <w:autoSpaceDN w:val="0"/>
                    <w:jc w:val="center"/>
                    <w:rPr>
                      <w:szCs w:val="21"/>
                    </w:rPr>
                  </w:pPr>
                  <w:r>
                    <w:rPr>
                      <w:szCs w:val="21"/>
                    </w:rPr>
                    <w:t>边坡修整</w:t>
                  </w:r>
                </w:p>
              </w:tc>
              <w:tc>
                <w:tcPr>
                  <w:tcW w:w="2396" w:type="pct"/>
                  <w:vAlign w:val="center"/>
                </w:tcPr>
                <w:p>
                  <w:pPr>
                    <w:overflowPunct w:val="0"/>
                    <w:topLinePunct/>
                    <w:autoSpaceDN w:val="0"/>
                    <w:jc w:val="center"/>
                    <w:rPr>
                      <w:szCs w:val="21"/>
                    </w:rPr>
                  </w:pPr>
                  <w:r>
                    <w:rPr>
                      <w:szCs w:val="21"/>
                    </w:rPr>
                    <w:t>挖掘机1台、装载车1台</w:t>
                  </w:r>
                </w:p>
              </w:tc>
              <w:tc>
                <w:tcPr>
                  <w:tcW w:w="841" w:type="pct"/>
                  <w:vAlign w:val="center"/>
                </w:tcPr>
                <w:p>
                  <w:pPr>
                    <w:overflowPunct w:val="0"/>
                    <w:topLinePunct/>
                    <w:autoSpaceDN w:val="0"/>
                    <w:jc w:val="center"/>
                    <w:rPr>
                      <w:szCs w:val="21"/>
                    </w:rPr>
                  </w:pPr>
                  <w:r>
                    <w:rPr>
                      <w:szCs w:val="21"/>
                    </w:rPr>
                    <w:t>0.13</w:t>
                  </w:r>
                </w:p>
              </w:tc>
              <w:tc>
                <w:tcPr>
                  <w:tcW w:w="985" w:type="pct"/>
                  <w:vAlign w:val="center"/>
                </w:tcPr>
                <w:p>
                  <w:pPr>
                    <w:overflowPunct w:val="0"/>
                    <w:topLinePunct/>
                    <w:autoSpaceDN w:val="0"/>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pct"/>
                  <w:vAlign w:val="center"/>
                </w:tcPr>
                <w:p>
                  <w:pPr>
                    <w:overflowPunct w:val="0"/>
                    <w:topLinePunct/>
                    <w:autoSpaceDN w:val="0"/>
                    <w:jc w:val="center"/>
                    <w:rPr>
                      <w:szCs w:val="21"/>
                    </w:rPr>
                  </w:pPr>
                  <w:r>
                    <w:rPr>
                      <w:szCs w:val="21"/>
                    </w:rPr>
                    <w:t>预制场粉尘</w:t>
                  </w:r>
                </w:p>
              </w:tc>
              <w:tc>
                <w:tcPr>
                  <w:tcW w:w="2396" w:type="pct"/>
                  <w:vAlign w:val="center"/>
                </w:tcPr>
                <w:p>
                  <w:pPr>
                    <w:overflowPunct w:val="0"/>
                    <w:topLinePunct/>
                    <w:autoSpaceDN w:val="0"/>
                    <w:jc w:val="center"/>
                    <w:rPr>
                      <w:szCs w:val="21"/>
                    </w:rPr>
                  </w:pPr>
                  <w:r>
                    <w:rPr>
                      <w:szCs w:val="21"/>
                    </w:rPr>
                    <w:t>配料场、搅拌机</w:t>
                  </w:r>
                </w:p>
              </w:tc>
              <w:tc>
                <w:tcPr>
                  <w:tcW w:w="841" w:type="pct"/>
                  <w:vAlign w:val="center"/>
                </w:tcPr>
                <w:p>
                  <w:pPr>
                    <w:overflowPunct w:val="0"/>
                    <w:topLinePunct/>
                    <w:autoSpaceDN w:val="0"/>
                    <w:jc w:val="center"/>
                    <w:rPr>
                      <w:szCs w:val="21"/>
                    </w:rPr>
                  </w:pPr>
                  <w:r>
                    <w:rPr>
                      <w:szCs w:val="21"/>
                    </w:rPr>
                    <w:t>0.52</w:t>
                  </w:r>
                </w:p>
              </w:tc>
              <w:tc>
                <w:tcPr>
                  <w:tcW w:w="985" w:type="pct"/>
                  <w:vAlign w:val="center"/>
                </w:tcPr>
                <w:p>
                  <w:pPr>
                    <w:overflowPunct w:val="0"/>
                    <w:topLinePunct/>
                    <w:autoSpaceDN w:val="0"/>
                    <w:jc w:val="center"/>
                    <w:rPr>
                      <w:szCs w:val="21"/>
                    </w:rPr>
                  </w:pPr>
                  <w:r>
                    <w:rPr>
                      <w:szCs w:val="21"/>
                    </w:rPr>
                    <w:t>50</w:t>
                  </w:r>
                </w:p>
              </w:tc>
            </w:tr>
          </w:tbl>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（2）沥青</w:t>
            </w:r>
            <w:r>
              <w:rPr>
                <w:rStyle w:val="184"/>
                <w:rFonts w:ascii="Times New Roman" w:hAnsi="Times New Roman"/>
                <w:b w:val="0"/>
                <w:bCs w:val="0"/>
                <w:szCs w:val="24"/>
              </w:rPr>
              <w:t>烟气</w:t>
            </w:r>
          </w:p>
          <w:p>
            <w:pPr>
              <w:spacing w:line="360" w:lineRule="auto"/>
              <w:ind w:firstLine="480" w:firstLineChars="200"/>
              <w:rPr>
                <w:sz w:val="24"/>
              </w:rPr>
            </w:pPr>
            <w:r>
              <w:rPr>
                <w:rFonts w:hint="eastAsia"/>
                <w:sz w:val="24"/>
              </w:rPr>
              <w:t>本</w:t>
            </w:r>
            <w:r>
              <w:rPr>
                <w:sz w:val="24"/>
              </w:rPr>
              <w:t>项目产生的沥青烟只是在路面铺设过程中</w:t>
            </w:r>
            <w:r>
              <w:rPr>
                <w:rFonts w:hint="eastAsia"/>
                <w:sz w:val="24"/>
              </w:rPr>
              <w:t>散逸</w:t>
            </w:r>
            <w:r>
              <w:rPr>
                <w:sz w:val="24"/>
              </w:rPr>
              <w:t>的沥青烟气，其中含有THC、PM</w:t>
            </w:r>
            <w:r>
              <w:rPr>
                <w:sz w:val="24"/>
                <w:vertAlign w:val="subscript"/>
              </w:rPr>
              <w:t>10</w:t>
            </w:r>
            <w:r>
              <w:rPr>
                <w:sz w:val="24"/>
              </w:rPr>
              <w:t>和苯并[a]芘等有毒物质，</w:t>
            </w:r>
            <w:r>
              <w:rPr>
                <w:rFonts w:hint="eastAsia"/>
                <w:sz w:val="24"/>
              </w:rPr>
              <w:t>将</w:t>
            </w:r>
            <w:r>
              <w:rPr>
                <w:sz w:val="24"/>
              </w:rPr>
              <w:t>对环境和现场操作人员的身体健康将造成一定的损害。</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4、</w:t>
            </w:r>
            <w:r>
              <w:rPr>
                <w:rStyle w:val="184"/>
                <w:rFonts w:ascii="Times New Roman" w:hAnsi="Times New Roman"/>
                <w:b w:val="0"/>
                <w:bCs w:val="0"/>
                <w:szCs w:val="24"/>
              </w:rPr>
              <w:t>固体废物源强</w:t>
            </w:r>
          </w:p>
          <w:p>
            <w:pPr>
              <w:spacing w:line="360" w:lineRule="auto"/>
              <w:ind w:firstLine="480" w:firstLineChars="200"/>
              <w:rPr>
                <w:sz w:val="24"/>
              </w:rPr>
            </w:pPr>
            <w:r>
              <w:rPr>
                <w:rFonts w:hint="eastAsia"/>
                <w:sz w:val="24"/>
              </w:rPr>
              <w:t>根据可研提供数据，本项目</w:t>
            </w:r>
            <w:r>
              <w:rPr>
                <w:sz w:val="24"/>
              </w:rPr>
              <w:t>全线挖方共计56088m³，</w:t>
            </w:r>
            <w:r>
              <w:rPr>
                <w:rFonts w:hint="eastAsia"/>
                <w:sz w:val="24"/>
              </w:rPr>
              <w:t>填方</w:t>
            </w:r>
            <w:r>
              <w:rPr>
                <w:sz w:val="24"/>
              </w:rPr>
              <w:t>156558m³，</w:t>
            </w:r>
            <w:r>
              <w:rPr>
                <w:rFonts w:hint="eastAsia"/>
                <w:sz w:val="24"/>
              </w:rPr>
              <w:t>借方</w:t>
            </w:r>
            <w:r>
              <w:rPr>
                <w:sz w:val="24"/>
              </w:rPr>
              <w:t>156558m³，</w:t>
            </w:r>
            <w:r>
              <w:rPr>
                <w:rFonts w:hint="eastAsia"/>
                <w:sz w:val="24"/>
              </w:rPr>
              <w:t>弃方</w:t>
            </w:r>
            <w:r>
              <w:rPr>
                <w:sz w:val="24"/>
              </w:rPr>
              <w:t>56088 m³，</w:t>
            </w:r>
            <w:r>
              <w:rPr>
                <w:rFonts w:hint="eastAsia"/>
                <w:sz w:val="24"/>
              </w:rPr>
              <w:t>弃渣</w:t>
            </w:r>
            <w:r>
              <w:rPr>
                <w:sz w:val="24"/>
              </w:rPr>
              <w:t>全部运往本工程的弃土场进行回填。</w:t>
            </w:r>
            <w:r>
              <w:rPr>
                <w:rFonts w:hint="eastAsia"/>
                <w:sz w:val="24"/>
              </w:rPr>
              <w:t>其中原有道路扩建路段会产生少量的废弃沥青，属于危险废物，统一收集定点堆放，交由有资质的单位处理。</w:t>
            </w:r>
          </w:p>
          <w:p>
            <w:pPr>
              <w:pStyle w:val="186"/>
              <w:ind w:firstLine="480"/>
              <w:rPr>
                <w:rFonts w:ascii="Times New Roman" w:hAnsi="Times New Roman"/>
              </w:rPr>
            </w:pPr>
            <w:r>
              <w:rPr>
                <w:rFonts w:ascii="Times New Roman" w:hAnsi="Times New Roman"/>
              </w:rPr>
              <w:t>施工期高峰期每天人数约80人，施工人员人均排放生活垃圾按0.8kg/d计算，施工期产生</w:t>
            </w:r>
            <w:r>
              <w:rPr>
                <w:rFonts w:hint="eastAsia" w:ascii="Times New Roman" w:hAnsi="Times New Roman"/>
              </w:rPr>
              <w:t>生活</w:t>
            </w:r>
            <w:r>
              <w:rPr>
                <w:rFonts w:ascii="Times New Roman" w:hAnsi="Times New Roman"/>
              </w:rPr>
              <w:t>垃圾约36.48</w:t>
            </w:r>
            <w:r>
              <w:rPr>
                <w:rFonts w:hint="eastAsia" w:ascii="Times New Roman" w:hAnsi="Times New Roman"/>
              </w:rPr>
              <w:t>t</w:t>
            </w:r>
            <w:r>
              <w:rPr>
                <w:rFonts w:ascii="Times New Roman" w:hAnsi="Times New Roman"/>
              </w:rPr>
              <w:t>，</w:t>
            </w:r>
            <w:r>
              <w:t>在施工营地设垃圾收集设施，指派专人负责收集，最终运往</w:t>
            </w:r>
            <w:r>
              <w:rPr>
                <w:rFonts w:hint="eastAsia" w:ascii="Times New Roman" w:hAnsi="Times New Roman"/>
              </w:rPr>
              <w:t>黄田农场</w:t>
            </w:r>
            <w:r>
              <w:rPr>
                <w:rFonts w:ascii="Times New Roman" w:hAnsi="Times New Roman"/>
              </w:rPr>
              <w:t>生活垃圾填埋场</w:t>
            </w:r>
            <w:r>
              <w:rPr>
                <w:rFonts w:hint="eastAsia" w:ascii="Times New Roman" w:hAnsi="Times New Roman"/>
              </w:rPr>
              <w:t>进行处置</w:t>
            </w:r>
            <w:r>
              <w:rPr>
                <w:rFonts w:ascii="Times New Roman" w:hAnsi="Times New Roman"/>
              </w:rPr>
              <w:t>。</w:t>
            </w:r>
          </w:p>
          <w:p>
            <w:pPr>
              <w:pStyle w:val="5"/>
              <w:spacing w:before="0" w:after="0" w:line="360" w:lineRule="auto"/>
              <w:ind w:firstLine="480" w:firstLineChars="200"/>
              <w:rPr>
                <w:rStyle w:val="184"/>
                <w:rFonts w:ascii="Times New Roman" w:hAnsi="Times New Roman"/>
                <w:b/>
                <w:bCs/>
                <w:szCs w:val="24"/>
              </w:rPr>
            </w:pPr>
            <w:r>
              <w:rPr>
                <w:rStyle w:val="184"/>
                <w:rFonts w:ascii="Times New Roman" w:hAnsi="Times New Roman"/>
                <w:b w:val="0"/>
                <w:bCs w:val="0"/>
                <w:szCs w:val="24"/>
              </w:rPr>
              <w:t>5</w:t>
            </w:r>
            <w:r>
              <w:rPr>
                <w:rStyle w:val="184"/>
                <w:rFonts w:hint="eastAsia" w:ascii="Times New Roman" w:hAnsi="Times New Roman"/>
                <w:b w:val="0"/>
                <w:bCs w:val="0"/>
                <w:szCs w:val="24"/>
              </w:rPr>
              <w:t>、施工期</w:t>
            </w:r>
            <w:r>
              <w:rPr>
                <w:rStyle w:val="184"/>
                <w:rFonts w:ascii="Times New Roman" w:hAnsi="Times New Roman"/>
                <w:b w:val="0"/>
                <w:bCs w:val="0"/>
                <w:szCs w:val="24"/>
              </w:rPr>
              <w:t>生态环境影响</w:t>
            </w:r>
          </w:p>
          <w:p>
            <w:pPr>
              <w:pStyle w:val="206"/>
              <w:spacing w:line="480" w:lineRule="exact"/>
              <w:rPr>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alphabetic</w:instrText>
            </w:r>
            <w:r>
              <w:rPr>
                <w:rFonts w:ascii="宋体" w:hAnsi="宋体" w:cs="宋体"/>
                <w:color w:val="auto"/>
              </w:rPr>
              <w:instrText xml:space="preserve"> </w:instrText>
            </w:r>
            <w:r>
              <w:rPr>
                <w:rFonts w:ascii="宋体" w:hAnsi="宋体" w:cs="宋体"/>
                <w:color w:val="auto"/>
              </w:rPr>
              <w:fldChar w:fldCharType="separate"/>
            </w:r>
            <w:r>
              <w:rPr>
                <w:rFonts w:ascii="宋体" w:hAnsi="宋体" w:cs="宋体"/>
                <w:color w:val="auto"/>
              </w:rPr>
              <w:t>a</w:t>
            </w:r>
            <w:r>
              <w:rPr>
                <w:rFonts w:ascii="宋体" w:hAnsi="宋体" w:cs="宋体"/>
                <w:color w:val="auto"/>
              </w:rPr>
              <w:fldChar w:fldCharType="end"/>
            </w:r>
            <w:r>
              <w:rPr>
                <w:rFonts w:ascii="宋体" w:hAnsi="宋体" w:cs="宋体"/>
                <w:color w:val="auto"/>
              </w:rPr>
              <w:t>.</w:t>
            </w:r>
            <w:r>
              <w:rPr>
                <w:color w:val="auto"/>
              </w:rPr>
              <w:t>路基填挖使沿线的植被遭到破坏，部分</w:t>
            </w:r>
            <w:r>
              <w:rPr>
                <w:rFonts w:hint="eastAsia"/>
                <w:color w:val="auto"/>
              </w:rPr>
              <w:t>园地</w:t>
            </w:r>
            <w:r>
              <w:rPr>
                <w:color w:val="auto"/>
              </w:rPr>
              <w:t>、</w:t>
            </w:r>
            <w:r>
              <w:rPr>
                <w:rFonts w:hint="eastAsia"/>
                <w:color w:val="auto"/>
              </w:rPr>
              <w:t>林</w:t>
            </w:r>
            <w:r>
              <w:rPr>
                <w:color w:val="auto"/>
              </w:rPr>
              <w:t>地被侵占，地表裸露沿线地区的局部生态结构发生一定的变化，裸露的地面被雨水冲刷土流失，进而降低土壤肥力，影响局部水文条件和陆生生态系统。</w:t>
            </w:r>
          </w:p>
          <w:p>
            <w:pPr>
              <w:pStyle w:val="206"/>
              <w:spacing w:line="480" w:lineRule="exact"/>
              <w:rPr>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alphabetic</w:instrText>
            </w:r>
            <w:r>
              <w:rPr>
                <w:rFonts w:ascii="宋体" w:hAnsi="宋体" w:cs="宋体"/>
                <w:color w:val="auto"/>
              </w:rPr>
              <w:instrText xml:space="preserve"> </w:instrText>
            </w:r>
            <w:r>
              <w:rPr>
                <w:rFonts w:ascii="宋体" w:hAnsi="宋体" w:cs="宋体"/>
                <w:color w:val="auto"/>
              </w:rPr>
              <w:fldChar w:fldCharType="separate"/>
            </w:r>
            <w:r>
              <w:rPr>
                <w:rFonts w:ascii="宋体" w:hAnsi="宋体" w:cs="宋体"/>
                <w:color w:val="auto"/>
              </w:rPr>
              <w:t>b</w:t>
            </w:r>
            <w:r>
              <w:rPr>
                <w:rFonts w:ascii="宋体" w:hAnsi="宋体" w:cs="宋体"/>
                <w:color w:val="auto"/>
              </w:rPr>
              <w:fldChar w:fldCharType="end"/>
            </w:r>
            <w:r>
              <w:rPr>
                <w:rFonts w:ascii="宋体" w:hAnsi="宋体" w:cs="宋体"/>
                <w:color w:val="auto"/>
              </w:rPr>
              <w:t>.</w:t>
            </w:r>
            <w:r>
              <w:rPr>
                <w:color w:val="auto"/>
              </w:rPr>
              <w:t>工程临时弃渣防护处理不当会造成水土流失。</w:t>
            </w:r>
          </w:p>
          <w:p>
            <w:pPr>
              <w:pStyle w:val="206"/>
              <w:spacing w:line="480" w:lineRule="exact"/>
              <w:rPr>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alphabetic</w:instrText>
            </w:r>
            <w:r>
              <w:rPr>
                <w:rFonts w:ascii="宋体" w:hAnsi="宋体" w:cs="宋体"/>
                <w:color w:val="auto"/>
              </w:rPr>
              <w:instrText xml:space="preserve"> </w:instrText>
            </w:r>
            <w:r>
              <w:rPr>
                <w:rFonts w:ascii="宋体" w:hAnsi="宋体" w:cs="宋体"/>
                <w:color w:val="auto"/>
              </w:rPr>
              <w:fldChar w:fldCharType="separate"/>
            </w:r>
            <w:r>
              <w:rPr>
                <w:rFonts w:ascii="宋体" w:hAnsi="宋体" w:cs="宋体"/>
                <w:color w:val="auto"/>
              </w:rPr>
              <w:t>c</w:t>
            </w:r>
            <w:r>
              <w:rPr>
                <w:rFonts w:ascii="宋体" w:hAnsi="宋体" w:cs="宋体"/>
                <w:color w:val="auto"/>
              </w:rPr>
              <w:fldChar w:fldCharType="end"/>
            </w:r>
            <w:r>
              <w:rPr>
                <w:rFonts w:ascii="宋体" w:hAnsi="宋体" w:cs="宋体"/>
                <w:color w:val="auto"/>
              </w:rPr>
              <w:t>.</w:t>
            </w:r>
            <w:r>
              <w:rPr>
                <w:color w:val="auto"/>
              </w:rPr>
              <w:t>工程占地将减少当地的</w:t>
            </w:r>
            <w:r>
              <w:rPr>
                <w:rFonts w:hint="eastAsia"/>
                <w:color w:val="auto"/>
              </w:rPr>
              <w:t>林地</w:t>
            </w:r>
            <w:r>
              <w:rPr>
                <w:color w:val="auto"/>
              </w:rPr>
              <w:t>地等土地面积。</w:t>
            </w:r>
          </w:p>
          <w:p>
            <w:pPr>
              <w:pStyle w:val="206"/>
              <w:spacing w:line="480" w:lineRule="exact"/>
              <w:rPr>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alphabetic</w:instrText>
            </w:r>
            <w:r>
              <w:rPr>
                <w:rFonts w:ascii="宋体" w:hAnsi="宋体" w:cs="宋体"/>
                <w:color w:val="auto"/>
              </w:rPr>
              <w:instrText xml:space="preserve"> </w:instrText>
            </w:r>
            <w:r>
              <w:rPr>
                <w:rFonts w:ascii="宋体" w:hAnsi="宋体" w:cs="宋体"/>
                <w:color w:val="auto"/>
              </w:rPr>
              <w:fldChar w:fldCharType="separate"/>
            </w:r>
            <w:r>
              <w:rPr>
                <w:rFonts w:ascii="宋体" w:hAnsi="宋体" w:cs="宋体"/>
                <w:color w:val="auto"/>
              </w:rPr>
              <w:t>d</w:t>
            </w:r>
            <w:r>
              <w:rPr>
                <w:rFonts w:ascii="宋体" w:hAnsi="宋体" w:cs="宋体"/>
                <w:color w:val="auto"/>
              </w:rPr>
              <w:fldChar w:fldCharType="end"/>
            </w:r>
            <w:r>
              <w:rPr>
                <w:rFonts w:ascii="宋体" w:hAnsi="宋体" w:cs="宋体"/>
                <w:color w:val="auto"/>
              </w:rPr>
              <w:t>.</w:t>
            </w:r>
            <w:r>
              <w:rPr>
                <w:color w:val="auto"/>
              </w:rPr>
              <w:t>大量的开挖、填筑行为短期内会破坏沿线的自然景观。</w:t>
            </w:r>
          </w:p>
          <w:p>
            <w:pPr>
              <w:spacing w:line="360" w:lineRule="auto"/>
              <w:ind w:firstLine="482" w:firstLineChars="200"/>
              <w:rPr>
                <w:b/>
                <w:sz w:val="24"/>
              </w:rPr>
            </w:pPr>
            <w:r>
              <w:rPr>
                <w:rFonts w:hint="eastAsia"/>
                <w:b/>
                <w:sz w:val="24"/>
              </w:rPr>
              <w:t>（二）运营期污染源源强核算</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1、</w:t>
            </w:r>
            <w:r>
              <w:rPr>
                <w:rStyle w:val="184"/>
                <w:rFonts w:ascii="Times New Roman" w:hAnsi="Times New Roman"/>
                <w:b w:val="0"/>
                <w:bCs w:val="0"/>
                <w:szCs w:val="24"/>
              </w:rPr>
              <w:t>水污染源</w:t>
            </w:r>
            <w:r>
              <w:rPr>
                <w:rStyle w:val="184"/>
                <w:rFonts w:hint="eastAsia" w:ascii="Times New Roman" w:hAnsi="Times New Roman"/>
                <w:b w:val="0"/>
                <w:bCs w:val="0"/>
                <w:szCs w:val="24"/>
              </w:rPr>
              <w:t>强</w:t>
            </w:r>
          </w:p>
          <w:p>
            <w:pPr>
              <w:pStyle w:val="186"/>
              <w:ind w:firstLine="480"/>
              <w:jc w:val="both"/>
              <w:rPr>
                <w:rFonts w:ascii="Times New Roman" w:hAnsi="Times New Roman"/>
              </w:rPr>
            </w:pPr>
            <w:r>
              <w:rPr>
                <w:rFonts w:hint="eastAsia" w:ascii="Times New Roman" w:hAnsi="Times New Roman"/>
              </w:rPr>
              <w:t>公路运行期间产生的水污染物，主要是降水形成的路面径流。</w:t>
            </w:r>
            <w:r>
              <w:rPr>
                <w:rFonts w:ascii="Times New Roman" w:hAnsi="Times New Roman"/>
              </w:rPr>
              <w:t>本工程运行产生的水污染源主要来源于降雨冲刷路面产生的路面径流污水，影响因素包括降雨强度、降雨历时、降雨频率、车流量、路面宽度和产污路段长度等。由于项目建设区域是一个干燥、多风少雨的地区，多年平均降水量低，因降雨冲刷路面产生的路面径流污水几乎可以忽略不计。</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2、</w:t>
            </w:r>
            <w:r>
              <w:rPr>
                <w:rStyle w:val="184"/>
                <w:rFonts w:ascii="Times New Roman" w:hAnsi="Times New Roman"/>
                <w:b w:val="0"/>
                <w:bCs w:val="0"/>
                <w:szCs w:val="24"/>
              </w:rPr>
              <w:t xml:space="preserve"> 噪声污染源强</w:t>
            </w:r>
          </w:p>
          <w:p>
            <w:pPr>
              <w:overflowPunct w:val="0"/>
              <w:topLinePunct/>
              <w:autoSpaceDN w:val="0"/>
              <w:snapToGrid w:val="0"/>
              <w:spacing w:line="360" w:lineRule="auto"/>
              <w:ind w:firstLine="480" w:firstLineChars="200"/>
              <w:rPr>
                <w:sz w:val="24"/>
              </w:rPr>
            </w:pPr>
            <w:r>
              <w:rPr>
                <w:sz w:val="24"/>
              </w:rPr>
              <w:t>公路营运后，公路行驶的车辆的发动机产生噪声；车辆行驶引起的气流湍动、排气系统、轮胎与路面的磨擦等也会产生噪声；由于公路路面平整度等原因，行驶的汽车发生振动所产生的噪声。</w:t>
            </w:r>
            <w:r>
              <w:rPr>
                <w:rFonts w:hint="eastAsia"/>
                <w:sz w:val="24"/>
              </w:rPr>
              <w:t>本次环评</w:t>
            </w:r>
            <w:r>
              <w:rPr>
                <w:sz w:val="24"/>
              </w:rPr>
              <w:t>车型比例按照小车</w:t>
            </w:r>
            <w:r>
              <w:rPr>
                <w:rFonts w:hint="eastAsia"/>
                <w:sz w:val="24"/>
              </w:rPr>
              <w:t>50</w:t>
            </w:r>
            <w:r>
              <w:rPr>
                <w:sz w:val="24"/>
              </w:rPr>
              <w:t>%，中车</w:t>
            </w:r>
            <w:r>
              <w:rPr>
                <w:rFonts w:hint="eastAsia"/>
                <w:sz w:val="24"/>
              </w:rPr>
              <w:t>35</w:t>
            </w:r>
            <w:r>
              <w:rPr>
                <w:sz w:val="24"/>
              </w:rPr>
              <w:t>%，大车</w:t>
            </w:r>
            <w:r>
              <w:rPr>
                <w:rFonts w:hint="eastAsia"/>
                <w:sz w:val="24"/>
              </w:rPr>
              <w:t>15</w:t>
            </w:r>
            <w:r>
              <w:rPr>
                <w:sz w:val="24"/>
              </w:rPr>
              <w:t>%核算，</w:t>
            </w:r>
            <w:r>
              <w:rPr>
                <w:rFonts w:hint="eastAsia"/>
                <w:sz w:val="24"/>
              </w:rPr>
              <w:t>车流量昼夜比</w:t>
            </w:r>
            <w:r>
              <w:rPr>
                <w:sz w:val="24"/>
              </w:rPr>
              <w:t>按照</w:t>
            </w:r>
            <w:r>
              <w:rPr>
                <w:rFonts w:hint="eastAsia"/>
                <w:sz w:val="24"/>
              </w:rPr>
              <w:t>2:1核算。根据可研</w:t>
            </w:r>
            <w:r>
              <w:rPr>
                <w:sz w:val="24"/>
              </w:rPr>
              <w:t>提供的</w:t>
            </w:r>
            <w:r>
              <w:rPr>
                <w:rFonts w:hint="eastAsia"/>
                <w:sz w:val="24"/>
              </w:rPr>
              <w:t>交通量</w:t>
            </w:r>
            <w:r>
              <w:rPr>
                <w:sz w:val="24"/>
              </w:rPr>
              <w:t>数据，拟建公路营运各期小、中、大型车</w:t>
            </w:r>
            <w:r>
              <w:rPr>
                <w:rFonts w:hint="eastAsia"/>
                <w:sz w:val="24"/>
              </w:rPr>
              <w:t>小时</w:t>
            </w:r>
            <w:r>
              <w:rPr>
                <w:sz w:val="24"/>
              </w:rPr>
              <w:t>交通量见表21。</w:t>
            </w:r>
          </w:p>
          <w:p>
            <w:pPr>
              <w:snapToGrid w:val="0"/>
              <w:spacing w:before="156" w:beforeLines="50" w:line="360" w:lineRule="auto"/>
              <w:ind w:firstLine="480" w:firstLineChars="200"/>
              <w:rPr>
                <w:rFonts w:eastAsia="黑体"/>
                <w:sz w:val="24"/>
              </w:rPr>
            </w:pPr>
            <w:r>
              <w:rPr>
                <w:rFonts w:eastAsia="黑体"/>
                <w:sz w:val="24"/>
              </w:rPr>
              <w:t>表21</w:t>
            </w:r>
            <w:r>
              <w:rPr>
                <w:rFonts w:hint="eastAsia" w:eastAsia="黑体"/>
                <w:sz w:val="24"/>
              </w:rPr>
              <w:t xml:space="preserve">      </w:t>
            </w:r>
            <w:r>
              <w:rPr>
                <w:rFonts w:eastAsia="黑体"/>
                <w:sz w:val="24"/>
              </w:rPr>
              <w:t xml:space="preserve"> </w:t>
            </w:r>
            <w:r>
              <w:rPr>
                <w:rFonts w:hint="eastAsia" w:eastAsia="黑体"/>
                <w:sz w:val="24"/>
              </w:rPr>
              <w:t xml:space="preserve">      运营期各特征年</w:t>
            </w:r>
            <w:r>
              <w:rPr>
                <w:rFonts w:eastAsia="黑体"/>
                <w:sz w:val="24"/>
              </w:rPr>
              <w:t>小时车流量</w:t>
            </w:r>
            <w:r>
              <w:rPr>
                <w:rFonts w:hint="eastAsia" w:eastAsia="黑体"/>
                <w:sz w:val="24"/>
              </w:rPr>
              <w:t>表</w:t>
            </w:r>
            <w:r>
              <w:rPr>
                <w:rFonts w:eastAsia="黑体"/>
                <w:sz w:val="24"/>
              </w:rPr>
              <w:t xml:space="preserve">  </w:t>
            </w:r>
            <w:r>
              <w:rPr>
                <w:rFonts w:hint="eastAsia" w:eastAsia="黑体"/>
                <w:sz w:val="24"/>
              </w:rPr>
              <w:t xml:space="preserve">        </w:t>
            </w:r>
            <w:r>
              <w:rPr>
                <w:rFonts w:eastAsia="黑体"/>
                <w:sz w:val="24"/>
              </w:rPr>
              <w:t>(单位：辆/h)</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228"/>
              <w:gridCol w:w="1132"/>
              <w:gridCol w:w="1133"/>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572" w:type="pct"/>
                  <w:vMerge w:val="restart"/>
                  <w:tcBorders>
                    <w:bottom w:val="single" w:color="auto" w:sz="4" w:space="0"/>
                  </w:tcBorders>
                  <w:shd w:val="clear" w:color="auto" w:fill="auto"/>
                  <w:vAlign w:val="center"/>
                </w:tcPr>
                <w:p>
                  <w:pPr>
                    <w:jc w:val="center"/>
                    <w:rPr>
                      <w:szCs w:val="21"/>
                    </w:rPr>
                  </w:pPr>
                  <w:r>
                    <w:rPr>
                      <w:rFonts w:hint="eastAsia"/>
                      <w:szCs w:val="21"/>
                    </w:rPr>
                    <w:t>时段</w:t>
                  </w:r>
                </w:p>
              </w:tc>
              <w:tc>
                <w:tcPr>
                  <w:tcW w:w="678" w:type="pct"/>
                  <w:vMerge w:val="restart"/>
                  <w:shd w:val="clear" w:color="auto" w:fill="auto"/>
                  <w:vAlign w:val="center"/>
                </w:tcPr>
                <w:p>
                  <w:pPr>
                    <w:jc w:val="center"/>
                    <w:rPr>
                      <w:szCs w:val="21"/>
                    </w:rPr>
                  </w:pPr>
                  <w:r>
                    <w:rPr>
                      <w:rFonts w:hint="eastAsia"/>
                      <w:szCs w:val="21"/>
                    </w:rPr>
                    <w:t>车流量（量</w:t>
                  </w:r>
                  <w:r>
                    <w:rPr>
                      <w:szCs w:val="21"/>
                    </w:rPr>
                    <w:t>/</w:t>
                  </w:r>
                  <w:r>
                    <w:rPr>
                      <w:rFonts w:hint="eastAsia"/>
                      <w:szCs w:val="21"/>
                    </w:rPr>
                    <w:t>日）</w:t>
                  </w:r>
                  <w:r>
                    <w:rPr>
                      <w:rFonts w:hint="eastAsia"/>
                      <w:sz w:val="22"/>
                      <w:szCs w:val="22"/>
                    </w:rPr>
                    <w:t>　</w:t>
                  </w:r>
                </w:p>
              </w:tc>
              <w:tc>
                <w:tcPr>
                  <w:tcW w:w="1875" w:type="pct"/>
                  <w:gridSpan w:val="3"/>
                  <w:tcBorders>
                    <w:bottom w:val="single" w:color="auto" w:sz="4" w:space="0"/>
                  </w:tcBorders>
                  <w:shd w:val="clear" w:color="auto" w:fill="auto"/>
                  <w:vAlign w:val="center"/>
                </w:tcPr>
                <w:p>
                  <w:pPr>
                    <w:jc w:val="center"/>
                    <w:rPr>
                      <w:szCs w:val="21"/>
                    </w:rPr>
                  </w:pPr>
                  <w:r>
                    <w:rPr>
                      <w:rFonts w:hint="eastAsia"/>
                      <w:szCs w:val="21"/>
                    </w:rPr>
                    <w:t>昼间</w:t>
                  </w:r>
                </w:p>
              </w:tc>
              <w:tc>
                <w:tcPr>
                  <w:tcW w:w="1875" w:type="pct"/>
                  <w:gridSpan w:val="3"/>
                  <w:tcBorders>
                    <w:bottom w:val="single" w:color="auto" w:sz="4" w:space="0"/>
                  </w:tcBorders>
                  <w:shd w:val="clear" w:color="auto" w:fill="auto"/>
                  <w:vAlign w:val="center"/>
                </w:tcPr>
                <w:p>
                  <w:pPr>
                    <w:jc w:val="center"/>
                    <w:rPr>
                      <w:szCs w:val="21"/>
                    </w:rPr>
                  </w:pPr>
                  <w:r>
                    <w:rPr>
                      <w:rFonts w:hint="eastAsia"/>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572" w:type="pct"/>
                  <w:vMerge w:val="continue"/>
                  <w:vAlign w:val="center"/>
                </w:tcPr>
                <w:p>
                  <w:pPr>
                    <w:rPr>
                      <w:szCs w:val="21"/>
                    </w:rPr>
                  </w:pPr>
                </w:p>
              </w:tc>
              <w:tc>
                <w:tcPr>
                  <w:tcW w:w="678" w:type="pct"/>
                  <w:vMerge w:val="continue"/>
                  <w:shd w:val="clear" w:color="auto" w:fill="auto"/>
                  <w:vAlign w:val="center"/>
                </w:tcPr>
                <w:p>
                  <w:pPr>
                    <w:rPr>
                      <w:szCs w:val="21"/>
                    </w:rPr>
                  </w:pPr>
                </w:p>
              </w:tc>
              <w:tc>
                <w:tcPr>
                  <w:tcW w:w="625" w:type="pct"/>
                  <w:shd w:val="clear" w:color="auto" w:fill="auto"/>
                  <w:vAlign w:val="center"/>
                </w:tcPr>
                <w:p>
                  <w:pPr>
                    <w:jc w:val="center"/>
                    <w:rPr>
                      <w:szCs w:val="21"/>
                    </w:rPr>
                  </w:pPr>
                  <w:r>
                    <w:rPr>
                      <w:rFonts w:hint="eastAsia"/>
                      <w:szCs w:val="21"/>
                    </w:rPr>
                    <w:t>小车</w:t>
                  </w:r>
                </w:p>
              </w:tc>
              <w:tc>
                <w:tcPr>
                  <w:tcW w:w="625" w:type="pct"/>
                  <w:shd w:val="clear" w:color="auto" w:fill="auto"/>
                  <w:vAlign w:val="center"/>
                </w:tcPr>
                <w:p>
                  <w:pPr>
                    <w:jc w:val="center"/>
                    <w:rPr>
                      <w:szCs w:val="21"/>
                    </w:rPr>
                  </w:pPr>
                  <w:r>
                    <w:rPr>
                      <w:rFonts w:hint="eastAsia"/>
                      <w:szCs w:val="21"/>
                    </w:rPr>
                    <w:t>中车</w:t>
                  </w:r>
                </w:p>
              </w:tc>
              <w:tc>
                <w:tcPr>
                  <w:tcW w:w="625" w:type="pct"/>
                  <w:shd w:val="clear" w:color="auto" w:fill="auto"/>
                  <w:vAlign w:val="center"/>
                </w:tcPr>
                <w:p>
                  <w:pPr>
                    <w:jc w:val="center"/>
                    <w:rPr>
                      <w:szCs w:val="21"/>
                    </w:rPr>
                  </w:pPr>
                  <w:r>
                    <w:rPr>
                      <w:rFonts w:hint="eastAsia"/>
                      <w:szCs w:val="21"/>
                    </w:rPr>
                    <w:t>大车</w:t>
                  </w:r>
                </w:p>
              </w:tc>
              <w:tc>
                <w:tcPr>
                  <w:tcW w:w="625" w:type="pct"/>
                  <w:shd w:val="clear" w:color="auto" w:fill="auto"/>
                  <w:vAlign w:val="center"/>
                </w:tcPr>
                <w:p>
                  <w:pPr>
                    <w:jc w:val="center"/>
                    <w:rPr>
                      <w:szCs w:val="21"/>
                    </w:rPr>
                  </w:pPr>
                  <w:r>
                    <w:rPr>
                      <w:rFonts w:hint="eastAsia"/>
                      <w:szCs w:val="21"/>
                    </w:rPr>
                    <w:t>小车</w:t>
                  </w:r>
                </w:p>
              </w:tc>
              <w:tc>
                <w:tcPr>
                  <w:tcW w:w="625" w:type="pct"/>
                  <w:shd w:val="clear" w:color="auto" w:fill="auto"/>
                  <w:vAlign w:val="center"/>
                </w:tcPr>
                <w:p>
                  <w:pPr>
                    <w:jc w:val="center"/>
                    <w:rPr>
                      <w:szCs w:val="21"/>
                    </w:rPr>
                  </w:pPr>
                  <w:r>
                    <w:rPr>
                      <w:rFonts w:hint="eastAsia"/>
                      <w:szCs w:val="21"/>
                    </w:rPr>
                    <w:t>中车</w:t>
                  </w:r>
                </w:p>
              </w:tc>
              <w:tc>
                <w:tcPr>
                  <w:tcW w:w="625" w:type="pct"/>
                  <w:shd w:val="clear" w:color="auto" w:fill="auto"/>
                  <w:vAlign w:val="center"/>
                </w:tcPr>
                <w:p>
                  <w:pPr>
                    <w:jc w:val="center"/>
                    <w:rPr>
                      <w:szCs w:val="21"/>
                    </w:rPr>
                  </w:pPr>
                  <w:r>
                    <w:rPr>
                      <w:rFonts w:hint="eastAsia"/>
                      <w:szCs w:val="21"/>
                    </w:rPr>
                    <w:t>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2" w:type="pct"/>
                  <w:shd w:val="clear" w:color="auto" w:fill="auto"/>
                  <w:vAlign w:val="center"/>
                </w:tcPr>
                <w:p>
                  <w:pPr>
                    <w:jc w:val="center"/>
                    <w:rPr>
                      <w:szCs w:val="21"/>
                    </w:rPr>
                  </w:pPr>
                  <w:r>
                    <w:rPr>
                      <w:rFonts w:hint="eastAsia"/>
                      <w:szCs w:val="21"/>
                    </w:rPr>
                    <w:t>202</w:t>
                  </w:r>
                  <w:r>
                    <w:rPr>
                      <w:szCs w:val="21"/>
                    </w:rPr>
                    <w:t>1</w:t>
                  </w:r>
                  <w:r>
                    <w:rPr>
                      <w:rFonts w:hint="eastAsia"/>
                      <w:szCs w:val="21"/>
                    </w:rPr>
                    <w:t>年</w:t>
                  </w:r>
                </w:p>
              </w:tc>
              <w:tc>
                <w:tcPr>
                  <w:tcW w:w="678" w:type="pct"/>
                  <w:shd w:val="clear" w:color="auto" w:fill="auto"/>
                  <w:vAlign w:val="center"/>
                </w:tcPr>
                <w:p>
                  <w:pPr>
                    <w:widowControl/>
                    <w:jc w:val="center"/>
                    <w:rPr>
                      <w:kern w:val="0"/>
                      <w:szCs w:val="21"/>
                    </w:rPr>
                  </w:pPr>
                  <w:r>
                    <w:rPr>
                      <w:szCs w:val="21"/>
                    </w:rPr>
                    <w:t xml:space="preserve">3587 </w:t>
                  </w:r>
                </w:p>
              </w:tc>
              <w:tc>
                <w:tcPr>
                  <w:tcW w:w="625" w:type="pct"/>
                  <w:shd w:val="clear" w:color="auto" w:fill="auto"/>
                  <w:vAlign w:val="center"/>
                </w:tcPr>
                <w:p>
                  <w:pPr>
                    <w:widowControl/>
                    <w:jc w:val="center"/>
                    <w:rPr>
                      <w:kern w:val="0"/>
                      <w:szCs w:val="21"/>
                    </w:rPr>
                  </w:pPr>
                  <w:r>
                    <w:rPr>
                      <w:szCs w:val="21"/>
                    </w:rPr>
                    <w:t xml:space="preserve">1196 </w:t>
                  </w:r>
                </w:p>
              </w:tc>
              <w:tc>
                <w:tcPr>
                  <w:tcW w:w="625" w:type="pct"/>
                  <w:shd w:val="clear" w:color="auto" w:fill="auto"/>
                  <w:vAlign w:val="center"/>
                </w:tcPr>
                <w:p>
                  <w:pPr>
                    <w:jc w:val="center"/>
                    <w:rPr>
                      <w:szCs w:val="21"/>
                    </w:rPr>
                  </w:pPr>
                  <w:r>
                    <w:rPr>
                      <w:szCs w:val="21"/>
                    </w:rPr>
                    <w:t xml:space="preserve">836 </w:t>
                  </w:r>
                </w:p>
              </w:tc>
              <w:tc>
                <w:tcPr>
                  <w:tcW w:w="625" w:type="pct"/>
                  <w:shd w:val="clear" w:color="auto" w:fill="auto"/>
                  <w:vAlign w:val="center"/>
                </w:tcPr>
                <w:p>
                  <w:pPr>
                    <w:jc w:val="center"/>
                    <w:rPr>
                      <w:szCs w:val="21"/>
                    </w:rPr>
                  </w:pPr>
                  <w:r>
                    <w:rPr>
                      <w:szCs w:val="21"/>
                    </w:rPr>
                    <w:t>360</w:t>
                  </w:r>
                </w:p>
              </w:tc>
              <w:tc>
                <w:tcPr>
                  <w:tcW w:w="625" w:type="pct"/>
                  <w:shd w:val="clear" w:color="auto" w:fill="auto"/>
                  <w:vAlign w:val="center"/>
                </w:tcPr>
                <w:p>
                  <w:pPr>
                    <w:jc w:val="center"/>
                    <w:rPr>
                      <w:szCs w:val="21"/>
                    </w:rPr>
                  </w:pPr>
                  <w:r>
                    <w:rPr>
                      <w:szCs w:val="21"/>
                    </w:rPr>
                    <w:t>597</w:t>
                  </w:r>
                </w:p>
              </w:tc>
              <w:tc>
                <w:tcPr>
                  <w:tcW w:w="625" w:type="pct"/>
                  <w:shd w:val="clear" w:color="auto" w:fill="auto"/>
                  <w:vAlign w:val="center"/>
                </w:tcPr>
                <w:p>
                  <w:pPr>
                    <w:jc w:val="center"/>
                    <w:rPr>
                      <w:szCs w:val="21"/>
                    </w:rPr>
                  </w:pPr>
                  <w:r>
                    <w:rPr>
                      <w:szCs w:val="21"/>
                    </w:rPr>
                    <w:t>418</w:t>
                  </w:r>
                </w:p>
              </w:tc>
              <w:tc>
                <w:tcPr>
                  <w:tcW w:w="625" w:type="pct"/>
                  <w:shd w:val="clear" w:color="auto" w:fill="auto"/>
                  <w:vAlign w:val="center"/>
                </w:tcPr>
                <w:p>
                  <w:pPr>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2" w:type="pct"/>
                  <w:shd w:val="clear" w:color="auto" w:fill="auto"/>
                  <w:vAlign w:val="center"/>
                </w:tcPr>
                <w:p>
                  <w:pPr>
                    <w:jc w:val="center"/>
                    <w:rPr>
                      <w:szCs w:val="21"/>
                    </w:rPr>
                  </w:pPr>
                  <w:r>
                    <w:rPr>
                      <w:rFonts w:hint="eastAsia"/>
                      <w:szCs w:val="21"/>
                    </w:rPr>
                    <w:t>20</w:t>
                  </w:r>
                  <w:r>
                    <w:rPr>
                      <w:szCs w:val="21"/>
                    </w:rPr>
                    <w:t>27</w:t>
                  </w:r>
                  <w:r>
                    <w:rPr>
                      <w:rFonts w:hint="eastAsia"/>
                      <w:szCs w:val="21"/>
                    </w:rPr>
                    <w:t>年</w:t>
                  </w:r>
                </w:p>
              </w:tc>
              <w:tc>
                <w:tcPr>
                  <w:tcW w:w="678" w:type="pct"/>
                  <w:shd w:val="clear" w:color="auto" w:fill="auto"/>
                  <w:vAlign w:val="center"/>
                </w:tcPr>
                <w:p>
                  <w:pPr>
                    <w:jc w:val="center"/>
                    <w:rPr>
                      <w:szCs w:val="21"/>
                    </w:rPr>
                  </w:pPr>
                  <w:r>
                    <w:rPr>
                      <w:rFonts w:hint="eastAsia"/>
                      <w:kern w:val="0"/>
                    </w:rPr>
                    <w:t>5328</w:t>
                  </w:r>
                </w:p>
              </w:tc>
              <w:tc>
                <w:tcPr>
                  <w:tcW w:w="625" w:type="pct"/>
                  <w:shd w:val="clear" w:color="auto" w:fill="auto"/>
                  <w:vAlign w:val="center"/>
                </w:tcPr>
                <w:p>
                  <w:pPr>
                    <w:jc w:val="center"/>
                    <w:rPr>
                      <w:szCs w:val="21"/>
                    </w:rPr>
                  </w:pPr>
                  <w:r>
                    <w:rPr>
                      <w:szCs w:val="21"/>
                    </w:rPr>
                    <w:t>1776</w:t>
                  </w:r>
                </w:p>
              </w:tc>
              <w:tc>
                <w:tcPr>
                  <w:tcW w:w="625" w:type="pct"/>
                  <w:shd w:val="clear" w:color="auto" w:fill="auto"/>
                  <w:vAlign w:val="center"/>
                </w:tcPr>
                <w:p>
                  <w:pPr>
                    <w:jc w:val="center"/>
                    <w:rPr>
                      <w:szCs w:val="21"/>
                    </w:rPr>
                  </w:pPr>
                  <w:r>
                    <w:rPr>
                      <w:szCs w:val="21"/>
                    </w:rPr>
                    <w:t>1243</w:t>
                  </w:r>
                </w:p>
              </w:tc>
              <w:tc>
                <w:tcPr>
                  <w:tcW w:w="625" w:type="pct"/>
                  <w:shd w:val="clear" w:color="auto" w:fill="auto"/>
                  <w:vAlign w:val="center"/>
                </w:tcPr>
                <w:p>
                  <w:pPr>
                    <w:jc w:val="center"/>
                    <w:rPr>
                      <w:szCs w:val="21"/>
                    </w:rPr>
                  </w:pPr>
                  <w:r>
                    <w:rPr>
                      <w:szCs w:val="21"/>
                    </w:rPr>
                    <w:t>533</w:t>
                  </w:r>
                </w:p>
              </w:tc>
              <w:tc>
                <w:tcPr>
                  <w:tcW w:w="625" w:type="pct"/>
                  <w:shd w:val="clear" w:color="auto" w:fill="auto"/>
                  <w:vAlign w:val="center"/>
                </w:tcPr>
                <w:p>
                  <w:pPr>
                    <w:jc w:val="center"/>
                    <w:rPr>
                      <w:szCs w:val="21"/>
                    </w:rPr>
                  </w:pPr>
                  <w:r>
                    <w:rPr>
                      <w:szCs w:val="21"/>
                    </w:rPr>
                    <w:t>888</w:t>
                  </w:r>
                </w:p>
              </w:tc>
              <w:tc>
                <w:tcPr>
                  <w:tcW w:w="625" w:type="pct"/>
                  <w:shd w:val="clear" w:color="auto" w:fill="auto"/>
                  <w:vAlign w:val="center"/>
                </w:tcPr>
                <w:p>
                  <w:pPr>
                    <w:jc w:val="center"/>
                    <w:rPr>
                      <w:szCs w:val="21"/>
                    </w:rPr>
                  </w:pPr>
                  <w:r>
                    <w:rPr>
                      <w:szCs w:val="21"/>
                    </w:rPr>
                    <w:t>622</w:t>
                  </w:r>
                </w:p>
              </w:tc>
              <w:tc>
                <w:tcPr>
                  <w:tcW w:w="625" w:type="pct"/>
                  <w:shd w:val="clear" w:color="auto" w:fill="auto"/>
                  <w:vAlign w:val="center"/>
                </w:tcPr>
                <w:p>
                  <w:pPr>
                    <w:jc w:val="center"/>
                    <w:rPr>
                      <w:szCs w:val="21"/>
                    </w:rPr>
                  </w:pPr>
                  <w:r>
                    <w:rPr>
                      <w:szCs w:val="21"/>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2" w:type="pct"/>
                  <w:shd w:val="clear" w:color="auto" w:fill="auto"/>
                  <w:vAlign w:val="center"/>
                </w:tcPr>
                <w:p>
                  <w:pPr>
                    <w:jc w:val="center"/>
                    <w:rPr>
                      <w:szCs w:val="21"/>
                    </w:rPr>
                  </w:pPr>
                  <w:r>
                    <w:rPr>
                      <w:rFonts w:hint="eastAsia"/>
                      <w:szCs w:val="21"/>
                    </w:rPr>
                    <w:t>20</w:t>
                  </w:r>
                  <w:r>
                    <w:rPr>
                      <w:szCs w:val="21"/>
                    </w:rPr>
                    <w:t>35</w:t>
                  </w:r>
                  <w:r>
                    <w:rPr>
                      <w:rFonts w:hint="eastAsia"/>
                      <w:szCs w:val="21"/>
                    </w:rPr>
                    <w:t>年</w:t>
                  </w:r>
                </w:p>
              </w:tc>
              <w:tc>
                <w:tcPr>
                  <w:tcW w:w="678" w:type="pct"/>
                  <w:shd w:val="clear" w:color="auto" w:fill="auto"/>
                  <w:vAlign w:val="center"/>
                </w:tcPr>
                <w:p>
                  <w:pPr>
                    <w:jc w:val="center"/>
                    <w:rPr>
                      <w:szCs w:val="21"/>
                    </w:rPr>
                  </w:pPr>
                  <w:r>
                    <w:rPr>
                      <w:rFonts w:hint="eastAsia"/>
                      <w:kern w:val="0"/>
                    </w:rPr>
                    <w:t>9562</w:t>
                  </w:r>
                </w:p>
              </w:tc>
              <w:tc>
                <w:tcPr>
                  <w:tcW w:w="625" w:type="pct"/>
                  <w:shd w:val="clear" w:color="auto" w:fill="auto"/>
                  <w:vAlign w:val="center"/>
                </w:tcPr>
                <w:p>
                  <w:pPr>
                    <w:jc w:val="center"/>
                    <w:rPr>
                      <w:szCs w:val="21"/>
                    </w:rPr>
                  </w:pPr>
                  <w:r>
                    <w:rPr>
                      <w:szCs w:val="21"/>
                    </w:rPr>
                    <w:t>3187</w:t>
                  </w:r>
                </w:p>
              </w:tc>
              <w:tc>
                <w:tcPr>
                  <w:tcW w:w="625" w:type="pct"/>
                  <w:shd w:val="clear" w:color="auto" w:fill="auto"/>
                  <w:vAlign w:val="center"/>
                </w:tcPr>
                <w:p>
                  <w:pPr>
                    <w:jc w:val="center"/>
                    <w:rPr>
                      <w:szCs w:val="21"/>
                    </w:rPr>
                  </w:pPr>
                  <w:r>
                    <w:rPr>
                      <w:szCs w:val="21"/>
                    </w:rPr>
                    <w:t>2231</w:t>
                  </w:r>
                </w:p>
              </w:tc>
              <w:tc>
                <w:tcPr>
                  <w:tcW w:w="625" w:type="pct"/>
                  <w:shd w:val="clear" w:color="auto" w:fill="auto"/>
                  <w:vAlign w:val="center"/>
                </w:tcPr>
                <w:p>
                  <w:pPr>
                    <w:jc w:val="center"/>
                    <w:rPr>
                      <w:szCs w:val="21"/>
                    </w:rPr>
                  </w:pPr>
                  <w:r>
                    <w:rPr>
                      <w:szCs w:val="21"/>
                    </w:rPr>
                    <w:t xml:space="preserve">957 </w:t>
                  </w:r>
                </w:p>
              </w:tc>
              <w:tc>
                <w:tcPr>
                  <w:tcW w:w="625" w:type="pct"/>
                  <w:shd w:val="clear" w:color="auto" w:fill="auto"/>
                  <w:vAlign w:val="center"/>
                </w:tcPr>
                <w:p>
                  <w:pPr>
                    <w:jc w:val="center"/>
                    <w:rPr>
                      <w:szCs w:val="21"/>
                    </w:rPr>
                  </w:pPr>
                  <w:r>
                    <w:rPr>
                      <w:szCs w:val="21"/>
                    </w:rPr>
                    <w:t>1593</w:t>
                  </w:r>
                </w:p>
              </w:tc>
              <w:tc>
                <w:tcPr>
                  <w:tcW w:w="625" w:type="pct"/>
                  <w:shd w:val="clear" w:color="auto" w:fill="auto"/>
                  <w:vAlign w:val="center"/>
                </w:tcPr>
                <w:p>
                  <w:pPr>
                    <w:jc w:val="center"/>
                    <w:rPr>
                      <w:szCs w:val="21"/>
                    </w:rPr>
                  </w:pPr>
                  <w:r>
                    <w:rPr>
                      <w:szCs w:val="21"/>
                    </w:rPr>
                    <w:t xml:space="preserve">1115 </w:t>
                  </w:r>
                </w:p>
              </w:tc>
              <w:tc>
                <w:tcPr>
                  <w:tcW w:w="625" w:type="pct"/>
                  <w:shd w:val="clear" w:color="auto" w:fill="auto"/>
                  <w:vAlign w:val="center"/>
                </w:tcPr>
                <w:p>
                  <w:pPr>
                    <w:jc w:val="center"/>
                    <w:rPr>
                      <w:szCs w:val="21"/>
                    </w:rPr>
                  </w:pPr>
                  <w:r>
                    <w:rPr>
                      <w:szCs w:val="21"/>
                    </w:rPr>
                    <w:t>479</w:t>
                  </w:r>
                </w:p>
              </w:tc>
            </w:tr>
          </w:tbl>
          <w:p>
            <w:pPr>
              <w:spacing w:before="156" w:beforeLines="50" w:line="360" w:lineRule="auto"/>
              <w:ind w:firstLine="480" w:firstLineChars="200"/>
              <w:rPr>
                <w:sz w:val="24"/>
              </w:rPr>
            </w:pPr>
            <w:r>
              <w:rPr>
                <w:sz w:val="24"/>
              </w:rPr>
              <w:t>根据公式计算，拟建公路营运各期小、中、大型车的单车平均辐射声级预测结果见表22。</w:t>
            </w:r>
          </w:p>
          <w:p>
            <w:pPr>
              <w:snapToGrid w:val="0"/>
              <w:spacing w:before="156" w:beforeLines="50" w:line="360" w:lineRule="auto"/>
              <w:ind w:firstLine="480" w:firstLineChars="200"/>
              <w:rPr>
                <w:rFonts w:eastAsia="黑体"/>
                <w:sz w:val="24"/>
              </w:rPr>
            </w:pPr>
            <w:r>
              <w:rPr>
                <w:rFonts w:eastAsia="黑体"/>
                <w:sz w:val="24"/>
              </w:rPr>
              <w:t xml:space="preserve">表22  </w:t>
            </w:r>
            <w:r>
              <w:rPr>
                <w:rFonts w:hint="eastAsia" w:eastAsia="黑体"/>
                <w:sz w:val="24"/>
              </w:rPr>
              <w:t xml:space="preserve">    </w:t>
            </w:r>
            <w:r>
              <w:rPr>
                <w:rFonts w:eastAsia="黑体"/>
                <w:sz w:val="24"/>
              </w:rPr>
              <w:t xml:space="preserve">  </w:t>
            </w:r>
            <w:r>
              <w:rPr>
                <w:rFonts w:hint="eastAsia" w:eastAsia="黑体"/>
                <w:sz w:val="24"/>
              </w:rPr>
              <w:t xml:space="preserve"> </w:t>
            </w:r>
            <w:r>
              <w:rPr>
                <w:rFonts w:eastAsia="黑体"/>
                <w:sz w:val="24"/>
              </w:rPr>
              <w:t xml:space="preserve">    营运期各车型单车噪声排放源强 </w:t>
            </w:r>
            <w:r>
              <w:rPr>
                <w:rFonts w:hint="eastAsia" w:eastAsia="黑体"/>
                <w:sz w:val="24"/>
              </w:rPr>
              <w:t xml:space="preserve">         </w:t>
            </w:r>
            <w:r>
              <w:rPr>
                <w:rFonts w:eastAsia="黑体"/>
                <w:sz w:val="24"/>
              </w:rPr>
              <w:t xml:space="preserve"> (单位：dB)</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7"/>
              <w:gridCol w:w="2267"/>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250" w:type="pct"/>
                  <w:shd w:val="clear" w:color="auto" w:fill="auto"/>
                  <w:noWrap/>
                  <w:vAlign w:val="center"/>
                </w:tcPr>
                <w:p>
                  <w:pPr>
                    <w:jc w:val="center"/>
                    <w:rPr>
                      <w:szCs w:val="21"/>
                    </w:rPr>
                  </w:pPr>
                  <w:r>
                    <w:rPr>
                      <w:rFonts w:hint="eastAsia"/>
                      <w:szCs w:val="21"/>
                    </w:rPr>
                    <w:t>时段</w:t>
                  </w:r>
                </w:p>
              </w:tc>
              <w:tc>
                <w:tcPr>
                  <w:tcW w:w="1251" w:type="pct"/>
                  <w:shd w:val="clear" w:color="auto" w:fill="auto"/>
                  <w:noWrap/>
                  <w:vAlign w:val="center"/>
                </w:tcPr>
                <w:p>
                  <w:pPr>
                    <w:jc w:val="center"/>
                    <w:rPr>
                      <w:szCs w:val="21"/>
                    </w:rPr>
                  </w:pPr>
                  <w:r>
                    <w:rPr>
                      <w:rFonts w:hint="eastAsia"/>
                      <w:szCs w:val="21"/>
                    </w:rPr>
                    <w:t>小型车</w:t>
                  </w:r>
                </w:p>
              </w:tc>
              <w:tc>
                <w:tcPr>
                  <w:tcW w:w="1251" w:type="pct"/>
                  <w:shd w:val="clear" w:color="auto" w:fill="auto"/>
                  <w:noWrap/>
                  <w:vAlign w:val="center"/>
                </w:tcPr>
                <w:p>
                  <w:pPr>
                    <w:jc w:val="center"/>
                    <w:rPr>
                      <w:szCs w:val="21"/>
                    </w:rPr>
                  </w:pPr>
                  <w:r>
                    <w:rPr>
                      <w:rFonts w:hint="eastAsia"/>
                      <w:szCs w:val="21"/>
                    </w:rPr>
                    <w:t>中型车</w:t>
                  </w:r>
                </w:p>
              </w:tc>
              <w:tc>
                <w:tcPr>
                  <w:tcW w:w="1248" w:type="pct"/>
                  <w:shd w:val="clear" w:color="auto" w:fill="auto"/>
                  <w:noWrap/>
                  <w:vAlign w:val="center"/>
                </w:tcPr>
                <w:p>
                  <w:pPr>
                    <w:jc w:val="center"/>
                    <w:rPr>
                      <w:szCs w:val="21"/>
                    </w:rPr>
                  </w:pPr>
                  <w:r>
                    <w:rPr>
                      <w:rFonts w:hint="eastAsia"/>
                      <w:szCs w:val="21"/>
                    </w:rPr>
                    <w:t>大型车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50" w:type="pct"/>
                  <w:shd w:val="clear" w:color="auto" w:fill="auto"/>
                  <w:noWrap/>
                  <w:vAlign w:val="center"/>
                </w:tcPr>
                <w:p>
                  <w:pPr>
                    <w:jc w:val="center"/>
                    <w:rPr>
                      <w:szCs w:val="21"/>
                    </w:rPr>
                  </w:pPr>
                  <w:r>
                    <w:rPr>
                      <w:rFonts w:hint="eastAsia"/>
                      <w:szCs w:val="21"/>
                    </w:rPr>
                    <w:t>202</w:t>
                  </w:r>
                  <w:r>
                    <w:rPr>
                      <w:szCs w:val="21"/>
                    </w:rPr>
                    <w:t>1</w:t>
                  </w:r>
                  <w:r>
                    <w:rPr>
                      <w:rFonts w:hint="eastAsia"/>
                      <w:szCs w:val="21"/>
                    </w:rPr>
                    <w:t>年</w:t>
                  </w:r>
                </w:p>
              </w:tc>
              <w:tc>
                <w:tcPr>
                  <w:tcW w:w="1251" w:type="pct"/>
                  <w:shd w:val="clear" w:color="auto" w:fill="auto"/>
                  <w:noWrap/>
                  <w:vAlign w:val="center"/>
                </w:tcPr>
                <w:p>
                  <w:pPr>
                    <w:jc w:val="center"/>
                    <w:rPr>
                      <w:szCs w:val="21"/>
                    </w:rPr>
                  </w:pPr>
                  <w:r>
                    <w:rPr>
                      <w:rFonts w:hint="eastAsia"/>
                      <w:szCs w:val="21"/>
                    </w:rPr>
                    <w:t>74.44</w:t>
                  </w:r>
                </w:p>
              </w:tc>
              <w:tc>
                <w:tcPr>
                  <w:tcW w:w="1251" w:type="pct"/>
                  <w:shd w:val="clear" w:color="auto" w:fill="auto"/>
                  <w:noWrap/>
                  <w:vAlign w:val="center"/>
                </w:tcPr>
                <w:p>
                  <w:pPr>
                    <w:jc w:val="center"/>
                    <w:rPr>
                      <w:szCs w:val="21"/>
                    </w:rPr>
                  </w:pPr>
                  <w:r>
                    <w:rPr>
                      <w:rFonts w:hint="eastAsia"/>
                      <w:szCs w:val="21"/>
                    </w:rPr>
                    <w:t>75.53</w:t>
                  </w:r>
                </w:p>
              </w:tc>
              <w:tc>
                <w:tcPr>
                  <w:tcW w:w="1248" w:type="pct"/>
                  <w:shd w:val="clear" w:color="auto" w:fill="auto"/>
                  <w:noWrap/>
                  <w:vAlign w:val="center"/>
                </w:tcPr>
                <w:p>
                  <w:pPr>
                    <w:jc w:val="center"/>
                    <w:rPr>
                      <w:szCs w:val="21"/>
                    </w:rPr>
                  </w:pPr>
                  <w:r>
                    <w:rPr>
                      <w:rFonts w:hint="eastAsia"/>
                      <w:szCs w:val="21"/>
                    </w:rPr>
                    <w:t>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50" w:type="pct"/>
                  <w:shd w:val="clear" w:color="auto" w:fill="auto"/>
                  <w:noWrap/>
                  <w:vAlign w:val="center"/>
                </w:tcPr>
                <w:p>
                  <w:pPr>
                    <w:jc w:val="center"/>
                    <w:rPr>
                      <w:szCs w:val="21"/>
                    </w:rPr>
                  </w:pPr>
                  <w:r>
                    <w:rPr>
                      <w:rFonts w:hint="eastAsia"/>
                      <w:szCs w:val="21"/>
                    </w:rPr>
                    <w:t>20</w:t>
                  </w:r>
                  <w:r>
                    <w:rPr>
                      <w:szCs w:val="21"/>
                    </w:rPr>
                    <w:t>27</w:t>
                  </w:r>
                  <w:r>
                    <w:rPr>
                      <w:rFonts w:hint="eastAsia"/>
                      <w:szCs w:val="21"/>
                    </w:rPr>
                    <w:t>年</w:t>
                  </w:r>
                </w:p>
              </w:tc>
              <w:tc>
                <w:tcPr>
                  <w:tcW w:w="1251" w:type="pct"/>
                  <w:shd w:val="clear" w:color="auto" w:fill="auto"/>
                  <w:noWrap/>
                  <w:vAlign w:val="center"/>
                </w:tcPr>
                <w:p>
                  <w:pPr>
                    <w:jc w:val="center"/>
                    <w:rPr>
                      <w:szCs w:val="21"/>
                    </w:rPr>
                  </w:pPr>
                  <w:r>
                    <w:rPr>
                      <w:rFonts w:hint="eastAsia"/>
                      <w:szCs w:val="21"/>
                    </w:rPr>
                    <w:t>74.61</w:t>
                  </w:r>
                </w:p>
              </w:tc>
              <w:tc>
                <w:tcPr>
                  <w:tcW w:w="1251" w:type="pct"/>
                  <w:shd w:val="clear" w:color="auto" w:fill="auto"/>
                  <w:noWrap/>
                  <w:vAlign w:val="center"/>
                </w:tcPr>
                <w:p>
                  <w:pPr>
                    <w:jc w:val="center"/>
                    <w:rPr>
                      <w:szCs w:val="21"/>
                    </w:rPr>
                  </w:pPr>
                  <w:r>
                    <w:rPr>
                      <w:rFonts w:hint="eastAsia"/>
                      <w:szCs w:val="21"/>
                    </w:rPr>
                    <w:t>75.70</w:t>
                  </w:r>
                </w:p>
              </w:tc>
              <w:tc>
                <w:tcPr>
                  <w:tcW w:w="1248" w:type="pct"/>
                  <w:shd w:val="clear" w:color="auto" w:fill="auto"/>
                  <w:noWrap/>
                  <w:vAlign w:val="center"/>
                </w:tcPr>
                <w:p>
                  <w:pPr>
                    <w:jc w:val="center"/>
                    <w:rPr>
                      <w:szCs w:val="21"/>
                    </w:rPr>
                  </w:pPr>
                  <w:r>
                    <w:rPr>
                      <w:rFonts w:hint="eastAsia"/>
                      <w:szCs w:val="21"/>
                    </w:rPr>
                    <w:t>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50" w:type="pct"/>
                  <w:shd w:val="clear" w:color="auto" w:fill="auto"/>
                  <w:noWrap/>
                  <w:vAlign w:val="center"/>
                </w:tcPr>
                <w:p>
                  <w:pPr>
                    <w:jc w:val="center"/>
                    <w:rPr>
                      <w:szCs w:val="21"/>
                    </w:rPr>
                  </w:pPr>
                  <w:r>
                    <w:rPr>
                      <w:rFonts w:hint="eastAsia"/>
                      <w:szCs w:val="21"/>
                    </w:rPr>
                    <w:t>20</w:t>
                  </w:r>
                  <w:r>
                    <w:rPr>
                      <w:szCs w:val="21"/>
                    </w:rPr>
                    <w:t>35</w:t>
                  </w:r>
                  <w:r>
                    <w:rPr>
                      <w:rFonts w:hint="eastAsia"/>
                      <w:szCs w:val="21"/>
                    </w:rPr>
                    <w:t>年</w:t>
                  </w:r>
                </w:p>
              </w:tc>
              <w:tc>
                <w:tcPr>
                  <w:tcW w:w="1251" w:type="pct"/>
                  <w:shd w:val="clear" w:color="auto" w:fill="auto"/>
                  <w:noWrap/>
                  <w:vAlign w:val="center"/>
                </w:tcPr>
                <w:p>
                  <w:pPr>
                    <w:jc w:val="center"/>
                    <w:rPr>
                      <w:szCs w:val="21"/>
                    </w:rPr>
                  </w:pPr>
                  <w:r>
                    <w:rPr>
                      <w:rFonts w:hint="eastAsia"/>
                      <w:szCs w:val="21"/>
                    </w:rPr>
                    <w:t>74.74</w:t>
                  </w:r>
                </w:p>
              </w:tc>
              <w:tc>
                <w:tcPr>
                  <w:tcW w:w="1251" w:type="pct"/>
                  <w:shd w:val="clear" w:color="auto" w:fill="auto"/>
                  <w:noWrap/>
                  <w:vAlign w:val="center"/>
                </w:tcPr>
                <w:p>
                  <w:pPr>
                    <w:jc w:val="center"/>
                    <w:rPr>
                      <w:szCs w:val="21"/>
                    </w:rPr>
                  </w:pPr>
                  <w:r>
                    <w:rPr>
                      <w:rFonts w:hint="eastAsia"/>
                      <w:szCs w:val="21"/>
                    </w:rPr>
                    <w:t>75.09</w:t>
                  </w:r>
                </w:p>
              </w:tc>
              <w:tc>
                <w:tcPr>
                  <w:tcW w:w="1248" w:type="pct"/>
                  <w:shd w:val="clear" w:color="auto" w:fill="auto"/>
                  <w:noWrap/>
                  <w:vAlign w:val="center"/>
                </w:tcPr>
                <w:p>
                  <w:pPr>
                    <w:jc w:val="center"/>
                    <w:rPr>
                      <w:szCs w:val="21"/>
                    </w:rPr>
                  </w:pPr>
                  <w:r>
                    <w:rPr>
                      <w:rFonts w:hint="eastAsia"/>
                      <w:szCs w:val="21"/>
                    </w:rPr>
                    <w:t>81.75</w:t>
                  </w:r>
                </w:p>
              </w:tc>
            </w:tr>
          </w:tbl>
          <w:p>
            <w:pPr>
              <w:pStyle w:val="5"/>
              <w:spacing w:before="0" w:after="0" w:line="360" w:lineRule="auto"/>
              <w:ind w:firstLine="482" w:firstLineChars="200"/>
              <w:rPr>
                <w:rStyle w:val="184"/>
                <w:rFonts w:ascii="Times New Roman" w:hAnsi="Times New Roman"/>
                <w:b w:val="0"/>
                <w:bCs w:val="0"/>
                <w:szCs w:val="24"/>
              </w:rPr>
            </w:pPr>
            <w:r>
              <w:rPr>
                <w:sz w:val="24"/>
              </w:rPr>
              <w:t xml:space="preserve"> </w:t>
            </w:r>
            <w:r>
              <w:rPr>
                <w:rStyle w:val="184"/>
                <w:rFonts w:hint="eastAsia" w:ascii="Times New Roman" w:hAnsi="Times New Roman"/>
                <w:b w:val="0"/>
                <w:bCs w:val="0"/>
                <w:szCs w:val="24"/>
              </w:rPr>
              <w:t>3、</w:t>
            </w:r>
            <w:r>
              <w:rPr>
                <w:rStyle w:val="184"/>
                <w:rFonts w:ascii="Times New Roman" w:hAnsi="Times New Roman"/>
                <w:b w:val="0"/>
                <w:bCs w:val="0"/>
                <w:szCs w:val="24"/>
              </w:rPr>
              <w:t>大气污染源强</w:t>
            </w:r>
          </w:p>
          <w:p>
            <w:pPr>
              <w:topLinePunct/>
              <w:autoSpaceDN w:val="0"/>
              <w:spacing w:line="360" w:lineRule="auto"/>
              <w:ind w:firstLine="480"/>
              <w:rPr>
                <w:sz w:val="24"/>
              </w:rPr>
            </w:pPr>
            <w:r>
              <w:rPr>
                <w:sz w:val="24"/>
              </w:rPr>
              <w:t>本工程运行产生的空气污染主要是公路行驶车辆产生的汽车尾气，汽车废气污染物主要来自曲轴箱漏气、燃油系统挥发和排气管的排放，主要有CO、NO</w:t>
            </w:r>
            <w:r>
              <w:rPr>
                <w:sz w:val="24"/>
                <w:vertAlign w:val="subscript"/>
              </w:rPr>
              <w:t>2</w:t>
            </w:r>
            <w:r>
              <w:rPr>
                <w:sz w:val="24"/>
              </w:rPr>
              <w:t>、THC。</w:t>
            </w:r>
          </w:p>
          <w:p>
            <w:pPr>
              <w:topLinePunct/>
              <w:autoSpaceDN w:val="0"/>
              <w:spacing w:line="360" w:lineRule="auto"/>
              <w:ind w:firstLine="480"/>
              <w:rPr>
                <w:sz w:val="24"/>
              </w:rPr>
            </w:pPr>
            <w:r>
              <w:rPr>
                <w:sz w:val="24"/>
              </w:rPr>
              <w:t>CO是燃料在发动机内不完全燃烧的产物，主要取决于空燃比和各种汽缸燃料分配的均匀性。NO</w:t>
            </w:r>
            <w:r>
              <w:rPr>
                <w:sz w:val="24"/>
                <w:vertAlign w:val="subscript"/>
              </w:rPr>
              <w:t>2</w:t>
            </w:r>
            <w:r>
              <w:rPr>
                <w:sz w:val="24"/>
              </w:rPr>
              <w:t>是汽缸内过量空气中的氧气和氮气在高温下形成的产物。THC产生于汽缸壁面淬效应和混合缸不完全燃烧。由于目前国内汽车使用的为无铅汽油，因此，不会产生铅的污染影响。此外，公路上行驶汽车的轮胎接触路面而使路积尘扬起，从而产生二次扬尘污染；在运送散装含尘物料时，由于洒落、风吹等原因，使物料产生扬尘污染。此外，公路上行驶汽车的轮胎接触路面而使路面积尘扬起，从而产生二次扬尘污染；在运送散装含尘物料时，由于洒落、风吹等原因，使物料产生扬尘污染。</w:t>
            </w:r>
          </w:p>
          <w:p>
            <w:pPr>
              <w:spacing w:line="360" w:lineRule="auto"/>
              <w:ind w:firstLine="480" w:firstLineChars="200"/>
              <w:rPr>
                <w:b/>
                <w:sz w:val="24"/>
              </w:rPr>
            </w:pPr>
            <w:r>
              <w:rPr>
                <w:sz w:val="24"/>
              </w:rPr>
              <w:t>车辆单车排放因子推荐值，见</w:t>
            </w:r>
            <w:r>
              <w:rPr>
                <w:rFonts w:hint="eastAsia"/>
                <w:sz w:val="24"/>
              </w:rPr>
              <w:t>表2</w:t>
            </w:r>
            <w:r>
              <w:rPr>
                <w:sz w:val="24"/>
              </w:rPr>
              <w:t>3。</w:t>
            </w:r>
          </w:p>
          <w:p>
            <w:pPr>
              <w:snapToGrid w:val="0"/>
              <w:spacing w:before="156" w:beforeLines="50" w:line="360" w:lineRule="auto"/>
              <w:ind w:firstLine="480" w:firstLineChars="200"/>
              <w:rPr>
                <w:rFonts w:eastAsia="黑体"/>
                <w:sz w:val="24"/>
              </w:rPr>
            </w:pPr>
            <w:bookmarkStart w:id="23" w:name="_Ref324173989"/>
            <w:r>
              <w:rPr>
                <w:rFonts w:eastAsia="黑体"/>
                <w:sz w:val="24"/>
              </w:rPr>
              <w:t>表</w:t>
            </w:r>
            <w:bookmarkEnd w:id="23"/>
            <w:r>
              <w:rPr>
                <w:rFonts w:hint="eastAsia" w:eastAsia="黑体"/>
                <w:sz w:val="24"/>
              </w:rPr>
              <w:t>2</w:t>
            </w:r>
            <w:r>
              <w:rPr>
                <w:rFonts w:eastAsia="黑体"/>
                <w:sz w:val="24"/>
              </w:rPr>
              <w:t xml:space="preserve">3   </w:t>
            </w:r>
            <w:r>
              <w:rPr>
                <w:rFonts w:hint="eastAsia" w:eastAsia="黑体"/>
                <w:sz w:val="24"/>
              </w:rPr>
              <w:t xml:space="preserve">      </w:t>
            </w:r>
            <w:r>
              <w:rPr>
                <w:rFonts w:eastAsia="黑体"/>
                <w:sz w:val="24"/>
              </w:rPr>
              <w:t xml:space="preserve">  </w:t>
            </w:r>
            <w:r>
              <w:rPr>
                <w:rFonts w:hint="eastAsia" w:eastAsia="黑体"/>
                <w:sz w:val="24"/>
              </w:rPr>
              <w:t xml:space="preserve">   </w:t>
            </w:r>
            <w:r>
              <w:rPr>
                <w:rFonts w:eastAsia="黑体"/>
                <w:sz w:val="24"/>
              </w:rPr>
              <w:t>车辆单车排放因子推荐值</w:t>
            </w:r>
            <w:r>
              <w:rPr>
                <w:rFonts w:hint="eastAsia" w:eastAsia="黑体"/>
                <w:sz w:val="24"/>
              </w:rPr>
              <w:t xml:space="preserve">           </w:t>
            </w:r>
            <w:r>
              <w:rPr>
                <w:rFonts w:eastAsia="黑体"/>
                <w:sz w:val="24"/>
              </w:rPr>
              <w:t>g</w:t>
            </w:r>
            <w:r>
              <w:rPr>
                <w:rFonts w:hint="eastAsia" w:eastAsia="黑体"/>
                <w:sz w:val="24"/>
              </w:rPr>
              <w:t>／</w:t>
            </w:r>
            <w:r>
              <w:rPr>
                <w:rFonts w:eastAsia="黑体"/>
                <w:sz w:val="24"/>
              </w:rPr>
              <w:t>(km</w:t>
            </w:r>
            <w:r>
              <w:rPr>
                <w:rFonts w:hint="eastAsia" w:eastAsia="黑体"/>
                <w:sz w:val="24"/>
              </w:rPr>
              <w:t>·辆</w:t>
            </w:r>
            <w:r>
              <w:rPr>
                <w:rFonts w:eastAsia="黑体"/>
                <w:sz w:val="24"/>
              </w:rPr>
              <w:t>)</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1102"/>
              <w:gridCol w:w="1116"/>
              <w:gridCol w:w="1116"/>
              <w:gridCol w:w="1116"/>
              <w:gridCol w:w="1116"/>
              <w:gridCol w:w="111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9" w:type="pct"/>
                  <w:gridSpan w:val="2"/>
                  <w:shd w:val="clear" w:color="auto" w:fill="auto"/>
                  <w:vAlign w:val="center"/>
                </w:tcPr>
                <w:p>
                  <w:pPr>
                    <w:rPr>
                      <w:szCs w:val="21"/>
                      <w:lang w:val="zh-CN" w:eastAsia="zh-CN"/>
                    </w:rPr>
                  </w:pPr>
                  <w:r>
                    <w:rPr>
                      <w:rFonts w:hint="eastAsia"/>
                      <w:szCs w:val="21"/>
                      <w:lang w:val="zh-CN"/>
                    </w:rPr>
                    <w:t>平均车速（km/h）</w:t>
                  </w:r>
                </w:p>
              </w:tc>
              <w:tc>
                <w:tcPr>
                  <w:tcW w:w="616" w:type="pct"/>
                  <w:shd w:val="clear" w:color="auto" w:fill="auto"/>
                  <w:vAlign w:val="center"/>
                </w:tcPr>
                <w:p>
                  <w:pPr>
                    <w:jc w:val="center"/>
                    <w:rPr>
                      <w:szCs w:val="21"/>
                      <w:lang w:val="zh-CN" w:eastAsia="zh-CN"/>
                    </w:rPr>
                  </w:pPr>
                  <w:r>
                    <w:rPr>
                      <w:szCs w:val="21"/>
                      <w:lang w:val="zh-CN" w:eastAsia="zh-CN"/>
                    </w:rPr>
                    <w:t>50.00</w:t>
                  </w:r>
                </w:p>
              </w:tc>
              <w:tc>
                <w:tcPr>
                  <w:tcW w:w="616" w:type="pct"/>
                  <w:shd w:val="clear" w:color="auto" w:fill="auto"/>
                  <w:vAlign w:val="center"/>
                </w:tcPr>
                <w:p>
                  <w:pPr>
                    <w:jc w:val="center"/>
                    <w:rPr>
                      <w:szCs w:val="21"/>
                      <w:lang w:val="zh-CN" w:eastAsia="zh-CN"/>
                    </w:rPr>
                  </w:pPr>
                  <w:r>
                    <w:rPr>
                      <w:szCs w:val="21"/>
                      <w:lang w:val="zh-CN" w:eastAsia="zh-CN"/>
                    </w:rPr>
                    <w:t>60.00</w:t>
                  </w:r>
                </w:p>
              </w:tc>
              <w:tc>
                <w:tcPr>
                  <w:tcW w:w="616" w:type="pct"/>
                  <w:shd w:val="clear" w:color="auto" w:fill="auto"/>
                  <w:vAlign w:val="center"/>
                </w:tcPr>
                <w:p>
                  <w:pPr>
                    <w:jc w:val="center"/>
                    <w:rPr>
                      <w:szCs w:val="21"/>
                      <w:lang w:val="zh-CN" w:eastAsia="zh-CN"/>
                    </w:rPr>
                  </w:pPr>
                  <w:r>
                    <w:rPr>
                      <w:szCs w:val="21"/>
                      <w:lang w:val="zh-CN" w:eastAsia="zh-CN"/>
                    </w:rPr>
                    <w:t>70.00</w:t>
                  </w:r>
                </w:p>
              </w:tc>
              <w:tc>
                <w:tcPr>
                  <w:tcW w:w="616" w:type="pct"/>
                  <w:shd w:val="clear" w:color="auto" w:fill="auto"/>
                  <w:vAlign w:val="center"/>
                </w:tcPr>
                <w:p>
                  <w:pPr>
                    <w:jc w:val="center"/>
                    <w:rPr>
                      <w:szCs w:val="21"/>
                      <w:lang w:val="zh-CN" w:eastAsia="zh-CN"/>
                    </w:rPr>
                  </w:pPr>
                  <w:r>
                    <w:rPr>
                      <w:szCs w:val="21"/>
                      <w:lang w:val="zh-CN" w:eastAsia="zh-CN"/>
                    </w:rPr>
                    <w:t>80.00</w:t>
                  </w:r>
                </w:p>
              </w:tc>
              <w:tc>
                <w:tcPr>
                  <w:tcW w:w="616" w:type="pct"/>
                  <w:shd w:val="clear" w:color="auto" w:fill="auto"/>
                  <w:vAlign w:val="center"/>
                </w:tcPr>
                <w:p>
                  <w:pPr>
                    <w:jc w:val="center"/>
                    <w:rPr>
                      <w:szCs w:val="21"/>
                      <w:lang w:val="zh-CN" w:eastAsia="zh-CN"/>
                    </w:rPr>
                  </w:pPr>
                  <w:r>
                    <w:rPr>
                      <w:szCs w:val="21"/>
                      <w:lang w:val="zh-CN" w:eastAsia="zh-CN"/>
                    </w:rPr>
                    <w:t>90.00</w:t>
                  </w:r>
                </w:p>
              </w:tc>
              <w:tc>
                <w:tcPr>
                  <w:tcW w:w="620" w:type="pct"/>
                  <w:shd w:val="clear" w:color="auto" w:fill="auto"/>
                  <w:vAlign w:val="center"/>
                </w:tcPr>
                <w:p>
                  <w:pPr>
                    <w:jc w:val="center"/>
                    <w:rPr>
                      <w:szCs w:val="21"/>
                      <w:lang w:val="zh-CN" w:eastAsia="zh-CN"/>
                    </w:rPr>
                  </w:pPr>
                  <w:r>
                    <w:rPr>
                      <w:szCs w:val="21"/>
                      <w:lang w:val="zh-CN"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restart"/>
                  <w:shd w:val="clear" w:color="auto" w:fill="auto"/>
                  <w:vAlign w:val="center"/>
                </w:tcPr>
                <w:p>
                  <w:pPr>
                    <w:jc w:val="center"/>
                    <w:rPr>
                      <w:szCs w:val="21"/>
                      <w:lang w:val="zh-CN"/>
                    </w:rPr>
                  </w:pPr>
                  <w:r>
                    <w:rPr>
                      <w:rFonts w:hint="eastAsia"/>
                      <w:szCs w:val="21"/>
                      <w:lang w:val="zh-CN"/>
                    </w:rPr>
                    <w:t>小型车</w:t>
                  </w:r>
                </w:p>
              </w:tc>
              <w:tc>
                <w:tcPr>
                  <w:tcW w:w="608" w:type="pct"/>
                  <w:shd w:val="clear" w:color="auto" w:fill="auto"/>
                  <w:vAlign w:val="center"/>
                </w:tcPr>
                <w:p>
                  <w:pPr>
                    <w:jc w:val="center"/>
                    <w:rPr>
                      <w:szCs w:val="21"/>
                      <w:lang w:val="zh-CN"/>
                    </w:rPr>
                  </w:pPr>
                  <w:r>
                    <w:rPr>
                      <w:rFonts w:hint="eastAsia"/>
                      <w:szCs w:val="21"/>
                      <w:lang w:val="zh-CN"/>
                    </w:rPr>
                    <w:t>CO</w:t>
                  </w:r>
                </w:p>
              </w:tc>
              <w:tc>
                <w:tcPr>
                  <w:tcW w:w="616" w:type="pct"/>
                  <w:shd w:val="clear" w:color="auto" w:fill="auto"/>
                  <w:vAlign w:val="center"/>
                </w:tcPr>
                <w:p>
                  <w:pPr>
                    <w:jc w:val="center"/>
                    <w:rPr>
                      <w:szCs w:val="21"/>
                      <w:lang w:val="zh-CN" w:eastAsia="zh-CN"/>
                    </w:rPr>
                  </w:pPr>
                  <w:r>
                    <w:rPr>
                      <w:szCs w:val="21"/>
                      <w:lang w:val="zh-CN" w:eastAsia="zh-CN"/>
                    </w:rPr>
                    <w:t>31.34</w:t>
                  </w:r>
                </w:p>
              </w:tc>
              <w:tc>
                <w:tcPr>
                  <w:tcW w:w="616" w:type="pct"/>
                  <w:shd w:val="clear" w:color="auto" w:fill="auto"/>
                  <w:vAlign w:val="center"/>
                </w:tcPr>
                <w:p>
                  <w:pPr>
                    <w:jc w:val="center"/>
                    <w:rPr>
                      <w:szCs w:val="21"/>
                      <w:lang w:val="zh-CN" w:eastAsia="zh-CN"/>
                    </w:rPr>
                  </w:pPr>
                  <w:r>
                    <w:rPr>
                      <w:szCs w:val="21"/>
                      <w:lang w:val="zh-CN" w:eastAsia="zh-CN"/>
                    </w:rPr>
                    <w:t>23.68</w:t>
                  </w:r>
                </w:p>
              </w:tc>
              <w:tc>
                <w:tcPr>
                  <w:tcW w:w="616" w:type="pct"/>
                  <w:shd w:val="clear" w:color="auto" w:fill="auto"/>
                  <w:vAlign w:val="center"/>
                </w:tcPr>
                <w:p>
                  <w:pPr>
                    <w:jc w:val="center"/>
                    <w:rPr>
                      <w:szCs w:val="21"/>
                      <w:lang w:val="zh-CN" w:eastAsia="zh-CN"/>
                    </w:rPr>
                  </w:pPr>
                  <w:r>
                    <w:rPr>
                      <w:szCs w:val="21"/>
                      <w:lang w:val="zh-CN" w:eastAsia="zh-CN"/>
                    </w:rPr>
                    <w:t>17.90</w:t>
                  </w:r>
                </w:p>
              </w:tc>
              <w:tc>
                <w:tcPr>
                  <w:tcW w:w="616" w:type="pct"/>
                  <w:shd w:val="clear" w:color="auto" w:fill="auto"/>
                  <w:vAlign w:val="center"/>
                </w:tcPr>
                <w:p>
                  <w:pPr>
                    <w:jc w:val="center"/>
                    <w:rPr>
                      <w:szCs w:val="21"/>
                      <w:lang w:val="zh-CN" w:eastAsia="zh-CN"/>
                    </w:rPr>
                  </w:pPr>
                  <w:r>
                    <w:rPr>
                      <w:szCs w:val="21"/>
                      <w:lang w:val="zh-CN" w:eastAsia="zh-CN"/>
                    </w:rPr>
                    <w:t>14.76</w:t>
                  </w:r>
                </w:p>
              </w:tc>
              <w:tc>
                <w:tcPr>
                  <w:tcW w:w="616" w:type="pct"/>
                  <w:shd w:val="clear" w:color="auto" w:fill="auto"/>
                  <w:vAlign w:val="center"/>
                </w:tcPr>
                <w:p>
                  <w:pPr>
                    <w:jc w:val="center"/>
                    <w:rPr>
                      <w:szCs w:val="21"/>
                      <w:lang w:val="zh-CN" w:eastAsia="zh-CN"/>
                    </w:rPr>
                  </w:pPr>
                  <w:r>
                    <w:rPr>
                      <w:szCs w:val="21"/>
                      <w:lang w:val="zh-CN" w:eastAsia="zh-CN"/>
                    </w:rPr>
                    <w:t>10.24</w:t>
                  </w:r>
                </w:p>
              </w:tc>
              <w:tc>
                <w:tcPr>
                  <w:tcW w:w="620" w:type="pct"/>
                  <w:shd w:val="clear" w:color="auto" w:fill="auto"/>
                  <w:vAlign w:val="center"/>
                </w:tcPr>
                <w:p>
                  <w:pPr>
                    <w:jc w:val="center"/>
                    <w:rPr>
                      <w:szCs w:val="21"/>
                      <w:lang w:val="zh-CN" w:eastAsia="zh-CN"/>
                    </w:rPr>
                  </w:pPr>
                  <w:r>
                    <w:rPr>
                      <w:szCs w:val="21"/>
                      <w:lang w:val="zh-CN" w:eastAsia="zh-CN"/>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continue"/>
                  <w:shd w:val="clear" w:color="auto" w:fill="auto"/>
                  <w:vAlign w:val="center"/>
                </w:tcPr>
                <w:p>
                  <w:pPr>
                    <w:jc w:val="center"/>
                    <w:rPr>
                      <w:szCs w:val="21"/>
                      <w:lang w:val="zh-CN" w:eastAsia="zh-CN"/>
                    </w:rPr>
                  </w:pPr>
                </w:p>
              </w:tc>
              <w:tc>
                <w:tcPr>
                  <w:tcW w:w="608" w:type="pct"/>
                  <w:shd w:val="clear" w:color="auto" w:fill="auto"/>
                  <w:vAlign w:val="center"/>
                </w:tcPr>
                <w:p>
                  <w:pPr>
                    <w:jc w:val="center"/>
                    <w:rPr>
                      <w:szCs w:val="21"/>
                      <w:lang w:val="zh-CN"/>
                    </w:rPr>
                  </w:pPr>
                  <w:r>
                    <w:rPr>
                      <w:rFonts w:hint="eastAsia"/>
                      <w:szCs w:val="21"/>
                      <w:lang w:val="zh-CN"/>
                    </w:rPr>
                    <w:t>THC</w:t>
                  </w:r>
                </w:p>
              </w:tc>
              <w:tc>
                <w:tcPr>
                  <w:tcW w:w="616" w:type="pct"/>
                  <w:shd w:val="clear" w:color="auto" w:fill="auto"/>
                  <w:vAlign w:val="center"/>
                </w:tcPr>
                <w:p>
                  <w:pPr>
                    <w:jc w:val="center"/>
                    <w:rPr>
                      <w:szCs w:val="21"/>
                      <w:lang w:val="zh-CN" w:eastAsia="zh-CN"/>
                    </w:rPr>
                  </w:pPr>
                  <w:r>
                    <w:rPr>
                      <w:szCs w:val="21"/>
                      <w:lang w:val="zh-CN" w:eastAsia="zh-CN"/>
                    </w:rPr>
                    <w:t>8.14</w:t>
                  </w:r>
                </w:p>
              </w:tc>
              <w:tc>
                <w:tcPr>
                  <w:tcW w:w="616" w:type="pct"/>
                  <w:shd w:val="clear" w:color="auto" w:fill="auto"/>
                  <w:vAlign w:val="center"/>
                </w:tcPr>
                <w:p>
                  <w:pPr>
                    <w:jc w:val="center"/>
                    <w:rPr>
                      <w:szCs w:val="21"/>
                      <w:lang w:val="zh-CN" w:eastAsia="zh-CN"/>
                    </w:rPr>
                  </w:pPr>
                  <w:r>
                    <w:rPr>
                      <w:szCs w:val="21"/>
                      <w:lang w:val="zh-CN" w:eastAsia="zh-CN"/>
                    </w:rPr>
                    <w:t>6.70</w:t>
                  </w:r>
                </w:p>
              </w:tc>
              <w:tc>
                <w:tcPr>
                  <w:tcW w:w="616" w:type="pct"/>
                  <w:shd w:val="clear" w:color="auto" w:fill="auto"/>
                  <w:vAlign w:val="center"/>
                </w:tcPr>
                <w:p>
                  <w:pPr>
                    <w:jc w:val="center"/>
                    <w:rPr>
                      <w:szCs w:val="21"/>
                      <w:lang w:val="zh-CN" w:eastAsia="zh-CN"/>
                    </w:rPr>
                  </w:pPr>
                  <w:r>
                    <w:rPr>
                      <w:szCs w:val="21"/>
                      <w:lang w:val="zh-CN" w:eastAsia="zh-CN"/>
                    </w:rPr>
                    <w:t>6.06</w:t>
                  </w:r>
                </w:p>
              </w:tc>
              <w:tc>
                <w:tcPr>
                  <w:tcW w:w="616" w:type="pct"/>
                  <w:shd w:val="clear" w:color="auto" w:fill="auto"/>
                  <w:vAlign w:val="center"/>
                </w:tcPr>
                <w:p>
                  <w:pPr>
                    <w:jc w:val="center"/>
                    <w:rPr>
                      <w:szCs w:val="21"/>
                      <w:lang w:val="zh-CN" w:eastAsia="zh-CN"/>
                    </w:rPr>
                  </w:pPr>
                  <w:r>
                    <w:rPr>
                      <w:szCs w:val="21"/>
                      <w:lang w:val="zh-CN" w:eastAsia="zh-CN"/>
                    </w:rPr>
                    <w:t>5.30</w:t>
                  </w:r>
                </w:p>
              </w:tc>
              <w:tc>
                <w:tcPr>
                  <w:tcW w:w="616" w:type="pct"/>
                  <w:shd w:val="clear" w:color="auto" w:fill="auto"/>
                  <w:vAlign w:val="center"/>
                </w:tcPr>
                <w:p>
                  <w:pPr>
                    <w:jc w:val="center"/>
                    <w:rPr>
                      <w:szCs w:val="21"/>
                      <w:lang w:val="zh-CN" w:eastAsia="zh-CN"/>
                    </w:rPr>
                  </w:pPr>
                  <w:r>
                    <w:rPr>
                      <w:szCs w:val="21"/>
                      <w:lang w:val="zh-CN" w:eastAsia="zh-CN"/>
                    </w:rPr>
                    <w:t>4.66</w:t>
                  </w:r>
                </w:p>
              </w:tc>
              <w:tc>
                <w:tcPr>
                  <w:tcW w:w="620" w:type="pct"/>
                  <w:shd w:val="clear" w:color="auto" w:fill="auto"/>
                  <w:vAlign w:val="center"/>
                </w:tcPr>
                <w:p>
                  <w:pPr>
                    <w:jc w:val="center"/>
                    <w:rPr>
                      <w:szCs w:val="21"/>
                      <w:lang w:val="zh-CN" w:eastAsia="zh-CN"/>
                    </w:rPr>
                  </w:pPr>
                  <w:r>
                    <w:rPr>
                      <w:szCs w:val="21"/>
                      <w:lang w:val="zh-CN" w:eastAsia="zh-CN"/>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continue"/>
                  <w:shd w:val="clear" w:color="auto" w:fill="auto"/>
                  <w:vAlign w:val="center"/>
                </w:tcPr>
                <w:p>
                  <w:pPr>
                    <w:jc w:val="center"/>
                    <w:rPr>
                      <w:szCs w:val="21"/>
                      <w:lang w:val="zh-CN" w:eastAsia="zh-CN"/>
                    </w:rPr>
                  </w:pPr>
                </w:p>
              </w:tc>
              <w:tc>
                <w:tcPr>
                  <w:tcW w:w="608" w:type="pct"/>
                  <w:shd w:val="clear" w:color="auto" w:fill="auto"/>
                  <w:vAlign w:val="center"/>
                </w:tcPr>
                <w:p>
                  <w:pPr>
                    <w:jc w:val="center"/>
                    <w:rPr>
                      <w:szCs w:val="21"/>
                      <w:lang w:val="zh-CN"/>
                    </w:rPr>
                  </w:pPr>
                  <w:r>
                    <w:rPr>
                      <w:rFonts w:hint="eastAsia"/>
                      <w:szCs w:val="21"/>
                      <w:lang w:val="zh-CN"/>
                    </w:rPr>
                    <w:t>NO</w:t>
                  </w:r>
                  <w:r>
                    <w:rPr>
                      <w:rFonts w:hint="eastAsia"/>
                      <w:szCs w:val="21"/>
                      <w:vertAlign w:val="subscript"/>
                      <w:lang w:val="zh-CN"/>
                    </w:rPr>
                    <w:t>X</w:t>
                  </w:r>
                </w:p>
              </w:tc>
              <w:tc>
                <w:tcPr>
                  <w:tcW w:w="616" w:type="pct"/>
                  <w:shd w:val="clear" w:color="auto" w:fill="auto"/>
                  <w:vAlign w:val="center"/>
                </w:tcPr>
                <w:p>
                  <w:pPr>
                    <w:jc w:val="center"/>
                    <w:rPr>
                      <w:szCs w:val="21"/>
                      <w:lang w:val="zh-CN" w:eastAsia="zh-CN"/>
                    </w:rPr>
                  </w:pPr>
                  <w:r>
                    <w:rPr>
                      <w:szCs w:val="21"/>
                      <w:lang w:val="zh-CN" w:eastAsia="zh-CN"/>
                    </w:rPr>
                    <w:t>1.77</w:t>
                  </w:r>
                </w:p>
              </w:tc>
              <w:tc>
                <w:tcPr>
                  <w:tcW w:w="616" w:type="pct"/>
                  <w:shd w:val="clear" w:color="auto" w:fill="auto"/>
                  <w:vAlign w:val="center"/>
                </w:tcPr>
                <w:p>
                  <w:pPr>
                    <w:jc w:val="center"/>
                    <w:rPr>
                      <w:szCs w:val="21"/>
                      <w:lang w:val="zh-CN" w:eastAsia="zh-CN"/>
                    </w:rPr>
                  </w:pPr>
                  <w:r>
                    <w:rPr>
                      <w:szCs w:val="21"/>
                      <w:lang w:val="zh-CN" w:eastAsia="zh-CN"/>
                    </w:rPr>
                    <w:t>2.37</w:t>
                  </w:r>
                </w:p>
              </w:tc>
              <w:tc>
                <w:tcPr>
                  <w:tcW w:w="616" w:type="pct"/>
                  <w:shd w:val="clear" w:color="auto" w:fill="auto"/>
                  <w:vAlign w:val="center"/>
                </w:tcPr>
                <w:p>
                  <w:pPr>
                    <w:jc w:val="center"/>
                    <w:rPr>
                      <w:szCs w:val="21"/>
                      <w:lang w:val="zh-CN" w:eastAsia="zh-CN"/>
                    </w:rPr>
                  </w:pPr>
                  <w:r>
                    <w:rPr>
                      <w:szCs w:val="21"/>
                      <w:lang w:val="zh-CN" w:eastAsia="zh-CN"/>
                    </w:rPr>
                    <w:t>2.96</w:t>
                  </w:r>
                </w:p>
              </w:tc>
              <w:tc>
                <w:tcPr>
                  <w:tcW w:w="616" w:type="pct"/>
                  <w:shd w:val="clear" w:color="auto" w:fill="auto"/>
                  <w:vAlign w:val="center"/>
                </w:tcPr>
                <w:p>
                  <w:pPr>
                    <w:jc w:val="center"/>
                    <w:rPr>
                      <w:szCs w:val="21"/>
                      <w:lang w:val="zh-CN" w:eastAsia="zh-CN"/>
                    </w:rPr>
                  </w:pPr>
                  <w:r>
                    <w:rPr>
                      <w:szCs w:val="21"/>
                      <w:lang w:val="zh-CN" w:eastAsia="zh-CN"/>
                    </w:rPr>
                    <w:t>3.71</w:t>
                  </w:r>
                </w:p>
              </w:tc>
              <w:tc>
                <w:tcPr>
                  <w:tcW w:w="616" w:type="pct"/>
                  <w:shd w:val="clear" w:color="auto" w:fill="auto"/>
                  <w:vAlign w:val="center"/>
                </w:tcPr>
                <w:p>
                  <w:pPr>
                    <w:jc w:val="center"/>
                    <w:rPr>
                      <w:szCs w:val="21"/>
                      <w:lang w:val="zh-CN" w:eastAsia="zh-CN"/>
                    </w:rPr>
                  </w:pPr>
                  <w:r>
                    <w:rPr>
                      <w:szCs w:val="21"/>
                      <w:lang w:val="zh-CN" w:eastAsia="zh-CN"/>
                    </w:rPr>
                    <w:t>3.85</w:t>
                  </w:r>
                </w:p>
              </w:tc>
              <w:tc>
                <w:tcPr>
                  <w:tcW w:w="620" w:type="pct"/>
                  <w:shd w:val="clear" w:color="auto" w:fill="auto"/>
                  <w:vAlign w:val="center"/>
                </w:tcPr>
                <w:p>
                  <w:pPr>
                    <w:jc w:val="center"/>
                    <w:rPr>
                      <w:szCs w:val="21"/>
                      <w:lang w:val="zh-CN" w:eastAsia="zh-CN"/>
                    </w:rPr>
                  </w:pPr>
                  <w:r>
                    <w:rPr>
                      <w:szCs w:val="21"/>
                      <w:lang w:val="zh-CN"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restart"/>
                  <w:shd w:val="clear" w:color="auto" w:fill="auto"/>
                  <w:vAlign w:val="center"/>
                </w:tcPr>
                <w:p>
                  <w:pPr>
                    <w:jc w:val="center"/>
                    <w:rPr>
                      <w:szCs w:val="21"/>
                      <w:lang w:val="zh-CN"/>
                    </w:rPr>
                  </w:pPr>
                  <w:r>
                    <w:rPr>
                      <w:rFonts w:hint="eastAsia"/>
                      <w:szCs w:val="21"/>
                      <w:lang w:val="zh-CN"/>
                    </w:rPr>
                    <w:t>中型车</w:t>
                  </w:r>
                </w:p>
              </w:tc>
              <w:tc>
                <w:tcPr>
                  <w:tcW w:w="608" w:type="pct"/>
                  <w:shd w:val="clear" w:color="auto" w:fill="auto"/>
                  <w:vAlign w:val="center"/>
                </w:tcPr>
                <w:p>
                  <w:pPr>
                    <w:jc w:val="center"/>
                    <w:rPr>
                      <w:szCs w:val="21"/>
                      <w:lang w:val="zh-CN"/>
                    </w:rPr>
                  </w:pPr>
                  <w:r>
                    <w:rPr>
                      <w:rFonts w:hint="eastAsia"/>
                      <w:szCs w:val="21"/>
                      <w:lang w:val="zh-CN"/>
                    </w:rPr>
                    <w:t>CO</w:t>
                  </w:r>
                </w:p>
              </w:tc>
              <w:tc>
                <w:tcPr>
                  <w:tcW w:w="616" w:type="pct"/>
                  <w:shd w:val="clear" w:color="auto" w:fill="auto"/>
                  <w:vAlign w:val="center"/>
                </w:tcPr>
                <w:p>
                  <w:pPr>
                    <w:jc w:val="center"/>
                    <w:rPr>
                      <w:szCs w:val="21"/>
                      <w:lang w:val="zh-CN" w:eastAsia="zh-CN"/>
                    </w:rPr>
                  </w:pPr>
                  <w:r>
                    <w:rPr>
                      <w:szCs w:val="21"/>
                      <w:lang w:val="zh-CN" w:eastAsia="zh-CN"/>
                    </w:rPr>
                    <w:t>30.1</w:t>
                  </w:r>
                </w:p>
              </w:tc>
              <w:tc>
                <w:tcPr>
                  <w:tcW w:w="616" w:type="pct"/>
                  <w:shd w:val="clear" w:color="auto" w:fill="auto"/>
                  <w:vAlign w:val="center"/>
                </w:tcPr>
                <w:p>
                  <w:pPr>
                    <w:jc w:val="center"/>
                    <w:rPr>
                      <w:szCs w:val="21"/>
                      <w:lang w:val="zh-CN" w:eastAsia="zh-CN"/>
                    </w:rPr>
                  </w:pPr>
                  <w:r>
                    <w:rPr>
                      <w:szCs w:val="21"/>
                      <w:lang w:val="zh-CN" w:eastAsia="zh-CN"/>
                    </w:rPr>
                    <w:t>26.19</w:t>
                  </w:r>
                </w:p>
              </w:tc>
              <w:tc>
                <w:tcPr>
                  <w:tcW w:w="616" w:type="pct"/>
                  <w:shd w:val="clear" w:color="auto" w:fill="auto"/>
                  <w:vAlign w:val="center"/>
                </w:tcPr>
                <w:p>
                  <w:pPr>
                    <w:jc w:val="center"/>
                    <w:rPr>
                      <w:szCs w:val="21"/>
                      <w:lang w:val="zh-CN" w:eastAsia="zh-CN"/>
                    </w:rPr>
                  </w:pPr>
                  <w:r>
                    <w:rPr>
                      <w:szCs w:val="21"/>
                      <w:lang w:val="zh-CN" w:eastAsia="zh-CN"/>
                    </w:rPr>
                    <w:t>24.76</w:t>
                  </w:r>
                </w:p>
              </w:tc>
              <w:tc>
                <w:tcPr>
                  <w:tcW w:w="616" w:type="pct"/>
                  <w:shd w:val="clear" w:color="auto" w:fill="auto"/>
                  <w:vAlign w:val="center"/>
                </w:tcPr>
                <w:p>
                  <w:pPr>
                    <w:jc w:val="center"/>
                    <w:rPr>
                      <w:szCs w:val="21"/>
                      <w:lang w:val="zh-CN" w:eastAsia="zh-CN"/>
                    </w:rPr>
                  </w:pPr>
                  <w:r>
                    <w:rPr>
                      <w:szCs w:val="21"/>
                      <w:lang w:val="zh-CN" w:eastAsia="zh-CN"/>
                    </w:rPr>
                    <w:t>25.47</w:t>
                  </w:r>
                </w:p>
              </w:tc>
              <w:tc>
                <w:tcPr>
                  <w:tcW w:w="616" w:type="pct"/>
                  <w:shd w:val="clear" w:color="auto" w:fill="auto"/>
                  <w:vAlign w:val="center"/>
                </w:tcPr>
                <w:p>
                  <w:pPr>
                    <w:jc w:val="center"/>
                    <w:rPr>
                      <w:szCs w:val="21"/>
                      <w:lang w:val="zh-CN" w:eastAsia="zh-CN"/>
                    </w:rPr>
                  </w:pPr>
                  <w:r>
                    <w:rPr>
                      <w:szCs w:val="21"/>
                      <w:lang w:val="zh-CN" w:eastAsia="zh-CN"/>
                    </w:rPr>
                    <w:t>28.55</w:t>
                  </w:r>
                </w:p>
              </w:tc>
              <w:tc>
                <w:tcPr>
                  <w:tcW w:w="620" w:type="pct"/>
                  <w:shd w:val="clear" w:color="auto" w:fill="auto"/>
                  <w:vAlign w:val="center"/>
                </w:tcPr>
                <w:p>
                  <w:pPr>
                    <w:jc w:val="center"/>
                    <w:rPr>
                      <w:szCs w:val="21"/>
                      <w:lang w:val="zh-CN" w:eastAsia="zh-CN"/>
                    </w:rPr>
                  </w:pPr>
                  <w:r>
                    <w:rPr>
                      <w:szCs w:val="21"/>
                      <w:lang w:val="zh-CN" w:eastAsia="zh-CN"/>
                    </w:rPr>
                    <w:t>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continue"/>
                  <w:shd w:val="clear" w:color="auto" w:fill="auto"/>
                  <w:vAlign w:val="center"/>
                </w:tcPr>
                <w:p>
                  <w:pPr>
                    <w:jc w:val="center"/>
                    <w:rPr>
                      <w:szCs w:val="21"/>
                      <w:lang w:val="zh-CN" w:eastAsia="zh-CN"/>
                    </w:rPr>
                  </w:pPr>
                </w:p>
              </w:tc>
              <w:tc>
                <w:tcPr>
                  <w:tcW w:w="608" w:type="pct"/>
                  <w:shd w:val="clear" w:color="auto" w:fill="auto"/>
                  <w:vAlign w:val="center"/>
                </w:tcPr>
                <w:p>
                  <w:pPr>
                    <w:jc w:val="center"/>
                    <w:rPr>
                      <w:szCs w:val="21"/>
                      <w:lang w:val="zh-CN"/>
                    </w:rPr>
                  </w:pPr>
                  <w:r>
                    <w:rPr>
                      <w:rFonts w:hint="eastAsia"/>
                      <w:szCs w:val="21"/>
                      <w:lang w:val="zh-CN"/>
                    </w:rPr>
                    <w:t>THC</w:t>
                  </w:r>
                </w:p>
              </w:tc>
              <w:tc>
                <w:tcPr>
                  <w:tcW w:w="616" w:type="pct"/>
                  <w:shd w:val="clear" w:color="auto" w:fill="auto"/>
                  <w:vAlign w:val="center"/>
                </w:tcPr>
                <w:p>
                  <w:pPr>
                    <w:jc w:val="center"/>
                    <w:rPr>
                      <w:szCs w:val="21"/>
                      <w:lang w:val="zh-CN" w:eastAsia="zh-CN"/>
                    </w:rPr>
                  </w:pPr>
                  <w:r>
                    <w:rPr>
                      <w:szCs w:val="21"/>
                      <w:lang w:val="zh-CN" w:eastAsia="zh-CN"/>
                    </w:rPr>
                    <w:t>15.21</w:t>
                  </w:r>
                </w:p>
              </w:tc>
              <w:tc>
                <w:tcPr>
                  <w:tcW w:w="616" w:type="pct"/>
                  <w:shd w:val="clear" w:color="auto" w:fill="auto"/>
                  <w:vAlign w:val="center"/>
                </w:tcPr>
                <w:p>
                  <w:pPr>
                    <w:jc w:val="center"/>
                    <w:rPr>
                      <w:szCs w:val="21"/>
                      <w:lang w:val="zh-CN" w:eastAsia="zh-CN"/>
                    </w:rPr>
                  </w:pPr>
                  <w:r>
                    <w:rPr>
                      <w:szCs w:val="21"/>
                      <w:lang w:val="zh-CN" w:eastAsia="zh-CN"/>
                    </w:rPr>
                    <w:t>12.42</w:t>
                  </w:r>
                </w:p>
              </w:tc>
              <w:tc>
                <w:tcPr>
                  <w:tcW w:w="616" w:type="pct"/>
                  <w:shd w:val="clear" w:color="auto" w:fill="auto"/>
                  <w:vAlign w:val="center"/>
                </w:tcPr>
                <w:p>
                  <w:pPr>
                    <w:jc w:val="center"/>
                    <w:rPr>
                      <w:szCs w:val="21"/>
                      <w:lang w:val="zh-CN" w:eastAsia="zh-CN"/>
                    </w:rPr>
                  </w:pPr>
                  <w:r>
                    <w:rPr>
                      <w:szCs w:val="21"/>
                      <w:lang w:val="zh-CN" w:eastAsia="zh-CN"/>
                    </w:rPr>
                    <w:t>11.02</w:t>
                  </w:r>
                </w:p>
              </w:tc>
              <w:tc>
                <w:tcPr>
                  <w:tcW w:w="616" w:type="pct"/>
                  <w:shd w:val="clear" w:color="auto" w:fill="auto"/>
                  <w:vAlign w:val="center"/>
                </w:tcPr>
                <w:p>
                  <w:pPr>
                    <w:jc w:val="center"/>
                    <w:rPr>
                      <w:szCs w:val="21"/>
                      <w:lang w:val="zh-CN" w:eastAsia="zh-CN"/>
                    </w:rPr>
                  </w:pPr>
                  <w:r>
                    <w:rPr>
                      <w:szCs w:val="21"/>
                      <w:lang w:val="zh-CN" w:eastAsia="zh-CN"/>
                    </w:rPr>
                    <w:t>10.10</w:t>
                  </w:r>
                </w:p>
              </w:tc>
              <w:tc>
                <w:tcPr>
                  <w:tcW w:w="616" w:type="pct"/>
                  <w:shd w:val="clear" w:color="auto" w:fill="auto"/>
                  <w:vAlign w:val="center"/>
                </w:tcPr>
                <w:p>
                  <w:pPr>
                    <w:jc w:val="center"/>
                    <w:rPr>
                      <w:szCs w:val="21"/>
                      <w:lang w:val="zh-CN" w:eastAsia="zh-CN"/>
                    </w:rPr>
                  </w:pPr>
                  <w:r>
                    <w:rPr>
                      <w:szCs w:val="21"/>
                      <w:lang w:val="zh-CN" w:eastAsia="zh-CN"/>
                    </w:rPr>
                    <w:t>9.42</w:t>
                  </w:r>
                </w:p>
              </w:tc>
              <w:tc>
                <w:tcPr>
                  <w:tcW w:w="620" w:type="pct"/>
                  <w:shd w:val="clear" w:color="auto" w:fill="auto"/>
                  <w:vAlign w:val="center"/>
                </w:tcPr>
                <w:p>
                  <w:pPr>
                    <w:jc w:val="center"/>
                    <w:rPr>
                      <w:szCs w:val="21"/>
                      <w:lang w:val="zh-CN" w:eastAsia="zh-CN"/>
                    </w:rPr>
                  </w:pPr>
                  <w:r>
                    <w:rPr>
                      <w:szCs w:val="21"/>
                      <w:lang w:val="zh-CN"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continue"/>
                  <w:shd w:val="clear" w:color="auto" w:fill="auto"/>
                  <w:vAlign w:val="center"/>
                </w:tcPr>
                <w:p>
                  <w:pPr>
                    <w:jc w:val="center"/>
                    <w:rPr>
                      <w:szCs w:val="21"/>
                      <w:lang w:val="zh-CN" w:eastAsia="zh-CN"/>
                    </w:rPr>
                  </w:pPr>
                </w:p>
              </w:tc>
              <w:tc>
                <w:tcPr>
                  <w:tcW w:w="608" w:type="pct"/>
                  <w:shd w:val="clear" w:color="auto" w:fill="auto"/>
                  <w:vAlign w:val="center"/>
                </w:tcPr>
                <w:p>
                  <w:pPr>
                    <w:jc w:val="center"/>
                    <w:rPr>
                      <w:szCs w:val="21"/>
                      <w:lang w:val="zh-CN"/>
                    </w:rPr>
                  </w:pPr>
                  <w:r>
                    <w:rPr>
                      <w:rFonts w:hint="eastAsia"/>
                      <w:szCs w:val="21"/>
                      <w:lang w:val="zh-CN"/>
                    </w:rPr>
                    <w:t>NO</w:t>
                  </w:r>
                  <w:r>
                    <w:rPr>
                      <w:rFonts w:hint="eastAsia"/>
                      <w:szCs w:val="21"/>
                      <w:vertAlign w:val="subscript"/>
                      <w:lang w:val="zh-CN"/>
                    </w:rPr>
                    <w:t>X</w:t>
                  </w:r>
                </w:p>
              </w:tc>
              <w:tc>
                <w:tcPr>
                  <w:tcW w:w="616" w:type="pct"/>
                  <w:shd w:val="clear" w:color="auto" w:fill="auto"/>
                  <w:vAlign w:val="center"/>
                </w:tcPr>
                <w:p>
                  <w:pPr>
                    <w:jc w:val="center"/>
                    <w:rPr>
                      <w:szCs w:val="21"/>
                      <w:lang w:val="zh-CN" w:eastAsia="zh-CN"/>
                    </w:rPr>
                  </w:pPr>
                  <w:r>
                    <w:rPr>
                      <w:szCs w:val="21"/>
                      <w:lang w:val="zh-CN" w:eastAsia="zh-CN"/>
                    </w:rPr>
                    <w:t>5.4</w:t>
                  </w:r>
                </w:p>
              </w:tc>
              <w:tc>
                <w:tcPr>
                  <w:tcW w:w="616" w:type="pct"/>
                  <w:shd w:val="clear" w:color="auto" w:fill="auto"/>
                  <w:vAlign w:val="center"/>
                </w:tcPr>
                <w:p>
                  <w:pPr>
                    <w:jc w:val="center"/>
                    <w:rPr>
                      <w:szCs w:val="21"/>
                      <w:lang w:val="zh-CN" w:eastAsia="zh-CN"/>
                    </w:rPr>
                  </w:pPr>
                  <w:r>
                    <w:rPr>
                      <w:szCs w:val="21"/>
                      <w:lang w:val="zh-CN" w:eastAsia="zh-CN"/>
                    </w:rPr>
                    <w:t>6.30</w:t>
                  </w:r>
                </w:p>
              </w:tc>
              <w:tc>
                <w:tcPr>
                  <w:tcW w:w="616" w:type="pct"/>
                  <w:shd w:val="clear" w:color="auto" w:fill="auto"/>
                  <w:vAlign w:val="center"/>
                </w:tcPr>
                <w:p>
                  <w:pPr>
                    <w:jc w:val="center"/>
                    <w:rPr>
                      <w:szCs w:val="21"/>
                      <w:lang w:val="zh-CN" w:eastAsia="zh-CN"/>
                    </w:rPr>
                  </w:pPr>
                  <w:r>
                    <w:rPr>
                      <w:szCs w:val="21"/>
                      <w:lang w:val="zh-CN" w:eastAsia="zh-CN"/>
                    </w:rPr>
                    <w:t>7.20</w:t>
                  </w:r>
                </w:p>
              </w:tc>
              <w:tc>
                <w:tcPr>
                  <w:tcW w:w="616" w:type="pct"/>
                  <w:shd w:val="clear" w:color="auto" w:fill="auto"/>
                  <w:vAlign w:val="center"/>
                </w:tcPr>
                <w:p>
                  <w:pPr>
                    <w:jc w:val="center"/>
                    <w:rPr>
                      <w:szCs w:val="21"/>
                      <w:lang w:val="zh-CN" w:eastAsia="zh-CN"/>
                    </w:rPr>
                  </w:pPr>
                  <w:r>
                    <w:rPr>
                      <w:szCs w:val="21"/>
                      <w:lang w:val="zh-CN" w:eastAsia="zh-CN"/>
                    </w:rPr>
                    <w:t>8.30</w:t>
                  </w:r>
                </w:p>
              </w:tc>
              <w:tc>
                <w:tcPr>
                  <w:tcW w:w="616" w:type="pct"/>
                  <w:shd w:val="clear" w:color="auto" w:fill="auto"/>
                  <w:vAlign w:val="center"/>
                </w:tcPr>
                <w:p>
                  <w:pPr>
                    <w:jc w:val="center"/>
                    <w:rPr>
                      <w:szCs w:val="21"/>
                      <w:lang w:val="zh-CN" w:eastAsia="zh-CN"/>
                    </w:rPr>
                  </w:pPr>
                  <w:r>
                    <w:rPr>
                      <w:szCs w:val="21"/>
                      <w:lang w:val="zh-CN" w:eastAsia="zh-CN"/>
                    </w:rPr>
                    <w:t>8.80</w:t>
                  </w:r>
                </w:p>
              </w:tc>
              <w:tc>
                <w:tcPr>
                  <w:tcW w:w="620" w:type="pct"/>
                  <w:shd w:val="clear" w:color="auto" w:fill="auto"/>
                  <w:vAlign w:val="center"/>
                </w:tcPr>
                <w:p>
                  <w:pPr>
                    <w:jc w:val="center"/>
                    <w:rPr>
                      <w:szCs w:val="21"/>
                      <w:lang w:val="zh-CN" w:eastAsia="zh-CN"/>
                    </w:rPr>
                  </w:pPr>
                  <w:r>
                    <w:rPr>
                      <w:szCs w:val="21"/>
                      <w:lang w:val="zh-CN"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restart"/>
                  <w:shd w:val="clear" w:color="auto" w:fill="auto"/>
                  <w:vAlign w:val="center"/>
                </w:tcPr>
                <w:p>
                  <w:pPr>
                    <w:jc w:val="center"/>
                    <w:rPr>
                      <w:szCs w:val="21"/>
                      <w:lang w:val="zh-CN"/>
                    </w:rPr>
                  </w:pPr>
                  <w:r>
                    <w:rPr>
                      <w:rFonts w:hint="eastAsia"/>
                      <w:szCs w:val="21"/>
                      <w:lang w:val="zh-CN"/>
                    </w:rPr>
                    <w:t>大型车</w:t>
                  </w:r>
                </w:p>
              </w:tc>
              <w:tc>
                <w:tcPr>
                  <w:tcW w:w="608" w:type="pct"/>
                  <w:shd w:val="clear" w:color="auto" w:fill="auto"/>
                  <w:vAlign w:val="center"/>
                </w:tcPr>
                <w:p>
                  <w:pPr>
                    <w:jc w:val="center"/>
                    <w:rPr>
                      <w:szCs w:val="21"/>
                      <w:lang w:val="zh-CN"/>
                    </w:rPr>
                  </w:pPr>
                  <w:r>
                    <w:rPr>
                      <w:rFonts w:hint="eastAsia"/>
                      <w:szCs w:val="21"/>
                      <w:lang w:val="zh-CN"/>
                    </w:rPr>
                    <w:t>CO</w:t>
                  </w:r>
                </w:p>
              </w:tc>
              <w:tc>
                <w:tcPr>
                  <w:tcW w:w="616" w:type="pct"/>
                  <w:shd w:val="clear" w:color="auto" w:fill="auto"/>
                  <w:vAlign w:val="center"/>
                </w:tcPr>
                <w:p>
                  <w:pPr>
                    <w:jc w:val="center"/>
                    <w:rPr>
                      <w:szCs w:val="21"/>
                      <w:lang w:val="zh-CN" w:eastAsia="zh-CN"/>
                    </w:rPr>
                  </w:pPr>
                  <w:r>
                    <w:rPr>
                      <w:szCs w:val="21"/>
                      <w:lang w:val="zh-CN" w:eastAsia="zh-CN"/>
                    </w:rPr>
                    <w:t>5.25</w:t>
                  </w:r>
                </w:p>
              </w:tc>
              <w:tc>
                <w:tcPr>
                  <w:tcW w:w="616" w:type="pct"/>
                  <w:shd w:val="clear" w:color="auto" w:fill="auto"/>
                  <w:vAlign w:val="center"/>
                </w:tcPr>
                <w:p>
                  <w:pPr>
                    <w:jc w:val="center"/>
                    <w:rPr>
                      <w:szCs w:val="21"/>
                      <w:lang w:val="zh-CN" w:eastAsia="zh-CN"/>
                    </w:rPr>
                  </w:pPr>
                  <w:r>
                    <w:rPr>
                      <w:szCs w:val="21"/>
                      <w:lang w:val="zh-CN" w:eastAsia="zh-CN"/>
                    </w:rPr>
                    <w:t>4.48</w:t>
                  </w:r>
                </w:p>
              </w:tc>
              <w:tc>
                <w:tcPr>
                  <w:tcW w:w="616" w:type="pct"/>
                  <w:shd w:val="clear" w:color="auto" w:fill="auto"/>
                  <w:vAlign w:val="center"/>
                </w:tcPr>
                <w:p>
                  <w:pPr>
                    <w:jc w:val="center"/>
                    <w:rPr>
                      <w:szCs w:val="21"/>
                      <w:lang w:val="zh-CN" w:eastAsia="zh-CN"/>
                    </w:rPr>
                  </w:pPr>
                  <w:r>
                    <w:rPr>
                      <w:szCs w:val="21"/>
                      <w:lang w:val="zh-CN" w:eastAsia="zh-CN"/>
                    </w:rPr>
                    <w:t>4.10</w:t>
                  </w:r>
                </w:p>
              </w:tc>
              <w:tc>
                <w:tcPr>
                  <w:tcW w:w="616" w:type="pct"/>
                  <w:shd w:val="clear" w:color="auto" w:fill="auto"/>
                  <w:vAlign w:val="center"/>
                </w:tcPr>
                <w:p>
                  <w:pPr>
                    <w:jc w:val="center"/>
                    <w:rPr>
                      <w:szCs w:val="21"/>
                      <w:lang w:val="zh-CN" w:eastAsia="zh-CN"/>
                    </w:rPr>
                  </w:pPr>
                  <w:r>
                    <w:rPr>
                      <w:szCs w:val="21"/>
                      <w:lang w:val="zh-CN" w:eastAsia="zh-CN"/>
                    </w:rPr>
                    <w:t>4.01</w:t>
                  </w:r>
                </w:p>
              </w:tc>
              <w:tc>
                <w:tcPr>
                  <w:tcW w:w="616" w:type="pct"/>
                  <w:shd w:val="clear" w:color="auto" w:fill="auto"/>
                  <w:vAlign w:val="center"/>
                </w:tcPr>
                <w:p>
                  <w:pPr>
                    <w:jc w:val="center"/>
                    <w:rPr>
                      <w:szCs w:val="21"/>
                      <w:lang w:val="zh-CN" w:eastAsia="zh-CN"/>
                    </w:rPr>
                  </w:pPr>
                  <w:r>
                    <w:rPr>
                      <w:szCs w:val="21"/>
                      <w:lang w:val="zh-CN" w:eastAsia="zh-CN"/>
                    </w:rPr>
                    <w:t>4.23</w:t>
                  </w:r>
                </w:p>
              </w:tc>
              <w:tc>
                <w:tcPr>
                  <w:tcW w:w="620" w:type="pct"/>
                  <w:shd w:val="clear" w:color="auto" w:fill="auto"/>
                  <w:vAlign w:val="center"/>
                </w:tcPr>
                <w:p>
                  <w:pPr>
                    <w:jc w:val="center"/>
                    <w:rPr>
                      <w:szCs w:val="21"/>
                      <w:lang w:val="zh-CN" w:eastAsia="zh-CN"/>
                    </w:rPr>
                  </w:pPr>
                  <w:r>
                    <w:rPr>
                      <w:szCs w:val="21"/>
                      <w:lang w:val="zh-CN" w:eastAsia="zh-CN"/>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continue"/>
                  <w:shd w:val="clear" w:color="auto" w:fill="auto"/>
                  <w:vAlign w:val="center"/>
                </w:tcPr>
                <w:p>
                  <w:pPr>
                    <w:rPr>
                      <w:szCs w:val="21"/>
                      <w:lang w:val="zh-CN" w:eastAsia="zh-CN"/>
                    </w:rPr>
                  </w:pPr>
                </w:p>
              </w:tc>
              <w:tc>
                <w:tcPr>
                  <w:tcW w:w="608" w:type="pct"/>
                  <w:shd w:val="clear" w:color="auto" w:fill="auto"/>
                  <w:vAlign w:val="center"/>
                </w:tcPr>
                <w:p>
                  <w:pPr>
                    <w:jc w:val="center"/>
                    <w:rPr>
                      <w:szCs w:val="21"/>
                      <w:lang w:val="zh-CN"/>
                    </w:rPr>
                  </w:pPr>
                  <w:r>
                    <w:rPr>
                      <w:rFonts w:hint="eastAsia"/>
                      <w:szCs w:val="21"/>
                      <w:lang w:val="zh-CN"/>
                    </w:rPr>
                    <w:t>THC</w:t>
                  </w:r>
                </w:p>
              </w:tc>
              <w:tc>
                <w:tcPr>
                  <w:tcW w:w="616" w:type="pct"/>
                  <w:shd w:val="clear" w:color="auto" w:fill="auto"/>
                  <w:vAlign w:val="center"/>
                </w:tcPr>
                <w:p>
                  <w:pPr>
                    <w:jc w:val="center"/>
                    <w:rPr>
                      <w:szCs w:val="21"/>
                      <w:lang w:val="zh-CN" w:eastAsia="zh-CN"/>
                    </w:rPr>
                  </w:pPr>
                  <w:r>
                    <w:rPr>
                      <w:szCs w:val="21"/>
                      <w:lang w:val="zh-CN" w:eastAsia="zh-CN"/>
                    </w:rPr>
                    <w:t>2.08</w:t>
                  </w:r>
                </w:p>
              </w:tc>
              <w:tc>
                <w:tcPr>
                  <w:tcW w:w="616" w:type="pct"/>
                  <w:shd w:val="clear" w:color="auto" w:fill="auto"/>
                  <w:vAlign w:val="center"/>
                </w:tcPr>
                <w:p>
                  <w:pPr>
                    <w:jc w:val="center"/>
                    <w:rPr>
                      <w:szCs w:val="21"/>
                      <w:lang w:val="zh-CN" w:eastAsia="zh-CN"/>
                    </w:rPr>
                  </w:pPr>
                  <w:r>
                    <w:rPr>
                      <w:szCs w:val="21"/>
                      <w:lang w:val="zh-CN" w:eastAsia="zh-CN"/>
                    </w:rPr>
                    <w:t>1.79</w:t>
                  </w:r>
                </w:p>
              </w:tc>
              <w:tc>
                <w:tcPr>
                  <w:tcW w:w="616" w:type="pct"/>
                  <w:shd w:val="clear" w:color="auto" w:fill="auto"/>
                  <w:vAlign w:val="center"/>
                </w:tcPr>
                <w:p>
                  <w:pPr>
                    <w:jc w:val="center"/>
                    <w:rPr>
                      <w:szCs w:val="21"/>
                      <w:lang w:val="zh-CN" w:eastAsia="zh-CN"/>
                    </w:rPr>
                  </w:pPr>
                  <w:r>
                    <w:rPr>
                      <w:szCs w:val="21"/>
                      <w:lang w:val="zh-CN" w:eastAsia="zh-CN"/>
                    </w:rPr>
                    <w:t>1.58</w:t>
                  </w:r>
                </w:p>
              </w:tc>
              <w:tc>
                <w:tcPr>
                  <w:tcW w:w="616" w:type="pct"/>
                  <w:shd w:val="clear" w:color="auto" w:fill="auto"/>
                  <w:vAlign w:val="center"/>
                </w:tcPr>
                <w:p>
                  <w:pPr>
                    <w:jc w:val="center"/>
                    <w:rPr>
                      <w:szCs w:val="21"/>
                      <w:lang w:val="zh-CN" w:eastAsia="zh-CN"/>
                    </w:rPr>
                  </w:pPr>
                  <w:r>
                    <w:rPr>
                      <w:szCs w:val="21"/>
                      <w:lang w:val="zh-CN" w:eastAsia="zh-CN"/>
                    </w:rPr>
                    <w:t>1.45</w:t>
                  </w:r>
                </w:p>
              </w:tc>
              <w:tc>
                <w:tcPr>
                  <w:tcW w:w="616" w:type="pct"/>
                  <w:shd w:val="clear" w:color="auto" w:fill="auto"/>
                  <w:vAlign w:val="center"/>
                </w:tcPr>
                <w:p>
                  <w:pPr>
                    <w:jc w:val="center"/>
                    <w:rPr>
                      <w:szCs w:val="21"/>
                      <w:lang w:val="zh-CN" w:eastAsia="zh-CN"/>
                    </w:rPr>
                  </w:pPr>
                  <w:r>
                    <w:rPr>
                      <w:szCs w:val="21"/>
                      <w:lang w:val="zh-CN" w:eastAsia="zh-CN"/>
                    </w:rPr>
                    <w:t>1.38</w:t>
                  </w:r>
                </w:p>
              </w:tc>
              <w:tc>
                <w:tcPr>
                  <w:tcW w:w="620" w:type="pct"/>
                  <w:shd w:val="clear" w:color="auto" w:fill="auto"/>
                  <w:vAlign w:val="center"/>
                </w:tcPr>
                <w:p>
                  <w:pPr>
                    <w:jc w:val="center"/>
                    <w:rPr>
                      <w:szCs w:val="21"/>
                      <w:lang w:val="zh-CN" w:eastAsia="zh-CN"/>
                    </w:rPr>
                  </w:pPr>
                  <w:r>
                    <w:rPr>
                      <w:szCs w:val="21"/>
                      <w:lang w:val="zh-CN"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Merge w:val="continue"/>
                  <w:shd w:val="clear" w:color="auto" w:fill="auto"/>
                  <w:vAlign w:val="center"/>
                </w:tcPr>
                <w:p>
                  <w:pPr>
                    <w:rPr>
                      <w:szCs w:val="21"/>
                      <w:lang w:val="zh-CN" w:eastAsia="zh-CN"/>
                    </w:rPr>
                  </w:pPr>
                </w:p>
              </w:tc>
              <w:tc>
                <w:tcPr>
                  <w:tcW w:w="608" w:type="pct"/>
                  <w:shd w:val="clear" w:color="auto" w:fill="auto"/>
                  <w:vAlign w:val="center"/>
                </w:tcPr>
                <w:p>
                  <w:pPr>
                    <w:jc w:val="center"/>
                    <w:rPr>
                      <w:szCs w:val="21"/>
                      <w:lang w:val="zh-CN"/>
                    </w:rPr>
                  </w:pPr>
                  <w:r>
                    <w:rPr>
                      <w:rFonts w:hint="eastAsia"/>
                      <w:szCs w:val="21"/>
                      <w:lang w:val="zh-CN"/>
                    </w:rPr>
                    <w:t>NO</w:t>
                  </w:r>
                  <w:r>
                    <w:rPr>
                      <w:rFonts w:hint="eastAsia"/>
                      <w:szCs w:val="21"/>
                      <w:vertAlign w:val="subscript"/>
                      <w:lang w:val="zh-CN"/>
                    </w:rPr>
                    <w:t>X</w:t>
                  </w:r>
                </w:p>
              </w:tc>
              <w:tc>
                <w:tcPr>
                  <w:tcW w:w="616" w:type="pct"/>
                  <w:shd w:val="clear" w:color="auto" w:fill="auto"/>
                  <w:vAlign w:val="center"/>
                </w:tcPr>
                <w:p>
                  <w:pPr>
                    <w:jc w:val="center"/>
                    <w:rPr>
                      <w:szCs w:val="21"/>
                      <w:lang w:val="zh-CN" w:eastAsia="zh-CN"/>
                    </w:rPr>
                  </w:pPr>
                  <w:r>
                    <w:rPr>
                      <w:szCs w:val="21"/>
                      <w:lang w:val="zh-CN" w:eastAsia="zh-CN"/>
                    </w:rPr>
                    <w:t>10.44</w:t>
                  </w:r>
                </w:p>
              </w:tc>
              <w:tc>
                <w:tcPr>
                  <w:tcW w:w="616" w:type="pct"/>
                  <w:shd w:val="clear" w:color="auto" w:fill="auto"/>
                  <w:vAlign w:val="center"/>
                </w:tcPr>
                <w:p>
                  <w:pPr>
                    <w:jc w:val="center"/>
                    <w:rPr>
                      <w:szCs w:val="21"/>
                      <w:lang w:val="zh-CN" w:eastAsia="zh-CN"/>
                    </w:rPr>
                  </w:pPr>
                  <w:r>
                    <w:rPr>
                      <w:szCs w:val="21"/>
                      <w:lang w:val="zh-CN" w:eastAsia="zh-CN"/>
                    </w:rPr>
                    <w:t>10.48</w:t>
                  </w:r>
                </w:p>
              </w:tc>
              <w:tc>
                <w:tcPr>
                  <w:tcW w:w="616" w:type="pct"/>
                  <w:shd w:val="clear" w:color="auto" w:fill="auto"/>
                  <w:vAlign w:val="center"/>
                </w:tcPr>
                <w:p>
                  <w:pPr>
                    <w:jc w:val="center"/>
                    <w:rPr>
                      <w:szCs w:val="21"/>
                      <w:lang w:val="zh-CN" w:eastAsia="zh-CN"/>
                    </w:rPr>
                  </w:pPr>
                  <w:r>
                    <w:rPr>
                      <w:szCs w:val="21"/>
                      <w:lang w:val="zh-CN" w:eastAsia="zh-CN"/>
                    </w:rPr>
                    <w:t>11.10</w:t>
                  </w:r>
                </w:p>
              </w:tc>
              <w:tc>
                <w:tcPr>
                  <w:tcW w:w="616" w:type="pct"/>
                  <w:shd w:val="clear" w:color="auto" w:fill="auto"/>
                  <w:vAlign w:val="center"/>
                </w:tcPr>
                <w:p>
                  <w:pPr>
                    <w:jc w:val="center"/>
                    <w:rPr>
                      <w:szCs w:val="21"/>
                      <w:lang w:val="zh-CN" w:eastAsia="zh-CN"/>
                    </w:rPr>
                  </w:pPr>
                  <w:r>
                    <w:rPr>
                      <w:szCs w:val="21"/>
                      <w:lang w:val="zh-CN" w:eastAsia="zh-CN"/>
                    </w:rPr>
                    <w:t>14.71</w:t>
                  </w:r>
                </w:p>
              </w:tc>
              <w:tc>
                <w:tcPr>
                  <w:tcW w:w="616" w:type="pct"/>
                  <w:shd w:val="clear" w:color="auto" w:fill="auto"/>
                  <w:vAlign w:val="center"/>
                </w:tcPr>
                <w:p>
                  <w:pPr>
                    <w:jc w:val="center"/>
                    <w:rPr>
                      <w:szCs w:val="21"/>
                      <w:lang w:val="zh-CN" w:eastAsia="zh-CN"/>
                    </w:rPr>
                  </w:pPr>
                  <w:r>
                    <w:rPr>
                      <w:szCs w:val="21"/>
                      <w:lang w:val="zh-CN" w:eastAsia="zh-CN"/>
                    </w:rPr>
                    <w:t>15.64</w:t>
                  </w:r>
                </w:p>
              </w:tc>
              <w:tc>
                <w:tcPr>
                  <w:tcW w:w="620" w:type="pct"/>
                  <w:shd w:val="clear" w:color="auto" w:fill="auto"/>
                  <w:vAlign w:val="center"/>
                </w:tcPr>
                <w:p>
                  <w:pPr>
                    <w:jc w:val="center"/>
                    <w:rPr>
                      <w:szCs w:val="21"/>
                      <w:lang w:val="zh-CN" w:eastAsia="zh-CN"/>
                    </w:rPr>
                  </w:pPr>
                  <w:r>
                    <w:rPr>
                      <w:szCs w:val="21"/>
                      <w:lang w:val="zh-CN" w:eastAsia="zh-CN"/>
                    </w:rPr>
                    <w:t>18.38</w:t>
                  </w:r>
                </w:p>
              </w:tc>
            </w:tr>
          </w:tbl>
          <w:p>
            <w:pPr>
              <w:pStyle w:val="185"/>
              <w:topLinePunct/>
              <w:autoSpaceDN w:val="0"/>
              <w:ind w:firstLine="480"/>
              <w:rPr>
                <w:rFonts w:ascii="Times New Roman" w:hAnsi="Times New Roman"/>
              </w:rPr>
            </w:pPr>
            <w:r>
              <w:rPr>
                <w:rFonts w:hint="eastAsia" w:ascii="Times New Roman" w:hAnsi="Times New Roman"/>
              </w:rPr>
              <w:t>本项目特征年份各车型污染物排放量具体见表2</w:t>
            </w:r>
            <w:r>
              <w:rPr>
                <w:rFonts w:ascii="Times New Roman" w:hAnsi="Times New Roman"/>
              </w:rPr>
              <w:t>4</w:t>
            </w:r>
            <w:r>
              <w:rPr>
                <w:rFonts w:hint="eastAsia" w:ascii="Times New Roman" w:hAnsi="Times New Roman"/>
              </w:rPr>
              <w:t>。</w:t>
            </w:r>
          </w:p>
          <w:p>
            <w:pPr>
              <w:snapToGrid w:val="0"/>
              <w:spacing w:before="156" w:beforeLines="50" w:line="360" w:lineRule="auto"/>
              <w:ind w:firstLine="480" w:firstLineChars="200"/>
              <w:rPr>
                <w:rFonts w:eastAsia="黑体"/>
                <w:sz w:val="24"/>
              </w:rPr>
            </w:pPr>
            <w:r>
              <w:rPr>
                <w:rFonts w:hint="eastAsia" w:eastAsia="黑体"/>
                <w:sz w:val="24"/>
              </w:rPr>
              <w:t>表2</w:t>
            </w:r>
            <w:r>
              <w:rPr>
                <w:rFonts w:eastAsia="黑体"/>
                <w:sz w:val="24"/>
              </w:rPr>
              <w:t>4</w:t>
            </w:r>
            <w:r>
              <w:rPr>
                <w:rFonts w:hint="eastAsia" w:eastAsia="黑体"/>
                <w:sz w:val="24"/>
              </w:rPr>
              <w:t xml:space="preserve">     </w:t>
            </w:r>
            <w:r>
              <w:rPr>
                <w:rFonts w:eastAsia="黑体"/>
                <w:sz w:val="24"/>
              </w:rPr>
              <w:t xml:space="preserve">    </w:t>
            </w:r>
            <w:r>
              <w:rPr>
                <w:rFonts w:hint="eastAsia" w:eastAsia="黑体"/>
                <w:sz w:val="24"/>
              </w:rPr>
              <w:t>本项目特征年份各车型污染物排放量表（kg/</w:t>
            </w:r>
            <w:r>
              <w:rPr>
                <w:rFonts w:eastAsia="黑体"/>
                <w:sz w:val="24"/>
              </w:rPr>
              <w:t>km</w:t>
            </w:r>
            <w:r>
              <w:rPr>
                <w:rFonts w:hint="eastAsia" w:eastAsia="黑体"/>
                <w:sz w:val="24"/>
              </w:rPr>
              <w:t>）</w:t>
            </w:r>
          </w:p>
          <w:tbl>
            <w:tblPr>
              <w:tblStyle w:val="35"/>
              <w:tblW w:w="5000" w:type="pct"/>
              <w:tblInd w:w="0" w:type="dxa"/>
              <w:tblLayout w:type="autofit"/>
              <w:tblCellMar>
                <w:top w:w="0" w:type="dxa"/>
                <w:left w:w="108" w:type="dxa"/>
                <w:bottom w:w="0" w:type="dxa"/>
                <w:right w:w="108" w:type="dxa"/>
              </w:tblCellMar>
            </w:tblPr>
            <w:tblGrid>
              <w:gridCol w:w="907"/>
              <w:gridCol w:w="907"/>
              <w:gridCol w:w="907"/>
              <w:gridCol w:w="912"/>
              <w:gridCol w:w="907"/>
              <w:gridCol w:w="907"/>
              <w:gridCol w:w="907"/>
              <w:gridCol w:w="907"/>
              <w:gridCol w:w="907"/>
              <w:gridCol w:w="902"/>
            </w:tblGrid>
            <w:tr>
              <w:tblPrEx>
                <w:tblCellMar>
                  <w:top w:w="0" w:type="dxa"/>
                  <w:left w:w="108" w:type="dxa"/>
                  <w:bottom w:w="0" w:type="dxa"/>
                  <w:right w:w="108" w:type="dxa"/>
                </w:tblCellMar>
              </w:tblPrEx>
              <w:trPr>
                <w:trHeight w:val="285" w:hRule="atLeast"/>
              </w:trPr>
              <w:tc>
                <w:tcPr>
                  <w:tcW w:w="50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szCs w:val="21"/>
                    </w:rPr>
                    <w:t>年份</w:t>
                  </w:r>
                </w:p>
              </w:tc>
              <w:tc>
                <w:tcPr>
                  <w:tcW w:w="1503" w:type="pct"/>
                  <w:gridSpan w:val="3"/>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r>
                    <w:rPr>
                      <w:rFonts w:hint="eastAsia"/>
                      <w:szCs w:val="21"/>
                    </w:rPr>
                    <w:t>20</w:t>
                  </w:r>
                  <w:r>
                    <w:rPr>
                      <w:szCs w:val="21"/>
                    </w:rPr>
                    <w:t>21</w:t>
                  </w:r>
                  <w:r>
                    <w:rPr>
                      <w:rFonts w:hint="eastAsia"/>
                      <w:szCs w:val="21"/>
                    </w:rPr>
                    <w:t>年</w:t>
                  </w:r>
                </w:p>
              </w:tc>
              <w:tc>
                <w:tcPr>
                  <w:tcW w:w="1499" w:type="pct"/>
                  <w:gridSpan w:val="3"/>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r>
                    <w:rPr>
                      <w:rFonts w:hint="eastAsia"/>
                      <w:szCs w:val="21"/>
                    </w:rPr>
                    <w:t>20</w:t>
                  </w:r>
                  <w:r>
                    <w:rPr>
                      <w:szCs w:val="21"/>
                    </w:rPr>
                    <w:t>27</w:t>
                  </w:r>
                  <w:r>
                    <w:rPr>
                      <w:rFonts w:hint="eastAsia"/>
                      <w:szCs w:val="21"/>
                    </w:rPr>
                    <w:t>年</w:t>
                  </w:r>
                </w:p>
              </w:tc>
              <w:tc>
                <w:tcPr>
                  <w:tcW w:w="1498" w:type="pct"/>
                  <w:gridSpan w:val="3"/>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r>
                    <w:rPr>
                      <w:rFonts w:hint="eastAsia"/>
                      <w:szCs w:val="21"/>
                    </w:rPr>
                    <w:t>20</w:t>
                  </w:r>
                  <w:r>
                    <w:rPr>
                      <w:szCs w:val="21"/>
                    </w:rPr>
                    <w:t>35</w:t>
                  </w:r>
                  <w:r>
                    <w:rPr>
                      <w:rFonts w:hint="eastAsia"/>
                      <w:szCs w:val="21"/>
                    </w:rPr>
                    <w:t>年</w:t>
                  </w:r>
                </w:p>
              </w:tc>
            </w:tr>
            <w:tr>
              <w:tblPrEx>
                <w:tblCellMar>
                  <w:top w:w="0" w:type="dxa"/>
                  <w:left w:w="108" w:type="dxa"/>
                  <w:bottom w:w="0" w:type="dxa"/>
                  <w:right w:w="108" w:type="dxa"/>
                </w:tblCellMar>
              </w:tblPrEx>
              <w:trPr>
                <w:trHeight w:val="300" w:hRule="atLeast"/>
              </w:trPr>
              <w:tc>
                <w:tcPr>
                  <w:tcW w:w="500" w:type="pct"/>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szCs w:val="21"/>
                    </w:rPr>
                    <w:t>污染物</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CO</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THC</w:t>
                  </w:r>
                </w:p>
              </w:tc>
              <w:tc>
                <w:tcPr>
                  <w:tcW w:w="502"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NO</w:t>
                  </w:r>
                  <w:r>
                    <w:rPr>
                      <w:rFonts w:hint="eastAsia"/>
                      <w:szCs w:val="21"/>
                      <w:vertAlign w:val="subscript"/>
                    </w:rPr>
                    <w:t>x</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CO</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THC</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NO</w:t>
                  </w:r>
                  <w:r>
                    <w:rPr>
                      <w:rFonts w:hint="eastAsia"/>
                      <w:szCs w:val="21"/>
                      <w:vertAlign w:val="subscript"/>
                    </w:rPr>
                    <w:t>x</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CO</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THC</w:t>
                  </w:r>
                </w:p>
              </w:tc>
              <w:tc>
                <w:tcPr>
                  <w:tcW w:w="498" w:type="pct"/>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szCs w:val="21"/>
                    </w:rPr>
                    <w:t>NO</w:t>
                  </w:r>
                  <w:r>
                    <w:rPr>
                      <w:rFonts w:hint="eastAsia"/>
                      <w:szCs w:val="21"/>
                      <w:vertAlign w:val="subscript"/>
                    </w:rPr>
                    <w:t>x</w:t>
                  </w:r>
                </w:p>
              </w:tc>
            </w:tr>
            <w:tr>
              <w:tblPrEx>
                <w:tblCellMar>
                  <w:top w:w="0" w:type="dxa"/>
                  <w:left w:w="108" w:type="dxa"/>
                  <w:bottom w:w="0" w:type="dxa"/>
                  <w:right w:w="108" w:type="dxa"/>
                </w:tblCellMar>
              </w:tblPrEx>
              <w:trPr>
                <w:trHeight w:val="285" w:hRule="atLeast"/>
              </w:trPr>
              <w:tc>
                <w:tcPr>
                  <w:tcW w:w="500" w:type="pct"/>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szCs w:val="21"/>
                    </w:rPr>
                    <w:t>小型车</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26.47</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9.5</w:t>
                  </w:r>
                </w:p>
              </w:tc>
              <w:tc>
                <w:tcPr>
                  <w:tcW w:w="502"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6.65</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39.32</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14.12</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9.88</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70.55</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25.33</w:t>
                  </w:r>
                </w:p>
              </w:tc>
              <w:tc>
                <w:tcPr>
                  <w:tcW w:w="498"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17.73</w:t>
                  </w:r>
                </w:p>
              </w:tc>
            </w:tr>
            <w:tr>
              <w:tblPrEx>
                <w:tblCellMar>
                  <w:top w:w="0" w:type="dxa"/>
                  <w:left w:w="108" w:type="dxa"/>
                  <w:bottom w:w="0" w:type="dxa"/>
                  <w:right w:w="108" w:type="dxa"/>
                </w:tblCellMar>
              </w:tblPrEx>
              <w:trPr>
                <w:trHeight w:val="285" w:hRule="atLeast"/>
              </w:trPr>
              <w:tc>
                <w:tcPr>
                  <w:tcW w:w="500" w:type="pct"/>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szCs w:val="21"/>
                    </w:rPr>
                    <w:t>中型车</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31.98</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12.68</w:t>
                  </w:r>
                </w:p>
              </w:tc>
              <w:tc>
                <w:tcPr>
                  <w:tcW w:w="502"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10.42</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47.5</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18.84</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15.48</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85.22</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33.79</w:t>
                  </w:r>
                </w:p>
              </w:tc>
              <w:tc>
                <w:tcPr>
                  <w:tcW w:w="498"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27.77</w:t>
                  </w:r>
                </w:p>
              </w:tc>
            </w:tr>
            <w:tr>
              <w:tblPrEx>
                <w:tblCellMar>
                  <w:top w:w="0" w:type="dxa"/>
                  <w:left w:w="108" w:type="dxa"/>
                  <w:bottom w:w="0" w:type="dxa"/>
                  <w:right w:w="108" w:type="dxa"/>
                </w:tblCellMar>
              </w:tblPrEx>
              <w:trPr>
                <w:trHeight w:val="285" w:hRule="atLeast"/>
              </w:trPr>
              <w:tc>
                <w:tcPr>
                  <w:tcW w:w="500" w:type="pct"/>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szCs w:val="21"/>
                    </w:rPr>
                    <w:t>大型车</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2.16</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0.78</w:t>
                  </w:r>
                </w:p>
              </w:tc>
              <w:tc>
                <w:tcPr>
                  <w:tcW w:w="502"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7.91</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3.2</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1.16</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11.75</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5.76</w:t>
                  </w:r>
                </w:p>
              </w:tc>
              <w:tc>
                <w:tcPr>
                  <w:tcW w:w="500"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2.08</w:t>
                  </w:r>
                </w:p>
              </w:tc>
              <w:tc>
                <w:tcPr>
                  <w:tcW w:w="498" w:type="pct"/>
                  <w:tcBorders>
                    <w:top w:val="nil"/>
                    <w:left w:val="nil"/>
                    <w:bottom w:val="single" w:color="000000" w:sz="8" w:space="0"/>
                    <w:right w:val="single" w:color="000000" w:sz="8" w:space="0"/>
                  </w:tcBorders>
                  <w:shd w:val="clear" w:color="auto" w:fill="auto"/>
                  <w:vAlign w:val="center"/>
                </w:tcPr>
                <w:p>
                  <w:pPr>
                    <w:jc w:val="center"/>
                    <w:rPr>
                      <w:szCs w:val="21"/>
                    </w:rPr>
                  </w:pPr>
                  <w:r>
                    <w:rPr>
                      <w:szCs w:val="21"/>
                    </w:rPr>
                    <w:t>21.12</w:t>
                  </w:r>
                </w:p>
              </w:tc>
            </w:tr>
            <w:tr>
              <w:tblPrEx>
                <w:tblCellMar>
                  <w:top w:w="0" w:type="dxa"/>
                  <w:left w:w="108" w:type="dxa"/>
                  <w:bottom w:w="0" w:type="dxa"/>
                  <w:right w:w="108" w:type="dxa"/>
                </w:tblCellMar>
              </w:tblPrEx>
              <w:trPr>
                <w:trHeight w:val="285" w:hRule="atLeast"/>
              </w:trPr>
              <w:tc>
                <w:tcPr>
                  <w:tcW w:w="500" w:type="pct"/>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szCs w:val="21"/>
                    </w:rPr>
                    <w:t>合计</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60.61</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22.96</w:t>
                  </w:r>
                </w:p>
              </w:tc>
              <w:tc>
                <w:tcPr>
                  <w:tcW w:w="502"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24.98</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90.02</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34.12</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37.11</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161.53</w:t>
                  </w:r>
                </w:p>
              </w:tc>
              <w:tc>
                <w:tcPr>
                  <w:tcW w:w="500"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61.2</w:t>
                  </w:r>
                </w:p>
              </w:tc>
              <w:tc>
                <w:tcPr>
                  <w:tcW w:w="498" w:type="pct"/>
                  <w:tcBorders>
                    <w:top w:val="nil"/>
                    <w:left w:val="nil"/>
                    <w:bottom w:val="single" w:color="000000" w:sz="8" w:space="0"/>
                    <w:right w:val="single" w:color="000000" w:sz="8" w:space="0"/>
                  </w:tcBorders>
                  <w:shd w:val="clear" w:color="auto" w:fill="auto"/>
                  <w:vAlign w:val="bottom"/>
                </w:tcPr>
                <w:p>
                  <w:pPr>
                    <w:jc w:val="center"/>
                    <w:rPr>
                      <w:szCs w:val="21"/>
                    </w:rPr>
                  </w:pPr>
                  <w:r>
                    <w:rPr>
                      <w:rFonts w:hint="eastAsia"/>
                      <w:szCs w:val="21"/>
                    </w:rPr>
                    <w:t>66.62</w:t>
                  </w:r>
                </w:p>
              </w:tc>
            </w:tr>
          </w:tbl>
          <w:p>
            <w:pPr>
              <w:topLinePunct/>
              <w:autoSpaceDN w:val="0"/>
              <w:spacing w:line="360" w:lineRule="auto"/>
              <w:ind w:firstLine="480" w:firstLineChars="200"/>
              <w:rPr>
                <w:sz w:val="24"/>
              </w:rPr>
            </w:pPr>
            <w:r>
              <w:rPr>
                <w:sz w:val="24"/>
              </w:rPr>
              <w:t>此外，公路上行驶汽车的轮胎接触路面而使路面积尘扬起，从而产生二次扬尘污染；在运送散装含尘物料时，由于洒落、风吹等原因，使物料产生扬尘污染。</w:t>
            </w:r>
          </w:p>
          <w:p>
            <w:pPr>
              <w:pStyle w:val="5"/>
              <w:spacing w:before="0" w:after="0" w:line="360" w:lineRule="auto"/>
              <w:ind w:firstLine="480" w:firstLineChars="200"/>
              <w:rPr>
                <w:rStyle w:val="184"/>
                <w:rFonts w:ascii="Times New Roman" w:hAnsi="Times New Roman"/>
                <w:b w:val="0"/>
                <w:bCs w:val="0"/>
                <w:szCs w:val="24"/>
              </w:rPr>
            </w:pPr>
            <w:r>
              <w:rPr>
                <w:rStyle w:val="184"/>
                <w:rFonts w:hint="eastAsia" w:ascii="Times New Roman" w:hAnsi="Times New Roman"/>
                <w:b w:val="0"/>
                <w:bCs w:val="0"/>
                <w:szCs w:val="24"/>
              </w:rPr>
              <w:t>4、</w:t>
            </w:r>
            <w:r>
              <w:rPr>
                <w:rStyle w:val="184"/>
                <w:rFonts w:ascii="Times New Roman" w:hAnsi="Times New Roman"/>
                <w:b w:val="0"/>
                <w:bCs w:val="0"/>
                <w:szCs w:val="24"/>
              </w:rPr>
              <w:t>固体废物源强</w:t>
            </w:r>
          </w:p>
          <w:p>
            <w:pPr>
              <w:spacing w:line="360" w:lineRule="auto"/>
              <w:ind w:firstLine="480" w:firstLineChars="200"/>
              <w:rPr>
                <w:sz w:val="24"/>
              </w:rPr>
            </w:pPr>
            <w:r>
              <w:rPr>
                <w:sz w:val="24"/>
              </w:rPr>
              <w:t>本项目公路运行期不产生固体废物。</w:t>
            </w:r>
          </w:p>
          <w:p>
            <w:pPr>
              <w:pStyle w:val="5"/>
              <w:spacing w:before="0" w:after="0" w:line="360" w:lineRule="auto"/>
              <w:ind w:firstLine="480" w:firstLineChars="200"/>
              <w:rPr>
                <w:rStyle w:val="184"/>
                <w:rFonts w:ascii="Times New Roman" w:hAnsi="Times New Roman"/>
                <w:b w:val="0"/>
                <w:bCs w:val="0"/>
                <w:szCs w:val="24"/>
              </w:rPr>
            </w:pPr>
            <w:r>
              <w:rPr>
                <w:rStyle w:val="184"/>
                <w:rFonts w:ascii="Times New Roman" w:hAnsi="Times New Roman"/>
                <w:b w:val="0"/>
                <w:bCs w:val="0"/>
                <w:szCs w:val="24"/>
              </w:rPr>
              <w:t>5</w:t>
            </w:r>
            <w:r>
              <w:rPr>
                <w:rStyle w:val="184"/>
                <w:rFonts w:hint="eastAsia" w:ascii="Times New Roman" w:hAnsi="Times New Roman"/>
                <w:b w:val="0"/>
                <w:bCs w:val="0"/>
                <w:szCs w:val="24"/>
              </w:rPr>
              <w:t>、</w:t>
            </w:r>
            <w:r>
              <w:rPr>
                <w:rStyle w:val="184"/>
                <w:rFonts w:ascii="Times New Roman" w:hAnsi="Times New Roman"/>
                <w:b w:val="0"/>
                <w:bCs w:val="0"/>
                <w:szCs w:val="24"/>
              </w:rPr>
              <w:t>生态环境影响</w:t>
            </w:r>
          </w:p>
          <w:p>
            <w:pPr>
              <w:pStyle w:val="206"/>
              <w:rPr>
                <w:color w:val="auto"/>
              </w:rPr>
            </w:pPr>
            <w:r>
              <w:rPr>
                <w:color w:val="auto"/>
              </w:rPr>
              <w:t>营运期随着水土保持工程措施的实施，区域内植被将得到恢复，被破坏的生态环境得到改善，有效减少水土流失。</w:t>
            </w:r>
          </w:p>
          <w:p>
            <w:pPr>
              <w:spacing w:line="360" w:lineRule="auto"/>
              <w:ind w:firstLine="482" w:firstLineChars="200"/>
              <w:rPr>
                <w:b/>
                <w:sz w:val="24"/>
              </w:rPr>
            </w:pPr>
            <w:r>
              <w:rPr>
                <w:rFonts w:hint="eastAsia"/>
                <w:b/>
                <w:sz w:val="24"/>
              </w:rPr>
              <w:t>七、风险因素</w:t>
            </w:r>
            <w:r>
              <w:rPr>
                <w:b/>
                <w:sz w:val="24"/>
              </w:rPr>
              <w:t>分析</w:t>
            </w:r>
          </w:p>
          <w:p>
            <w:pPr>
              <w:spacing w:line="360" w:lineRule="auto"/>
              <w:ind w:firstLine="480" w:firstLineChars="200"/>
              <w:rPr>
                <w:sz w:val="24"/>
              </w:rPr>
            </w:pPr>
            <w:r>
              <w:rPr>
                <w:sz w:val="24"/>
              </w:rPr>
              <w:t>拟建公路</w:t>
            </w:r>
            <w:r>
              <w:rPr>
                <w:rFonts w:hint="eastAsia"/>
                <w:sz w:val="24"/>
              </w:rPr>
              <w:t>环境</w:t>
            </w:r>
            <w:r>
              <w:rPr>
                <w:sz w:val="24"/>
              </w:rPr>
              <w:t>风险主要为：运输有毒有害危险化学品的车辆途经沿线</w:t>
            </w:r>
            <w:r>
              <w:rPr>
                <w:rFonts w:hint="eastAsia"/>
                <w:sz w:val="24"/>
              </w:rPr>
              <w:t>渠道</w:t>
            </w:r>
            <w:r>
              <w:rPr>
                <w:sz w:val="24"/>
              </w:rPr>
              <w:t>时，发生交通事故，导致运输的货物进入水体，造成水质污染，进而危害生态环境及下游用水安全。</w:t>
            </w:r>
          </w:p>
          <w:p>
            <w:pPr>
              <w:spacing w:line="360" w:lineRule="auto"/>
              <w:ind w:firstLine="482" w:firstLineChars="200"/>
              <w:rPr>
                <w:b/>
                <w:sz w:val="24"/>
              </w:rPr>
            </w:pPr>
            <w:r>
              <w:rPr>
                <w:rFonts w:hint="eastAsia"/>
                <w:b/>
                <w:sz w:val="24"/>
              </w:rPr>
              <w:t>八、</w:t>
            </w:r>
            <w:bookmarkStart w:id="24" w:name="_Toc404956682"/>
            <w:bookmarkStart w:id="25" w:name="_Toc469140829"/>
            <w:bookmarkStart w:id="26" w:name="_Toc471981507"/>
            <w:bookmarkStart w:id="27" w:name="_Toc471983200"/>
            <w:r>
              <w:rPr>
                <w:b/>
                <w:sz w:val="24"/>
              </w:rPr>
              <w:t>施工场地布置合理性分析</w:t>
            </w:r>
            <w:bookmarkEnd w:id="24"/>
            <w:bookmarkEnd w:id="25"/>
            <w:bookmarkEnd w:id="26"/>
            <w:bookmarkEnd w:id="27"/>
          </w:p>
          <w:p>
            <w:pPr>
              <w:spacing w:line="360" w:lineRule="auto"/>
              <w:ind w:firstLine="480" w:firstLineChars="200"/>
              <w:rPr>
                <w:sz w:val="24"/>
              </w:rPr>
            </w:pPr>
            <w:r>
              <w:rPr>
                <w:sz w:val="24"/>
              </w:rPr>
              <w:t>施工营地包括施工生产区及施工生活区，施工生产区包括预制场、沥青拌合站等。施工生活区为施工营地。</w:t>
            </w:r>
          </w:p>
          <w:p>
            <w:pPr>
              <w:spacing w:line="360" w:lineRule="auto"/>
              <w:ind w:firstLine="480" w:firstLineChars="200"/>
              <w:rPr>
                <w:sz w:val="24"/>
              </w:rPr>
            </w:pPr>
            <w:r>
              <w:rPr>
                <w:sz w:val="24"/>
              </w:rPr>
              <w:t>（1）施工场地</w:t>
            </w:r>
          </w:p>
          <w:p>
            <w:pPr>
              <w:spacing w:line="360" w:lineRule="auto"/>
              <w:ind w:firstLine="480" w:firstLineChars="200"/>
              <w:rPr>
                <w:sz w:val="24"/>
              </w:rPr>
            </w:pPr>
            <w:r>
              <w:rPr>
                <w:sz w:val="24"/>
              </w:rPr>
              <w:t>工程为了减少耕地占用，施工场地分布于空地，共设置1处预制场、</w:t>
            </w:r>
            <w:r>
              <w:rPr>
                <w:rFonts w:hint="eastAsia"/>
                <w:sz w:val="24"/>
              </w:rPr>
              <w:t>1处沥青</w:t>
            </w:r>
            <w:r>
              <w:rPr>
                <w:sz w:val="24"/>
              </w:rPr>
              <w:t>拌合站，</w:t>
            </w:r>
            <w:r>
              <w:rPr>
                <w:rFonts w:hint="eastAsia"/>
                <w:sz w:val="24"/>
              </w:rPr>
              <w:t>1处水文拌合站，总</w:t>
            </w:r>
            <w:r>
              <w:rPr>
                <w:sz w:val="24"/>
              </w:rPr>
              <w:t>占地面积</w:t>
            </w:r>
            <w:r>
              <w:rPr>
                <w:rFonts w:hint="eastAsia"/>
                <w:sz w:val="24"/>
              </w:rPr>
              <w:t>1</w:t>
            </w:r>
            <w:r>
              <w:rPr>
                <w:sz w:val="24"/>
              </w:rPr>
              <w:t>hm2。施工场地对生态环境的影响主要通过占地、机械碾压及人员活动等，破坏地表植被和土壤结构，降低生态系统功能。其影响范围与场地规模、人员数量及施工时间长短有密切关系。</w:t>
            </w:r>
          </w:p>
          <w:p>
            <w:pPr>
              <w:spacing w:line="360" w:lineRule="auto"/>
              <w:ind w:firstLine="480" w:firstLineChars="200"/>
              <w:rPr>
                <w:sz w:val="24"/>
              </w:rPr>
            </w:pPr>
            <w:r>
              <w:rPr>
                <w:sz w:val="24"/>
              </w:rPr>
              <w:t>拟建项目施工生产生活区的布置情况及其合理性分析见表25。</w:t>
            </w:r>
          </w:p>
          <w:p>
            <w:pPr>
              <w:spacing w:line="360" w:lineRule="auto"/>
              <w:ind w:firstLine="480" w:firstLineChars="200"/>
              <w:rPr>
                <w:sz w:val="24"/>
              </w:rPr>
            </w:pPr>
            <w:r>
              <w:rPr>
                <w:sz w:val="24"/>
              </w:rPr>
              <w:t>从表中可以看出，施工区</w:t>
            </w:r>
            <w:r>
              <w:rPr>
                <w:rFonts w:hint="eastAsia"/>
                <w:sz w:val="24"/>
              </w:rPr>
              <w:t>均</w:t>
            </w:r>
            <w:r>
              <w:rPr>
                <w:sz w:val="24"/>
              </w:rPr>
              <w:t>位于荒地，未占用耕地和果园，因此从总体上看，拟建项目的施工场地选址合理。</w:t>
            </w:r>
          </w:p>
          <w:p>
            <w:pPr>
              <w:snapToGrid w:val="0"/>
              <w:spacing w:before="156" w:beforeLines="50" w:line="360" w:lineRule="auto"/>
              <w:ind w:firstLine="480" w:firstLineChars="200"/>
              <w:rPr>
                <w:rFonts w:eastAsia="黑体"/>
                <w:sz w:val="24"/>
              </w:rPr>
            </w:pPr>
            <w:r>
              <w:rPr>
                <w:rFonts w:eastAsia="黑体"/>
                <w:sz w:val="24"/>
              </w:rPr>
              <w:t xml:space="preserve">表25  </w:t>
            </w:r>
            <w:r>
              <w:rPr>
                <w:rFonts w:hint="eastAsia" w:eastAsia="黑体"/>
                <w:sz w:val="24"/>
              </w:rPr>
              <w:t xml:space="preserve">        </w:t>
            </w:r>
            <w:r>
              <w:rPr>
                <w:rFonts w:eastAsia="黑体"/>
                <w:sz w:val="24"/>
              </w:rPr>
              <w:t>施工场地设置合理性分析及恢复措施建议</w:t>
            </w:r>
          </w:p>
          <w:p>
            <w:pPr>
              <w:ind w:firstLine="632" w:firstLineChars="300"/>
              <w:rPr>
                <w:b/>
              </w:rPr>
            </w:pPr>
          </w:p>
          <w:tbl>
            <w:tblPr>
              <w:tblStyle w:val="35"/>
              <w:tblpPr w:leftFromText="180" w:rightFromText="180" w:vertAnchor="page" w:horzAnchor="margin" w:tblpY="10231"/>
              <w:tblOverlap w:val="never"/>
              <w:tblW w:w="8613"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26"/>
              <w:gridCol w:w="1124"/>
              <w:gridCol w:w="1012"/>
              <w:gridCol w:w="992"/>
              <w:gridCol w:w="2390"/>
              <w:gridCol w:w="26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96" w:type="dxa"/>
                  <w:tcBorders>
                    <w:bottom w:val="single" w:color="000000" w:sz="12" w:space="0"/>
                  </w:tcBorders>
                  <w:shd w:val="clear" w:color="auto" w:fill="auto"/>
                  <w:vAlign w:val="center"/>
                </w:tcPr>
                <w:p>
                  <w:pPr>
                    <w:jc w:val="center"/>
                    <w:rPr>
                      <w:szCs w:val="21"/>
                    </w:rPr>
                  </w:pPr>
                  <w:r>
                    <w:rPr>
                      <w:szCs w:val="21"/>
                    </w:rPr>
                    <w:t>序号</w:t>
                  </w:r>
                </w:p>
                <w:p>
                  <w:pPr>
                    <w:jc w:val="center"/>
                    <w:rPr>
                      <w:szCs w:val="21"/>
                    </w:rPr>
                  </w:pPr>
                </w:p>
              </w:tc>
              <w:tc>
                <w:tcPr>
                  <w:tcW w:w="1130" w:type="dxa"/>
                  <w:tcBorders>
                    <w:bottom w:val="single" w:color="000000" w:sz="12" w:space="0"/>
                  </w:tcBorders>
                  <w:shd w:val="clear" w:color="auto" w:fill="auto"/>
                  <w:vAlign w:val="center"/>
                </w:tcPr>
                <w:p>
                  <w:pPr>
                    <w:pStyle w:val="21"/>
                    <w:overflowPunct w:val="0"/>
                    <w:snapToGrid w:val="0"/>
                    <w:spacing w:line="240" w:lineRule="auto"/>
                    <w:ind w:left="0" w:leftChars="0"/>
                    <w:jc w:val="center"/>
                    <w:rPr>
                      <w:szCs w:val="21"/>
                    </w:rPr>
                  </w:pPr>
                  <w:r>
                    <w:rPr>
                      <w:szCs w:val="21"/>
                    </w:rPr>
                    <w:t>名称</w:t>
                  </w:r>
                </w:p>
              </w:tc>
              <w:tc>
                <w:tcPr>
                  <w:tcW w:w="992" w:type="dxa"/>
                  <w:tcBorders>
                    <w:bottom w:val="single" w:color="000000" w:sz="12" w:space="0"/>
                  </w:tcBorders>
                  <w:shd w:val="clear" w:color="auto" w:fill="auto"/>
                  <w:vAlign w:val="center"/>
                </w:tcPr>
                <w:p>
                  <w:pPr>
                    <w:pStyle w:val="21"/>
                    <w:overflowPunct w:val="0"/>
                    <w:snapToGrid w:val="0"/>
                    <w:spacing w:line="240" w:lineRule="auto"/>
                    <w:ind w:left="0" w:leftChars="0"/>
                    <w:jc w:val="center"/>
                    <w:rPr>
                      <w:szCs w:val="21"/>
                    </w:rPr>
                  </w:pPr>
                  <w:r>
                    <w:rPr>
                      <w:szCs w:val="21"/>
                    </w:rPr>
                    <w:t>桩号</w:t>
                  </w:r>
                </w:p>
              </w:tc>
              <w:tc>
                <w:tcPr>
                  <w:tcW w:w="992" w:type="dxa"/>
                  <w:tcBorders>
                    <w:bottom w:val="single" w:color="000000" w:sz="12" w:space="0"/>
                  </w:tcBorders>
                  <w:shd w:val="clear" w:color="auto" w:fill="auto"/>
                  <w:vAlign w:val="center"/>
                </w:tcPr>
                <w:p>
                  <w:pPr>
                    <w:jc w:val="center"/>
                    <w:rPr>
                      <w:szCs w:val="21"/>
                    </w:rPr>
                  </w:pPr>
                  <w:r>
                    <w:rPr>
                      <w:szCs w:val="21"/>
                    </w:rPr>
                    <w:t>占地面积</w:t>
                  </w:r>
                </w:p>
                <w:p>
                  <w:pPr>
                    <w:jc w:val="center"/>
                    <w:rPr>
                      <w:szCs w:val="21"/>
                    </w:rPr>
                  </w:pPr>
                  <w:r>
                    <w:rPr>
                      <w:szCs w:val="21"/>
                    </w:rPr>
                    <w:t>（hm</w:t>
                  </w:r>
                  <w:r>
                    <w:rPr>
                      <w:szCs w:val="21"/>
                      <w:vertAlign w:val="superscript"/>
                    </w:rPr>
                    <w:t>2</w:t>
                  </w:r>
                  <w:r>
                    <w:rPr>
                      <w:szCs w:val="21"/>
                    </w:rPr>
                    <w:t>）</w:t>
                  </w:r>
                </w:p>
              </w:tc>
              <w:tc>
                <w:tcPr>
                  <w:tcW w:w="2410" w:type="dxa"/>
                  <w:tcBorders>
                    <w:bottom w:val="single" w:color="000000" w:sz="12" w:space="0"/>
                  </w:tcBorders>
                  <w:shd w:val="clear" w:color="auto" w:fill="auto"/>
                  <w:vAlign w:val="center"/>
                </w:tcPr>
                <w:p>
                  <w:pPr>
                    <w:jc w:val="center"/>
                    <w:rPr>
                      <w:szCs w:val="21"/>
                    </w:rPr>
                  </w:pPr>
                  <w:r>
                    <w:rPr>
                      <w:szCs w:val="21"/>
                    </w:rPr>
                    <w:t>合理性分析</w:t>
                  </w:r>
                </w:p>
              </w:tc>
              <w:tc>
                <w:tcPr>
                  <w:tcW w:w="2693" w:type="dxa"/>
                  <w:tcBorders>
                    <w:bottom w:val="single" w:color="000000" w:sz="12" w:space="0"/>
                  </w:tcBorders>
                  <w:shd w:val="clear" w:color="auto" w:fill="auto"/>
                  <w:vAlign w:val="center"/>
                </w:tcPr>
                <w:p>
                  <w:pPr>
                    <w:pStyle w:val="21"/>
                    <w:overflowPunct w:val="0"/>
                    <w:snapToGrid w:val="0"/>
                    <w:spacing w:line="240" w:lineRule="auto"/>
                    <w:ind w:left="0" w:leftChars="0"/>
                    <w:jc w:val="center"/>
                    <w:rPr>
                      <w:szCs w:val="21"/>
                    </w:rPr>
                  </w:pPr>
                  <w:r>
                    <w:rPr>
                      <w:szCs w:val="21"/>
                    </w:rPr>
                    <w:t>恢复建议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96" w:type="dxa"/>
                  <w:shd w:val="clear" w:color="auto" w:fill="auto"/>
                  <w:vAlign w:val="center"/>
                </w:tcPr>
                <w:p>
                  <w:pPr>
                    <w:jc w:val="center"/>
                    <w:rPr>
                      <w:szCs w:val="21"/>
                    </w:rPr>
                  </w:pPr>
                  <w:r>
                    <w:rPr>
                      <w:szCs w:val="21"/>
                    </w:rPr>
                    <w:t>1</w:t>
                  </w:r>
                </w:p>
              </w:tc>
              <w:tc>
                <w:tcPr>
                  <w:tcW w:w="1130" w:type="dxa"/>
                  <w:shd w:val="clear" w:color="auto" w:fill="auto"/>
                  <w:vAlign w:val="center"/>
                </w:tcPr>
                <w:p>
                  <w:pPr>
                    <w:jc w:val="center"/>
                    <w:rPr>
                      <w:szCs w:val="21"/>
                    </w:rPr>
                  </w:pPr>
                  <w:r>
                    <w:rPr>
                      <w:szCs w:val="21"/>
                    </w:rPr>
                    <w:t>预制场、水稳、沥青拌合站</w:t>
                  </w:r>
                </w:p>
              </w:tc>
              <w:tc>
                <w:tcPr>
                  <w:tcW w:w="992" w:type="dxa"/>
                  <w:shd w:val="clear" w:color="auto" w:fill="auto"/>
                  <w:vAlign w:val="center"/>
                </w:tcPr>
                <w:p>
                  <w:pPr>
                    <w:jc w:val="center"/>
                    <w:rPr>
                      <w:szCs w:val="21"/>
                    </w:rPr>
                  </w:pPr>
                  <w:r>
                    <w:rPr>
                      <w:szCs w:val="21"/>
                    </w:rPr>
                    <w:t>K12</w:t>
                  </w:r>
                  <w:r>
                    <w:rPr>
                      <w:rFonts w:hint="eastAsia"/>
                      <w:szCs w:val="21"/>
                    </w:rPr>
                    <w:t>+000</w:t>
                  </w:r>
                </w:p>
              </w:tc>
              <w:tc>
                <w:tcPr>
                  <w:tcW w:w="992" w:type="dxa"/>
                  <w:shd w:val="clear" w:color="auto" w:fill="auto"/>
                  <w:vAlign w:val="center"/>
                </w:tcPr>
                <w:p>
                  <w:pPr>
                    <w:jc w:val="center"/>
                    <w:rPr>
                      <w:szCs w:val="21"/>
                    </w:rPr>
                  </w:pPr>
                  <w:r>
                    <w:rPr>
                      <w:rFonts w:hint="eastAsia"/>
                      <w:szCs w:val="21"/>
                    </w:rPr>
                    <w:t>1</w:t>
                  </w:r>
                </w:p>
              </w:tc>
              <w:tc>
                <w:tcPr>
                  <w:tcW w:w="2410" w:type="dxa"/>
                  <w:shd w:val="clear" w:color="auto" w:fill="auto"/>
                  <w:vAlign w:val="center"/>
                </w:tcPr>
                <w:p>
                  <w:pPr>
                    <w:jc w:val="center"/>
                    <w:rPr>
                      <w:szCs w:val="21"/>
                    </w:rPr>
                  </w:pPr>
                  <w:r>
                    <w:rPr>
                      <w:szCs w:val="21"/>
                    </w:rPr>
                    <w:t>预制场和拌合站占地类型为荒地，无保护植物分布，该空地地势平坦，易于修建便道接入主体工程，设置合理</w:t>
                  </w:r>
                </w:p>
              </w:tc>
              <w:tc>
                <w:tcPr>
                  <w:tcW w:w="2693" w:type="dxa"/>
                  <w:shd w:val="clear" w:color="auto" w:fill="auto"/>
                  <w:vAlign w:val="center"/>
                </w:tcPr>
                <w:p>
                  <w:pPr>
                    <w:jc w:val="center"/>
                    <w:rPr>
                      <w:szCs w:val="21"/>
                    </w:rPr>
                  </w:pPr>
                  <w:r>
                    <w:rPr>
                      <w:szCs w:val="21"/>
                    </w:rPr>
                    <w:t>无需优化调整。施工结束后，施工单位须将不需要保留的地表建筑物全部拆除。地面恢复为原地表后，播撒耐旱的草籽。</w:t>
                  </w:r>
                </w:p>
              </w:tc>
            </w:tr>
          </w:tbl>
          <w:p>
            <w:pPr>
              <w:spacing w:line="360" w:lineRule="auto"/>
              <w:ind w:firstLine="480" w:firstLineChars="200"/>
              <w:rPr>
                <w:sz w:val="24"/>
              </w:rPr>
            </w:pPr>
            <w:r>
              <w:rPr>
                <w:sz w:val="24"/>
              </w:rPr>
              <w:t>工程施工营地包括监理及施工人员住房、办公室、食堂、试验室等。施工生活区为自建彩钢板房，生活用水从工程沿线砼干渠中</w:t>
            </w:r>
            <w:r>
              <w:rPr>
                <w:rFonts w:hint="eastAsia"/>
                <w:sz w:val="24"/>
              </w:rPr>
              <w:t>拉</w:t>
            </w:r>
            <w:r>
              <w:rPr>
                <w:sz w:val="24"/>
              </w:rPr>
              <w:t>取，生活用电利用工地自发电，各施工营地自建环保公厕。</w:t>
            </w:r>
          </w:p>
          <w:p>
            <w:pPr>
              <w:spacing w:line="360" w:lineRule="auto"/>
              <w:ind w:firstLine="480" w:firstLineChars="200"/>
              <w:rPr>
                <w:sz w:val="24"/>
              </w:rPr>
            </w:pPr>
            <w:r>
              <w:rPr>
                <w:sz w:val="24"/>
              </w:rPr>
              <w:t>（2）施工便道区</w:t>
            </w:r>
          </w:p>
          <w:p>
            <w:pPr>
              <w:spacing w:line="360" w:lineRule="auto"/>
              <w:ind w:firstLine="480" w:firstLineChars="200"/>
              <w:rPr>
                <w:sz w:val="24"/>
              </w:rPr>
            </w:pPr>
            <w:r>
              <w:rPr>
                <w:sz w:val="24"/>
              </w:rPr>
              <w:t>施工便道占地包括道路保通占地，在合理组织施工的情况下，需新建施工便道24km，共占地1.08hm</w:t>
            </w:r>
            <w:r>
              <w:rPr>
                <w:sz w:val="24"/>
                <w:vertAlign w:val="superscript"/>
              </w:rPr>
              <w:t>2</w:t>
            </w:r>
            <w:r>
              <w:rPr>
                <w:sz w:val="24"/>
              </w:rPr>
              <w:t>。</w:t>
            </w:r>
          </w:p>
          <w:p>
            <w:pPr>
              <w:spacing w:line="360" w:lineRule="auto"/>
              <w:ind w:firstLine="480" w:firstLineChars="200"/>
              <w:rPr>
                <w:sz w:val="24"/>
              </w:rPr>
            </w:pPr>
            <w:r>
              <w:rPr>
                <w:sz w:val="24"/>
              </w:rPr>
              <w:t>施工便道的生态影响主要是通过运输机械（车辆）碾压，破坏地表植被和土壤物理结构，导致植物生长不良或枯死，同时也加剧水土流失，影响公路景观。因此在施工便道建设和使用过程中应严格规定便道设置范围，在便道两侧设置明显的标志（如小红旗等），避免施工车辆随意行驶。</w:t>
            </w:r>
            <w:r>
              <w:rPr>
                <w:rFonts w:hint="eastAsia"/>
                <w:sz w:val="24"/>
              </w:rPr>
              <w:t>施工便道占用的均为荒地，植被覆盖度低，周围200m没有声环境保护目标和生态敏感目标，</w:t>
            </w:r>
            <w:r>
              <w:rPr>
                <w:sz w:val="24"/>
              </w:rPr>
              <w:t>因此，从环境角度分析，施工场地布置合理。</w:t>
            </w:r>
          </w:p>
          <w:p>
            <w:pPr>
              <w:pStyle w:val="206"/>
              <w:rPr>
                <w:color w:val="auto"/>
              </w:rPr>
            </w:pPr>
          </w:p>
        </w:tc>
      </w:tr>
    </w:tbl>
    <w:p>
      <w:pPr>
        <w:pStyle w:val="201"/>
      </w:pPr>
      <w:r>
        <w:t>项目主要污染物产生及预计排放情况</w:t>
      </w:r>
    </w:p>
    <w:tbl>
      <w:tblPr>
        <w:tblStyle w:val="35"/>
        <w:tblW w:w="91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2552"/>
        <w:gridCol w:w="1843"/>
        <w:gridCol w:w="1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Borders>
              <w:top w:val="single" w:color="auto" w:sz="8" w:space="0"/>
              <w:left w:val="single" w:color="auto" w:sz="8" w:space="0"/>
              <w:bottom w:val="single" w:color="auto" w:sz="8" w:space="0"/>
              <w:right w:val="single" w:color="auto" w:sz="8" w:space="0"/>
              <w:tl2br w:val="single" w:color="auto" w:sz="6" w:space="0"/>
            </w:tcBorders>
          </w:tcPr>
          <w:p>
            <w:pPr>
              <w:ind w:firstLine="390" w:firstLineChars="196"/>
              <w:rPr>
                <w:b/>
                <w:spacing w:val="-6"/>
                <w:szCs w:val="21"/>
              </w:rPr>
            </w:pPr>
            <w:r>
              <w:rPr>
                <w:b/>
                <w:spacing w:val="-6"/>
                <w:szCs w:val="21"/>
              </w:rPr>
              <w:t>内容</w:t>
            </w:r>
          </w:p>
          <w:p>
            <w:pPr>
              <w:rPr>
                <w:b/>
                <w:spacing w:val="-6"/>
                <w:szCs w:val="21"/>
              </w:rPr>
            </w:pPr>
            <w:r>
              <w:rPr>
                <w:b/>
                <w:spacing w:val="-6"/>
                <w:szCs w:val="21"/>
              </w:rPr>
              <w:t>类型</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排放源</w:t>
            </w:r>
          </w:p>
          <w:p>
            <w:pPr>
              <w:jc w:val="center"/>
              <w:rPr>
                <w:b/>
                <w:spacing w:val="-6"/>
                <w:szCs w:val="21"/>
              </w:rPr>
            </w:pPr>
            <w:r>
              <w:rPr>
                <w:b/>
                <w:spacing w:val="-6"/>
                <w:szCs w:val="21"/>
              </w:rPr>
              <w:t>(编号)</w:t>
            </w: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污染物名称</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处理前产生浓度及产生量</w:t>
            </w:r>
            <w:r>
              <w:rPr>
                <w:b/>
                <w:kern w:val="44"/>
                <w:szCs w:val="21"/>
              </w:rPr>
              <w:t>(t/a)</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排放浓度及排放量</w:t>
            </w:r>
            <w:r>
              <w:rPr>
                <w:b/>
                <w:kern w:val="44"/>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242" w:type="dxa"/>
            <w:vMerge w:val="restart"/>
            <w:tcBorders>
              <w:top w:val="single" w:color="auto" w:sz="8" w:space="0"/>
              <w:left w:val="single" w:color="auto" w:sz="8" w:space="0"/>
              <w:right w:val="single" w:color="auto" w:sz="8" w:space="0"/>
            </w:tcBorders>
            <w:vAlign w:val="center"/>
          </w:tcPr>
          <w:p>
            <w:pPr>
              <w:jc w:val="center"/>
              <w:rPr>
                <w:b/>
                <w:spacing w:val="-6"/>
                <w:szCs w:val="21"/>
              </w:rPr>
            </w:pPr>
            <w:r>
              <w:rPr>
                <w:b/>
                <w:spacing w:val="-6"/>
                <w:szCs w:val="21"/>
              </w:rPr>
              <w:t>大气</w:t>
            </w:r>
          </w:p>
          <w:p>
            <w:pPr>
              <w:jc w:val="center"/>
              <w:rPr>
                <w:b/>
                <w:spacing w:val="-6"/>
                <w:szCs w:val="21"/>
              </w:rPr>
            </w:pPr>
            <w:r>
              <w:rPr>
                <w:b/>
                <w:spacing w:val="-6"/>
                <w:szCs w:val="21"/>
              </w:rPr>
              <w:t>污染物</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施工废气</w:t>
            </w:r>
          </w:p>
        </w:tc>
        <w:tc>
          <w:tcPr>
            <w:tcW w:w="2552" w:type="dxa"/>
            <w:tcBorders>
              <w:top w:val="single" w:color="auto" w:sz="8" w:space="0"/>
              <w:left w:val="single" w:color="auto" w:sz="8" w:space="0"/>
              <w:bottom w:val="single" w:color="auto" w:sz="8" w:space="0"/>
              <w:right w:val="single" w:color="auto" w:sz="8" w:space="0"/>
            </w:tcBorders>
            <w:vAlign w:val="center"/>
          </w:tcPr>
          <w:p>
            <w:pPr>
              <w:pStyle w:val="2"/>
              <w:spacing w:before="0" w:after="0" w:line="240" w:lineRule="auto"/>
              <w:jc w:val="center"/>
              <w:rPr>
                <w:rFonts w:ascii="Times New Roman"/>
                <w:kern w:val="2"/>
                <w:sz w:val="21"/>
                <w:szCs w:val="21"/>
                <w:lang w:val="en-US" w:eastAsia="zh-CN"/>
              </w:rPr>
            </w:pPr>
            <w:r>
              <w:rPr>
                <w:rFonts w:ascii="Times New Roman"/>
                <w:kern w:val="2"/>
                <w:sz w:val="21"/>
                <w:szCs w:val="21"/>
                <w:lang w:val="en-US" w:eastAsia="zh-CN"/>
              </w:rPr>
              <w:t>扬尘</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较少</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较少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1242" w:type="dxa"/>
            <w:vMerge w:val="continue"/>
            <w:tcBorders>
              <w:left w:val="single" w:color="auto" w:sz="8" w:space="0"/>
              <w:bottom w:val="single" w:color="auto" w:sz="4" w:space="0"/>
              <w:right w:val="single" w:color="auto" w:sz="8" w:space="0"/>
            </w:tcBorders>
            <w:vAlign w:val="center"/>
          </w:tcPr>
          <w:p>
            <w:pPr>
              <w:jc w:val="center"/>
              <w:rPr>
                <w:b/>
                <w:spacing w:val="-6"/>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运营汽车尾气</w:t>
            </w:r>
          </w:p>
        </w:tc>
        <w:tc>
          <w:tcPr>
            <w:tcW w:w="2552" w:type="dxa"/>
            <w:tcBorders>
              <w:top w:val="single" w:color="auto" w:sz="8" w:space="0"/>
              <w:left w:val="single" w:color="auto" w:sz="8" w:space="0"/>
              <w:bottom w:val="single" w:color="auto" w:sz="8" w:space="0"/>
              <w:right w:val="single" w:color="auto" w:sz="8" w:space="0"/>
            </w:tcBorders>
            <w:vAlign w:val="center"/>
          </w:tcPr>
          <w:p>
            <w:pPr>
              <w:pStyle w:val="2"/>
              <w:spacing w:before="0" w:after="0" w:line="240" w:lineRule="auto"/>
              <w:jc w:val="center"/>
              <w:rPr>
                <w:rFonts w:ascii="Times New Roman"/>
                <w:kern w:val="2"/>
                <w:sz w:val="21"/>
                <w:szCs w:val="21"/>
                <w:lang w:val="en-US" w:eastAsia="zh-CN"/>
              </w:rPr>
            </w:pPr>
            <w:r>
              <w:rPr>
                <w:rFonts w:ascii="Times New Roman"/>
                <w:kern w:val="2"/>
                <w:sz w:val="21"/>
                <w:szCs w:val="21"/>
                <w:lang w:val="en-US" w:eastAsia="zh-CN"/>
              </w:rPr>
              <w:t>CO、NO</w:t>
            </w:r>
            <w:r>
              <w:rPr>
                <w:rFonts w:ascii="Times New Roman"/>
                <w:kern w:val="2"/>
                <w:sz w:val="21"/>
                <w:szCs w:val="21"/>
                <w:vertAlign w:val="subscript"/>
                <w:lang w:val="en-US" w:eastAsia="zh-CN"/>
              </w:rPr>
              <w:t>2</w:t>
            </w:r>
            <w:r>
              <w:rPr>
                <w:rFonts w:ascii="Times New Roman"/>
                <w:kern w:val="2"/>
                <w:sz w:val="21"/>
                <w:szCs w:val="21"/>
                <w:lang w:val="en-US" w:eastAsia="zh-CN"/>
              </w:rPr>
              <w:t>、碳氢化合物</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较少</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较少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242" w:type="dxa"/>
            <w:vMerge w:val="restart"/>
            <w:tcBorders>
              <w:top w:val="single" w:color="auto" w:sz="4" w:space="0"/>
              <w:left w:val="single" w:color="auto" w:sz="8" w:space="0"/>
              <w:right w:val="single" w:color="auto" w:sz="8" w:space="0"/>
            </w:tcBorders>
            <w:shd w:val="clear" w:color="auto" w:fill="auto"/>
            <w:vAlign w:val="center"/>
          </w:tcPr>
          <w:p>
            <w:pPr>
              <w:jc w:val="center"/>
              <w:rPr>
                <w:b/>
                <w:spacing w:val="-6"/>
                <w:szCs w:val="21"/>
              </w:rPr>
            </w:pPr>
            <w:r>
              <w:rPr>
                <w:b/>
                <w:spacing w:val="-6"/>
                <w:szCs w:val="21"/>
              </w:rPr>
              <w:t>水污染物</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施工废水</w:t>
            </w:r>
          </w:p>
        </w:tc>
        <w:tc>
          <w:tcPr>
            <w:tcW w:w="2552" w:type="dxa"/>
            <w:tcBorders>
              <w:top w:val="single" w:color="auto" w:sz="8" w:space="0"/>
              <w:left w:val="single" w:color="auto" w:sz="8" w:space="0"/>
              <w:bottom w:val="single" w:color="auto" w:sz="8" w:space="0"/>
              <w:right w:val="single" w:color="auto" w:sz="8" w:space="0"/>
            </w:tcBorders>
            <w:vAlign w:val="center"/>
          </w:tcPr>
          <w:p>
            <w:pPr>
              <w:pStyle w:val="134"/>
              <w:spacing w:before="0" w:line="240" w:lineRule="auto"/>
              <w:rPr>
                <w:rFonts w:ascii="Times New Roman"/>
                <w:kern w:val="2"/>
                <w:sz w:val="21"/>
                <w:szCs w:val="21"/>
                <w:lang w:val="en-US" w:eastAsia="zh-CN"/>
              </w:rPr>
            </w:pPr>
            <w:r>
              <w:rPr>
                <w:rFonts w:ascii="Times New Roman"/>
                <w:kern w:val="2"/>
                <w:sz w:val="21"/>
                <w:szCs w:val="21"/>
                <w:lang w:val="en-US" w:eastAsia="zh-CN"/>
              </w:rPr>
              <w:t>SS</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少量</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242" w:type="dxa"/>
            <w:vMerge w:val="continue"/>
            <w:tcBorders>
              <w:left w:val="single" w:color="auto" w:sz="8" w:space="0"/>
              <w:right w:val="single" w:color="auto" w:sz="8" w:space="0"/>
            </w:tcBorders>
            <w:shd w:val="clear" w:color="auto" w:fill="auto"/>
            <w:vAlign w:val="center"/>
          </w:tcPr>
          <w:p>
            <w:pPr>
              <w:jc w:val="center"/>
              <w:rPr>
                <w:b/>
                <w:spacing w:val="-6"/>
                <w:szCs w:val="21"/>
              </w:rPr>
            </w:pPr>
          </w:p>
        </w:tc>
        <w:tc>
          <w:tcPr>
            <w:tcW w:w="1701" w:type="dxa"/>
            <w:vMerge w:val="restart"/>
            <w:tcBorders>
              <w:top w:val="single" w:color="auto" w:sz="8" w:space="0"/>
              <w:left w:val="single" w:color="auto" w:sz="8" w:space="0"/>
              <w:right w:val="single" w:color="auto" w:sz="8" w:space="0"/>
            </w:tcBorders>
            <w:vAlign w:val="center"/>
          </w:tcPr>
          <w:p>
            <w:pPr>
              <w:jc w:val="center"/>
              <w:rPr>
                <w:szCs w:val="21"/>
              </w:rPr>
            </w:pPr>
            <w:r>
              <w:rPr>
                <w:szCs w:val="21"/>
              </w:rPr>
              <w:t>施工生活废水</w:t>
            </w: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BOD</w:t>
            </w:r>
            <w:r>
              <w:rPr>
                <w:szCs w:val="21"/>
                <w:vertAlign w:val="subscript"/>
              </w:rPr>
              <w:t>5</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250mg/L，</w:t>
            </w:r>
            <w:r>
              <w:rPr>
                <w:sz w:val="24"/>
              </w:rPr>
              <w:t>0.456t</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250mg/L，0.456t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2" w:hRule="atLeast"/>
        </w:trPr>
        <w:tc>
          <w:tcPr>
            <w:tcW w:w="1242" w:type="dxa"/>
            <w:vMerge w:val="continue"/>
            <w:tcBorders>
              <w:left w:val="single" w:color="auto" w:sz="8" w:space="0"/>
              <w:right w:val="single" w:color="auto" w:sz="8" w:space="0"/>
            </w:tcBorders>
            <w:shd w:val="clear" w:color="auto" w:fill="auto"/>
            <w:vAlign w:val="center"/>
          </w:tcPr>
          <w:p>
            <w:pPr>
              <w:jc w:val="center"/>
              <w:rPr>
                <w:b/>
                <w:spacing w:val="-6"/>
                <w:szCs w:val="21"/>
              </w:rPr>
            </w:pPr>
          </w:p>
        </w:tc>
        <w:tc>
          <w:tcPr>
            <w:tcW w:w="1701" w:type="dxa"/>
            <w:vMerge w:val="continue"/>
            <w:tcBorders>
              <w:left w:val="single" w:color="auto" w:sz="8" w:space="0"/>
              <w:right w:val="single" w:color="auto" w:sz="8" w:space="0"/>
            </w:tcBorders>
            <w:vAlign w:val="center"/>
          </w:tcPr>
          <w:p>
            <w:pPr>
              <w:jc w:val="center"/>
              <w:rPr>
                <w:szCs w:val="21"/>
              </w:rPr>
            </w:pP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COD</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350mg/L，</w:t>
            </w:r>
            <w:r>
              <w:rPr>
                <w:sz w:val="24"/>
              </w:rPr>
              <w:t>0.64t</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350mg/L，0.64t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242" w:type="dxa"/>
            <w:vMerge w:val="continue"/>
            <w:tcBorders>
              <w:left w:val="single" w:color="auto" w:sz="8" w:space="0"/>
              <w:right w:val="single" w:color="auto" w:sz="8" w:space="0"/>
            </w:tcBorders>
            <w:shd w:val="clear" w:color="auto" w:fill="auto"/>
            <w:vAlign w:val="center"/>
          </w:tcPr>
          <w:p>
            <w:pPr>
              <w:jc w:val="center"/>
              <w:rPr>
                <w:b/>
                <w:spacing w:val="-6"/>
                <w:szCs w:val="21"/>
              </w:rPr>
            </w:pPr>
          </w:p>
        </w:tc>
        <w:tc>
          <w:tcPr>
            <w:tcW w:w="1701" w:type="dxa"/>
            <w:vMerge w:val="continue"/>
            <w:tcBorders>
              <w:left w:val="single" w:color="auto" w:sz="8" w:space="0"/>
              <w:right w:val="single" w:color="auto" w:sz="8" w:space="0"/>
            </w:tcBorders>
            <w:vAlign w:val="center"/>
          </w:tcPr>
          <w:p>
            <w:pPr>
              <w:jc w:val="center"/>
              <w:rPr>
                <w:szCs w:val="21"/>
              </w:rPr>
            </w:pP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SS</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220mg/L，0.4t</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220mg/L，0.4t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242" w:type="dxa"/>
            <w:vMerge w:val="continue"/>
            <w:tcBorders>
              <w:left w:val="single" w:color="auto" w:sz="8" w:space="0"/>
              <w:bottom w:val="single" w:color="auto" w:sz="4" w:space="0"/>
              <w:right w:val="single" w:color="auto" w:sz="8" w:space="0"/>
            </w:tcBorders>
            <w:shd w:val="clear" w:color="auto" w:fill="auto"/>
            <w:vAlign w:val="center"/>
          </w:tcPr>
          <w:p>
            <w:pPr>
              <w:jc w:val="center"/>
              <w:rPr>
                <w:b/>
                <w:spacing w:val="-6"/>
                <w:szCs w:val="21"/>
              </w:rPr>
            </w:pPr>
          </w:p>
        </w:tc>
        <w:tc>
          <w:tcPr>
            <w:tcW w:w="1701" w:type="dxa"/>
            <w:vMerge w:val="continue"/>
            <w:tcBorders>
              <w:left w:val="single" w:color="auto" w:sz="8" w:space="0"/>
              <w:bottom w:val="single" w:color="auto" w:sz="8" w:space="0"/>
              <w:right w:val="single" w:color="auto" w:sz="8" w:space="0"/>
            </w:tcBorders>
            <w:vAlign w:val="center"/>
          </w:tcPr>
          <w:p>
            <w:pPr>
              <w:jc w:val="center"/>
              <w:rPr>
                <w:szCs w:val="21"/>
              </w:rPr>
            </w:pP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 w:val="24"/>
              </w:rPr>
              <w:t>NH</w:t>
            </w:r>
            <w:r>
              <w:rPr>
                <w:sz w:val="24"/>
                <w:vertAlign w:val="subscript"/>
              </w:rPr>
              <w:t>3</w:t>
            </w:r>
            <w:r>
              <w:rPr>
                <w:sz w:val="24"/>
              </w:rPr>
              <w:t>-N</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35mg/L，</w:t>
            </w:r>
            <w:r>
              <w:rPr>
                <w:sz w:val="24"/>
              </w:rPr>
              <w:t>0.064t</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35mg/L，0.064t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2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b/>
                <w:spacing w:val="-6"/>
                <w:szCs w:val="21"/>
              </w:rPr>
            </w:pPr>
            <w:r>
              <w:rPr>
                <w:b/>
                <w:spacing w:val="-6"/>
                <w:szCs w:val="21"/>
              </w:rPr>
              <w:t>固体废物</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施工弃渣</w:t>
            </w:r>
          </w:p>
        </w:tc>
        <w:tc>
          <w:tcPr>
            <w:tcW w:w="255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szCs w:val="21"/>
              </w:rPr>
            </w:pPr>
            <w:r>
              <w:rPr>
                <w:szCs w:val="21"/>
              </w:rPr>
              <w:t>施工弃渣</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56088m³</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弃土场回填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4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b/>
                <w:spacing w:val="-6"/>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施工人员</w:t>
            </w:r>
          </w:p>
        </w:tc>
        <w:tc>
          <w:tcPr>
            <w:tcW w:w="2552"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szCs w:val="21"/>
              </w:rPr>
            </w:pPr>
            <w:r>
              <w:rPr>
                <w:szCs w:val="21"/>
              </w:rPr>
              <w:t>施工生活垃圾</w:t>
            </w: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36.48t</w:t>
            </w:r>
          </w:p>
        </w:tc>
        <w:tc>
          <w:tcPr>
            <w:tcW w:w="1770"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填埋处置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34" w:hRule="atLeast"/>
        </w:trPr>
        <w:tc>
          <w:tcPr>
            <w:tcW w:w="1242" w:type="dxa"/>
            <w:vMerge w:val="restart"/>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噪声</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施工期</w:t>
            </w: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施工机械</w:t>
            </w:r>
          </w:p>
        </w:tc>
        <w:tc>
          <w:tcPr>
            <w:tcW w:w="3613"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75～90dB(A)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6" w:hRule="atLeast"/>
        </w:trPr>
        <w:tc>
          <w:tcPr>
            <w:tcW w:w="1242" w:type="dxa"/>
            <w:vMerge w:val="continue"/>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运营期</w:t>
            </w: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车辆噪声</w:t>
            </w:r>
          </w:p>
        </w:tc>
        <w:tc>
          <w:tcPr>
            <w:tcW w:w="3613"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65～85dB(A)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124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b/>
                <w:spacing w:val="-6"/>
                <w:szCs w:val="21"/>
              </w:rPr>
              <w:t>其他</w:t>
            </w:r>
          </w:p>
        </w:tc>
        <w:tc>
          <w:tcPr>
            <w:tcW w:w="7866" w:type="dxa"/>
            <w:gridSpan w:val="4"/>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6" w:hRule="atLeast"/>
        </w:trPr>
        <w:tc>
          <w:tcPr>
            <w:tcW w:w="9108" w:type="dxa"/>
            <w:gridSpan w:val="5"/>
            <w:tcBorders>
              <w:top w:val="single" w:color="auto" w:sz="8" w:space="0"/>
              <w:left w:val="single" w:color="auto" w:sz="8" w:space="0"/>
              <w:bottom w:val="single" w:color="auto" w:sz="8" w:space="0"/>
              <w:right w:val="single" w:color="auto" w:sz="8" w:space="0"/>
            </w:tcBorders>
            <w:vAlign w:val="center"/>
          </w:tcPr>
          <w:p>
            <w:pPr>
              <w:spacing w:after="240"/>
              <w:rPr>
                <w:b/>
                <w:spacing w:val="-6"/>
                <w:sz w:val="24"/>
              </w:rPr>
            </w:pPr>
            <w:r>
              <w:rPr>
                <w:b/>
                <w:spacing w:val="-6"/>
                <w:sz w:val="24"/>
              </w:rPr>
              <w:t>主要生态影响(不够时可附另页)</w:t>
            </w:r>
          </w:p>
          <w:p>
            <w:pPr>
              <w:ind w:firstLine="480" w:firstLineChars="200"/>
              <w:rPr>
                <w:sz w:val="24"/>
              </w:rPr>
            </w:pPr>
            <w:r>
              <w:rPr>
                <w:sz w:val="24"/>
              </w:rPr>
              <w:t>本工程位于</w:t>
            </w:r>
            <w:r>
              <w:rPr>
                <w:rFonts w:hint="eastAsia"/>
                <w:sz w:val="24"/>
              </w:rPr>
              <w:t>黄田农场</w:t>
            </w:r>
            <w:r>
              <w:rPr>
                <w:sz w:val="24"/>
              </w:rPr>
              <w:t>境内，沿线主要为</w:t>
            </w:r>
            <w:r>
              <w:rPr>
                <w:rFonts w:hint="eastAsia"/>
                <w:sz w:val="24"/>
              </w:rPr>
              <w:t>未利用</w:t>
            </w:r>
            <w:r>
              <w:rPr>
                <w:sz w:val="24"/>
              </w:rPr>
              <w:t>荒地，区域内没有珍稀濒危动植物，</w:t>
            </w:r>
            <w:r>
              <w:rPr>
                <w:rFonts w:hint="eastAsia"/>
                <w:sz w:val="24"/>
              </w:rPr>
              <w:t>本项目拟建公路约5</w:t>
            </w:r>
            <w:r>
              <w:rPr>
                <w:sz w:val="24"/>
              </w:rPr>
              <w:t>.6</w:t>
            </w:r>
            <w:r>
              <w:rPr>
                <w:rFonts w:hint="eastAsia"/>
                <w:sz w:val="24"/>
              </w:rPr>
              <w:t>km路段穿越庙尔沟风景区，</w:t>
            </w:r>
            <w:r>
              <w:rPr>
                <w:sz w:val="24"/>
              </w:rPr>
              <w:t>庙尔沟景区是哈密地区山南区域内唯一国家认证的AAA级自然风景区，景区规划面积350</w:t>
            </w:r>
            <w:r>
              <w:rPr>
                <w:rFonts w:hint="eastAsia"/>
                <w:sz w:val="24"/>
              </w:rPr>
              <w:t>km</w:t>
            </w:r>
            <w:r>
              <w:rPr>
                <w:sz w:val="24"/>
                <w:vertAlign w:val="superscript"/>
              </w:rPr>
              <w:t>2</w:t>
            </w:r>
            <w:r>
              <w:rPr>
                <w:sz w:val="24"/>
              </w:rPr>
              <w:t>，主要由喀尔里克冰川、八大石、庙尔沟景区三部分组成。该景区旅游资源主要有隋唐时期佛窟遗址、哈密王避暑行宫遗址、赤石山、神秘大峡谷、怪石滩、古烽火台、远古游牧民族岩画和古墓葬群。相继被哈密地区、十三师文物局列为重点文物保护单位，2006年被国家评为3A级景区。</w:t>
            </w:r>
            <w:r>
              <w:rPr>
                <w:rFonts w:hint="eastAsia"/>
                <w:sz w:val="24"/>
              </w:rPr>
              <w:t>本工程穿越</w:t>
            </w:r>
            <w:r>
              <w:rPr>
                <w:sz w:val="24"/>
              </w:rPr>
              <w:t>庙尔沟景区内</w:t>
            </w:r>
            <w:r>
              <w:rPr>
                <w:rFonts w:hint="eastAsia"/>
                <w:sz w:val="24"/>
              </w:rPr>
              <w:t>的</w:t>
            </w:r>
            <w:r>
              <w:rPr>
                <w:sz w:val="24"/>
              </w:rPr>
              <w:t>道路为旧路翻新，</w:t>
            </w:r>
            <w:r>
              <w:rPr>
                <w:rFonts w:hint="eastAsia"/>
                <w:sz w:val="24"/>
              </w:rPr>
              <w:t>无新增占地</w:t>
            </w:r>
            <w:r>
              <w:rPr>
                <w:sz w:val="24"/>
              </w:rPr>
              <w:t>，无树木林地</w:t>
            </w:r>
            <w:r>
              <w:rPr>
                <w:rFonts w:hint="eastAsia"/>
                <w:sz w:val="24"/>
              </w:rPr>
              <w:t>砍伐</w:t>
            </w:r>
            <w:r>
              <w:rPr>
                <w:sz w:val="24"/>
              </w:rPr>
              <w:t>，</w:t>
            </w:r>
            <w:r>
              <w:rPr>
                <w:rFonts w:hint="eastAsia"/>
                <w:sz w:val="24"/>
              </w:rPr>
              <w:t>施工期间强化环境管理，严格划定施工范围，禁止施工人员和机械破坏道路两侧的景区土壤和植被，禁止排放任何污水及固体废物，则</w:t>
            </w:r>
            <w:r>
              <w:rPr>
                <w:sz w:val="24"/>
              </w:rPr>
              <w:t>对景区生态环境影响较小。</w:t>
            </w:r>
          </w:p>
          <w:p>
            <w:pPr>
              <w:ind w:firstLine="480" w:firstLineChars="200"/>
              <w:rPr>
                <w:sz w:val="24"/>
              </w:rPr>
            </w:pPr>
            <w:r>
              <w:rPr>
                <w:sz w:val="24"/>
              </w:rPr>
              <w:t>对生态环境的影响主要表现在施工期</w:t>
            </w:r>
            <w:r>
              <w:rPr>
                <w:rFonts w:hint="eastAsia"/>
                <w:sz w:val="24"/>
              </w:rPr>
              <w:t>非景区</w:t>
            </w:r>
            <w:r>
              <w:rPr>
                <w:sz w:val="24"/>
              </w:rPr>
              <w:t>路段工程占地将增大土壤裸露面积，在大风天气下容易造成水土流失。</w:t>
            </w:r>
            <w:r>
              <w:rPr>
                <w:rFonts w:hint="eastAsia"/>
                <w:sz w:val="24"/>
              </w:rPr>
              <w:t>因此施工中应</w:t>
            </w:r>
            <w:r>
              <w:rPr>
                <w:sz w:val="24"/>
              </w:rPr>
              <w:t>严格限定施工人员的活动，</w:t>
            </w:r>
            <w:r>
              <w:rPr>
                <w:rFonts w:hint="eastAsia"/>
                <w:sz w:val="24"/>
              </w:rPr>
              <w:t>施工结束</w:t>
            </w:r>
            <w:r>
              <w:rPr>
                <w:sz w:val="24"/>
              </w:rPr>
              <w:t>后，平整</w:t>
            </w:r>
            <w:r>
              <w:rPr>
                <w:rFonts w:hint="eastAsia"/>
                <w:sz w:val="24"/>
              </w:rPr>
              <w:t>施工</w:t>
            </w:r>
            <w:r>
              <w:rPr>
                <w:sz w:val="24"/>
              </w:rPr>
              <w:t>场地，然后通过撒草种进行生态恢复，</w:t>
            </w:r>
            <w:r>
              <w:rPr>
                <w:rFonts w:hint="eastAsia"/>
                <w:sz w:val="24"/>
              </w:rPr>
              <w:t>防止水土流失，</w:t>
            </w:r>
            <w:r>
              <w:rPr>
                <w:sz w:val="24"/>
              </w:rPr>
              <w:t>并定期查看，保证植被存活，恢复现状生态环境。</w:t>
            </w:r>
          </w:p>
          <w:p>
            <w:pPr>
              <w:ind w:firstLine="480" w:firstLineChars="200"/>
              <w:rPr>
                <w:sz w:val="24"/>
              </w:rPr>
            </w:pPr>
          </w:p>
          <w:p>
            <w:pPr>
              <w:ind w:firstLine="480" w:firstLineChars="200"/>
              <w:rPr>
                <w:sz w:val="24"/>
              </w:rPr>
            </w:pPr>
          </w:p>
          <w:p>
            <w:pPr>
              <w:ind w:firstLine="480" w:firstLineChars="200"/>
              <w:rPr>
                <w:sz w:val="24"/>
              </w:rPr>
            </w:pPr>
          </w:p>
          <w:p>
            <w:pPr>
              <w:rPr>
                <w:sz w:val="24"/>
              </w:rPr>
            </w:pPr>
          </w:p>
        </w:tc>
      </w:tr>
    </w:tbl>
    <w:p>
      <w:pPr>
        <w:pStyle w:val="201"/>
        <w:ind w:left="0" w:firstLine="0"/>
        <w:rPr>
          <w:sz w:val="28"/>
        </w:rPr>
      </w:pPr>
      <w:r>
        <w:t>环境影响分析</w:t>
      </w:r>
    </w:p>
    <w:tbl>
      <w:tblPr>
        <w:tblStyle w:val="3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286" w:type="dxa"/>
          </w:tcPr>
          <w:p>
            <w:pPr>
              <w:spacing w:line="360" w:lineRule="auto"/>
              <w:rPr>
                <w:b/>
                <w:sz w:val="24"/>
              </w:rPr>
            </w:pPr>
            <w:r>
              <w:rPr>
                <w:b/>
                <w:sz w:val="24"/>
              </w:rPr>
              <w:t>施工期环境影响评价</w:t>
            </w:r>
          </w:p>
          <w:p>
            <w:pPr>
              <w:spacing w:line="360" w:lineRule="auto"/>
              <w:ind w:firstLine="480"/>
              <w:rPr>
                <w:sz w:val="24"/>
              </w:rPr>
            </w:pPr>
            <w:r>
              <w:rPr>
                <w:sz w:val="24"/>
              </w:rPr>
              <w:t>施工期的环境影响属短期的、可恢复的和局部的环境影响，主要体现在施工期的废气（扬尘）、废水、噪声、固体废物和生态等方面。</w:t>
            </w:r>
          </w:p>
          <w:p>
            <w:pPr>
              <w:spacing w:line="360" w:lineRule="auto"/>
            </w:pPr>
            <w:r>
              <w:rPr>
                <w:b/>
                <w:sz w:val="24"/>
              </w:rPr>
              <w:t>1、大气环境</w:t>
            </w:r>
          </w:p>
          <w:p>
            <w:pPr>
              <w:spacing w:line="360" w:lineRule="auto"/>
              <w:ind w:firstLine="480"/>
              <w:rPr>
                <w:sz w:val="24"/>
              </w:rPr>
            </w:pPr>
            <w:r>
              <w:rPr>
                <w:sz w:val="24"/>
              </w:rPr>
              <w:t>拟建公路在施工期间，将进行大量的土石方挖填，筑路材料的拌合和运输，沥青熬炼、摊铺等作业。对空气环境的影响有施工扬尘、沥青熬炼、摊铺等排放的烟气和机械尾气排放等，其中施工扬尘对环境空气的影响最大。</w:t>
            </w:r>
          </w:p>
          <w:p>
            <w:pPr>
              <w:spacing w:line="360" w:lineRule="auto"/>
              <w:ind w:firstLine="480"/>
              <w:rPr>
                <w:sz w:val="24"/>
              </w:rPr>
            </w:pPr>
            <w:r>
              <w:rPr>
                <w:sz w:val="24"/>
              </w:rPr>
              <w:t>（1）施工扬尘影响分析</w:t>
            </w:r>
          </w:p>
          <w:p>
            <w:pPr>
              <w:spacing w:line="360" w:lineRule="auto"/>
              <w:ind w:firstLine="480"/>
              <w:rPr>
                <w:sz w:val="24"/>
              </w:rPr>
            </w:pPr>
            <w:r>
              <w:rPr>
                <w:sz w:val="24"/>
              </w:rPr>
              <w:t>拟建公路路面为沥青混凝土路面，在公路施工期主要污染物是扬尘、粉尘。施工扬尘多属于无组织排放、扩散浓度受其它影响因素较多，在时间和空间上均较零散。施工扬尘的影响范围与施工现场面积、施工管理水平、施工机械化程度和施工活动频率以及施工季节、建设地区土质及天气等诸多因素有关，因影响条件不同而差异较大。</w:t>
            </w:r>
          </w:p>
          <w:p>
            <w:pPr>
              <w:spacing w:line="360" w:lineRule="auto"/>
              <w:ind w:firstLine="480"/>
              <w:rPr>
                <w:sz w:val="24"/>
              </w:rPr>
            </w:pPr>
            <w:r>
              <w:rPr>
                <w:sz w:val="24"/>
              </w:rPr>
              <w:t>施工扬尘污染主要来自：</w:t>
            </w:r>
            <w:r>
              <w:rPr>
                <w:rFonts w:hint="eastAsia"/>
                <w:sz w:val="24"/>
              </w:rPr>
              <w:t>①</w:t>
            </w:r>
            <w:r>
              <w:rPr>
                <w:sz w:val="24"/>
              </w:rPr>
              <w:t>路基开挖、土地平整及路基填筑等施工过程，遇大风天气，会造成粉尘、扬尘等大气污染；</w:t>
            </w:r>
            <w:r>
              <w:rPr>
                <w:rFonts w:hint="eastAsia"/>
                <w:sz w:val="24"/>
              </w:rPr>
              <w:t>②</w:t>
            </w:r>
            <w:r>
              <w:rPr>
                <w:sz w:val="24"/>
              </w:rPr>
              <w:t>水泥、砂石、混凝土等建筑材料的运输、装卸和仓储过程不可避免会产生一定的泄漏，产生扬尘污染；</w:t>
            </w:r>
            <w:r>
              <w:rPr>
                <w:rFonts w:hint="eastAsia"/>
                <w:sz w:val="24"/>
              </w:rPr>
              <w:t>③</w:t>
            </w:r>
            <w:r>
              <w:rPr>
                <w:sz w:val="24"/>
              </w:rPr>
              <w:t>灰土拌和、水稳拌和加工会产生扬尘和粉尘；</w:t>
            </w:r>
            <w:r>
              <w:rPr>
                <w:rFonts w:hint="eastAsia"/>
                <w:sz w:val="24"/>
              </w:rPr>
              <w:t>④</w:t>
            </w:r>
            <w:r>
              <w:rPr>
                <w:sz w:val="24"/>
              </w:rPr>
              <w:t>物料运输车辆在施工场地运行过程中将产生大量尘土。</w:t>
            </w:r>
          </w:p>
          <w:p>
            <w:pPr>
              <w:spacing w:line="360" w:lineRule="auto"/>
              <w:ind w:firstLine="480"/>
              <w:rPr>
                <w:sz w:val="24"/>
              </w:rPr>
            </w:pPr>
            <w:r>
              <w:rPr>
                <w:sz w:val="24"/>
              </w:rPr>
              <w:t>本工程采用G30高速公路伊犁段施工过程中对TSP浓度监测作为类比分析资料。在天气晴朗、施工现场未定时洒水的情况下，根据G30高速公路施工过程中对PM</w:t>
            </w:r>
            <w:r>
              <w:rPr>
                <w:sz w:val="24"/>
                <w:vertAlign w:val="subscript"/>
              </w:rPr>
              <w:t>10</w:t>
            </w:r>
            <w:r>
              <w:rPr>
                <w:sz w:val="24"/>
              </w:rPr>
              <w:t>浓度监测，结果见表26。</w:t>
            </w:r>
          </w:p>
          <w:p>
            <w:pPr>
              <w:ind w:firstLine="738" w:firstLineChars="350"/>
              <w:rPr>
                <w:b/>
              </w:rPr>
            </w:pPr>
            <w:r>
              <w:rPr>
                <w:b/>
              </w:rPr>
              <w:t>表26                施工现场TSP浓度</w:t>
            </w:r>
          </w:p>
          <w:tbl>
            <w:tblPr>
              <w:tblStyle w:val="3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117"/>
              <w:gridCol w:w="1607"/>
              <w:gridCol w:w="1609"/>
              <w:gridCol w:w="2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00" w:lineRule="exact"/>
                    <w:jc w:val="center"/>
                    <w:rPr>
                      <w:sz w:val="18"/>
                      <w:szCs w:val="18"/>
                    </w:rPr>
                  </w:pPr>
                  <w:r>
                    <w:rPr>
                      <w:sz w:val="18"/>
                      <w:szCs w:val="18"/>
                    </w:rPr>
                    <w:t>施工内容</w:t>
                  </w:r>
                </w:p>
              </w:tc>
              <w:tc>
                <w:tcPr>
                  <w:tcW w:w="2117" w:type="dxa"/>
                  <w:vAlign w:val="center"/>
                </w:tcPr>
                <w:p>
                  <w:pPr>
                    <w:spacing w:line="200" w:lineRule="exact"/>
                    <w:jc w:val="center"/>
                    <w:rPr>
                      <w:sz w:val="18"/>
                      <w:szCs w:val="18"/>
                    </w:rPr>
                  </w:pPr>
                  <w:r>
                    <w:rPr>
                      <w:sz w:val="18"/>
                      <w:szCs w:val="18"/>
                    </w:rPr>
                    <w:t>起尘因素</w:t>
                  </w:r>
                </w:p>
              </w:tc>
              <w:tc>
                <w:tcPr>
                  <w:tcW w:w="1607" w:type="dxa"/>
                  <w:vAlign w:val="center"/>
                </w:tcPr>
                <w:p>
                  <w:pPr>
                    <w:spacing w:line="200" w:lineRule="exact"/>
                    <w:jc w:val="center"/>
                    <w:rPr>
                      <w:sz w:val="18"/>
                      <w:szCs w:val="18"/>
                    </w:rPr>
                  </w:pPr>
                  <w:r>
                    <w:rPr>
                      <w:sz w:val="18"/>
                      <w:szCs w:val="18"/>
                    </w:rPr>
                    <w:t>风速（m/s）</w:t>
                  </w:r>
                </w:p>
              </w:tc>
              <w:tc>
                <w:tcPr>
                  <w:tcW w:w="1609" w:type="dxa"/>
                  <w:vAlign w:val="center"/>
                </w:tcPr>
                <w:p>
                  <w:pPr>
                    <w:spacing w:line="200" w:lineRule="exact"/>
                    <w:jc w:val="center"/>
                    <w:rPr>
                      <w:sz w:val="18"/>
                      <w:szCs w:val="18"/>
                    </w:rPr>
                  </w:pPr>
                  <w:r>
                    <w:rPr>
                      <w:sz w:val="18"/>
                      <w:szCs w:val="18"/>
                    </w:rPr>
                    <w:t>距离（m）</w:t>
                  </w:r>
                </w:p>
              </w:tc>
              <w:tc>
                <w:tcPr>
                  <w:tcW w:w="2088" w:type="dxa"/>
                  <w:vAlign w:val="center"/>
                </w:tcPr>
                <w:p>
                  <w:pPr>
                    <w:spacing w:line="200" w:lineRule="exact"/>
                    <w:jc w:val="center"/>
                    <w:rPr>
                      <w:sz w:val="18"/>
                      <w:szCs w:val="18"/>
                    </w:rPr>
                  </w:pPr>
                  <w:r>
                    <w:rPr>
                      <w:sz w:val="18"/>
                      <w:szCs w:val="18"/>
                    </w:rPr>
                    <w:t>浓度（mg/m</w:t>
                  </w:r>
                  <w:r>
                    <w:rPr>
                      <w:sz w:val="18"/>
                      <w:szCs w:val="18"/>
                      <w:vertAlign w:val="superscript"/>
                    </w:rPr>
                    <w:t>3</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200" w:lineRule="exact"/>
                    <w:jc w:val="center"/>
                    <w:rPr>
                      <w:sz w:val="18"/>
                      <w:szCs w:val="18"/>
                    </w:rPr>
                  </w:pPr>
                  <w:r>
                    <w:rPr>
                      <w:sz w:val="18"/>
                      <w:szCs w:val="18"/>
                    </w:rPr>
                    <w:t>土方</w:t>
                  </w:r>
                </w:p>
              </w:tc>
              <w:tc>
                <w:tcPr>
                  <w:tcW w:w="2117" w:type="dxa"/>
                  <w:vMerge w:val="restart"/>
                  <w:vAlign w:val="center"/>
                </w:tcPr>
                <w:p>
                  <w:pPr>
                    <w:spacing w:line="200" w:lineRule="exact"/>
                    <w:jc w:val="center"/>
                    <w:rPr>
                      <w:sz w:val="18"/>
                      <w:szCs w:val="18"/>
                    </w:rPr>
                  </w:pPr>
                  <w:r>
                    <w:rPr>
                      <w:sz w:val="18"/>
                      <w:szCs w:val="18"/>
                    </w:rPr>
                    <w:t>装卸、运输、</w:t>
                  </w:r>
                </w:p>
                <w:p>
                  <w:pPr>
                    <w:spacing w:line="200" w:lineRule="exact"/>
                    <w:jc w:val="center"/>
                    <w:rPr>
                      <w:sz w:val="18"/>
                      <w:szCs w:val="18"/>
                    </w:rPr>
                  </w:pPr>
                  <w:r>
                    <w:rPr>
                      <w:sz w:val="18"/>
                      <w:szCs w:val="18"/>
                    </w:rPr>
                    <w:t>现场施工</w:t>
                  </w:r>
                </w:p>
              </w:tc>
              <w:tc>
                <w:tcPr>
                  <w:tcW w:w="1607" w:type="dxa"/>
                  <w:vMerge w:val="restart"/>
                  <w:vAlign w:val="center"/>
                </w:tcPr>
                <w:p>
                  <w:pPr>
                    <w:spacing w:line="200" w:lineRule="exact"/>
                    <w:jc w:val="center"/>
                    <w:rPr>
                      <w:sz w:val="18"/>
                      <w:szCs w:val="18"/>
                    </w:rPr>
                  </w:pPr>
                  <w:r>
                    <w:rPr>
                      <w:sz w:val="18"/>
                      <w:szCs w:val="18"/>
                    </w:rPr>
                    <w:t>2.4</w:t>
                  </w:r>
                </w:p>
              </w:tc>
              <w:tc>
                <w:tcPr>
                  <w:tcW w:w="1609" w:type="dxa"/>
                  <w:vAlign w:val="center"/>
                </w:tcPr>
                <w:p>
                  <w:pPr>
                    <w:spacing w:line="200" w:lineRule="exact"/>
                    <w:jc w:val="center"/>
                    <w:rPr>
                      <w:sz w:val="18"/>
                      <w:szCs w:val="18"/>
                    </w:rPr>
                  </w:pPr>
                  <w:r>
                    <w:rPr>
                      <w:sz w:val="18"/>
                      <w:szCs w:val="18"/>
                    </w:rPr>
                    <w:t>50</w:t>
                  </w:r>
                </w:p>
              </w:tc>
              <w:tc>
                <w:tcPr>
                  <w:tcW w:w="2088" w:type="dxa"/>
                  <w:vAlign w:val="center"/>
                </w:tcPr>
                <w:p>
                  <w:pPr>
                    <w:spacing w:line="200" w:lineRule="exact"/>
                    <w:jc w:val="center"/>
                    <w:rPr>
                      <w:sz w:val="18"/>
                      <w:szCs w:val="18"/>
                    </w:rPr>
                  </w:pPr>
                  <w:r>
                    <w:rPr>
                      <w:sz w:val="18"/>
                      <w:szCs w:val="18"/>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200" w:lineRule="exact"/>
                    <w:jc w:val="center"/>
                    <w:rPr>
                      <w:sz w:val="18"/>
                      <w:szCs w:val="18"/>
                    </w:rPr>
                  </w:pPr>
                </w:p>
              </w:tc>
              <w:tc>
                <w:tcPr>
                  <w:tcW w:w="2117" w:type="dxa"/>
                  <w:vMerge w:val="continue"/>
                  <w:vAlign w:val="center"/>
                </w:tcPr>
                <w:p>
                  <w:pPr>
                    <w:spacing w:line="200" w:lineRule="exact"/>
                    <w:jc w:val="center"/>
                    <w:rPr>
                      <w:sz w:val="18"/>
                      <w:szCs w:val="18"/>
                    </w:rPr>
                  </w:pPr>
                </w:p>
              </w:tc>
              <w:tc>
                <w:tcPr>
                  <w:tcW w:w="1607" w:type="dxa"/>
                  <w:vMerge w:val="continue"/>
                  <w:vAlign w:val="center"/>
                </w:tcPr>
                <w:p>
                  <w:pPr>
                    <w:spacing w:line="200" w:lineRule="exact"/>
                    <w:jc w:val="center"/>
                    <w:rPr>
                      <w:sz w:val="18"/>
                      <w:szCs w:val="18"/>
                    </w:rPr>
                  </w:pPr>
                </w:p>
              </w:tc>
              <w:tc>
                <w:tcPr>
                  <w:tcW w:w="1609" w:type="dxa"/>
                  <w:vAlign w:val="center"/>
                </w:tcPr>
                <w:p>
                  <w:pPr>
                    <w:spacing w:line="200" w:lineRule="exact"/>
                    <w:jc w:val="center"/>
                    <w:rPr>
                      <w:sz w:val="18"/>
                      <w:szCs w:val="18"/>
                    </w:rPr>
                  </w:pPr>
                  <w:r>
                    <w:rPr>
                      <w:sz w:val="18"/>
                      <w:szCs w:val="18"/>
                    </w:rPr>
                    <w:t>100</w:t>
                  </w:r>
                </w:p>
              </w:tc>
              <w:tc>
                <w:tcPr>
                  <w:tcW w:w="2088" w:type="dxa"/>
                  <w:vAlign w:val="center"/>
                </w:tcPr>
                <w:p>
                  <w:pPr>
                    <w:spacing w:line="200" w:lineRule="exact"/>
                    <w:jc w:val="center"/>
                    <w:rPr>
                      <w:sz w:val="18"/>
                      <w:szCs w:val="18"/>
                    </w:rPr>
                  </w:pPr>
                  <w:r>
                    <w:rPr>
                      <w:sz w:val="18"/>
                      <w:szCs w:val="18"/>
                    </w:rPr>
                    <w:t>19.7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200" w:lineRule="exact"/>
                    <w:jc w:val="center"/>
                    <w:rPr>
                      <w:sz w:val="18"/>
                      <w:szCs w:val="18"/>
                    </w:rPr>
                  </w:pPr>
                </w:p>
              </w:tc>
              <w:tc>
                <w:tcPr>
                  <w:tcW w:w="2117" w:type="dxa"/>
                  <w:vMerge w:val="continue"/>
                  <w:vAlign w:val="center"/>
                </w:tcPr>
                <w:p>
                  <w:pPr>
                    <w:spacing w:line="200" w:lineRule="exact"/>
                    <w:jc w:val="center"/>
                    <w:rPr>
                      <w:sz w:val="18"/>
                      <w:szCs w:val="18"/>
                    </w:rPr>
                  </w:pPr>
                </w:p>
              </w:tc>
              <w:tc>
                <w:tcPr>
                  <w:tcW w:w="1607" w:type="dxa"/>
                  <w:vMerge w:val="continue"/>
                  <w:vAlign w:val="center"/>
                </w:tcPr>
                <w:p>
                  <w:pPr>
                    <w:spacing w:line="200" w:lineRule="exact"/>
                    <w:jc w:val="center"/>
                    <w:rPr>
                      <w:sz w:val="18"/>
                      <w:szCs w:val="18"/>
                    </w:rPr>
                  </w:pPr>
                </w:p>
              </w:tc>
              <w:tc>
                <w:tcPr>
                  <w:tcW w:w="1609" w:type="dxa"/>
                  <w:vAlign w:val="center"/>
                </w:tcPr>
                <w:p>
                  <w:pPr>
                    <w:spacing w:line="200" w:lineRule="exact"/>
                    <w:jc w:val="center"/>
                    <w:rPr>
                      <w:sz w:val="18"/>
                      <w:szCs w:val="18"/>
                    </w:rPr>
                  </w:pPr>
                  <w:r>
                    <w:rPr>
                      <w:sz w:val="18"/>
                      <w:szCs w:val="18"/>
                    </w:rPr>
                    <w:t>150</w:t>
                  </w:r>
                </w:p>
              </w:tc>
              <w:tc>
                <w:tcPr>
                  <w:tcW w:w="2088" w:type="dxa"/>
                  <w:vAlign w:val="center"/>
                </w:tcPr>
                <w:p>
                  <w:pPr>
                    <w:spacing w:line="200" w:lineRule="exact"/>
                    <w:jc w:val="center"/>
                    <w:rPr>
                      <w:sz w:val="18"/>
                      <w:szCs w:val="18"/>
                    </w:rPr>
                  </w:pPr>
                  <w:r>
                    <w:rPr>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200" w:lineRule="exact"/>
                    <w:jc w:val="center"/>
                    <w:rPr>
                      <w:sz w:val="18"/>
                      <w:szCs w:val="18"/>
                    </w:rPr>
                  </w:pPr>
                  <w:r>
                    <w:rPr>
                      <w:sz w:val="18"/>
                      <w:szCs w:val="18"/>
                    </w:rPr>
                    <w:t>灰土</w:t>
                  </w:r>
                </w:p>
              </w:tc>
              <w:tc>
                <w:tcPr>
                  <w:tcW w:w="2117" w:type="dxa"/>
                  <w:vMerge w:val="restart"/>
                  <w:vAlign w:val="center"/>
                </w:tcPr>
                <w:p>
                  <w:pPr>
                    <w:spacing w:line="200" w:lineRule="exact"/>
                    <w:jc w:val="center"/>
                    <w:rPr>
                      <w:sz w:val="18"/>
                      <w:szCs w:val="18"/>
                    </w:rPr>
                  </w:pPr>
                  <w:r>
                    <w:rPr>
                      <w:sz w:val="18"/>
                      <w:szCs w:val="18"/>
                    </w:rPr>
                    <w:t>装卸、混合、</w:t>
                  </w:r>
                </w:p>
                <w:p>
                  <w:pPr>
                    <w:spacing w:line="200" w:lineRule="exact"/>
                    <w:jc w:val="center"/>
                    <w:rPr>
                      <w:sz w:val="18"/>
                      <w:szCs w:val="18"/>
                    </w:rPr>
                  </w:pPr>
                  <w:r>
                    <w:rPr>
                      <w:sz w:val="18"/>
                      <w:szCs w:val="18"/>
                    </w:rPr>
                    <w:t>运输</w:t>
                  </w:r>
                </w:p>
              </w:tc>
              <w:tc>
                <w:tcPr>
                  <w:tcW w:w="1607" w:type="dxa"/>
                  <w:vMerge w:val="restart"/>
                  <w:vAlign w:val="center"/>
                </w:tcPr>
                <w:p>
                  <w:pPr>
                    <w:spacing w:line="200" w:lineRule="exact"/>
                    <w:jc w:val="center"/>
                    <w:rPr>
                      <w:sz w:val="18"/>
                      <w:szCs w:val="18"/>
                    </w:rPr>
                  </w:pPr>
                  <w:r>
                    <w:rPr>
                      <w:sz w:val="18"/>
                      <w:szCs w:val="18"/>
                    </w:rPr>
                    <w:t>1.2</w:t>
                  </w:r>
                </w:p>
              </w:tc>
              <w:tc>
                <w:tcPr>
                  <w:tcW w:w="1609" w:type="dxa"/>
                  <w:vAlign w:val="center"/>
                </w:tcPr>
                <w:p>
                  <w:pPr>
                    <w:spacing w:line="200" w:lineRule="exact"/>
                    <w:jc w:val="center"/>
                    <w:rPr>
                      <w:sz w:val="18"/>
                      <w:szCs w:val="18"/>
                    </w:rPr>
                  </w:pPr>
                  <w:r>
                    <w:rPr>
                      <w:sz w:val="18"/>
                      <w:szCs w:val="18"/>
                    </w:rPr>
                    <w:t>50</w:t>
                  </w:r>
                </w:p>
              </w:tc>
              <w:tc>
                <w:tcPr>
                  <w:tcW w:w="2088" w:type="dxa"/>
                  <w:vAlign w:val="center"/>
                </w:tcPr>
                <w:p>
                  <w:pPr>
                    <w:spacing w:line="200" w:lineRule="exact"/>
                    <w:jc w:val="center"/>
                    <w:rPr>
                      <w:sz w:val="18"/>
                      <w:szCs w:val="18"/>
                    </w:rPr>
                  </w:pPr>
                  <w:r>
                    <w:rPr>
                      <w:sz w:val="18"/>
                      <w:szCs w:val="18"/>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200" w:lineRule="exact"/>
                    <w:jc w:val="center"/>
                    <w:rPr>
                      <w:sz w:val="18"/>
                      <w:szCs w:val="18"/>
                    </w:rPr>
                  </w:pPr>
                </w:p>
              </w:tc>
              <w:tc>
                <w:tcPr>
                  <w:tcW w:w="2117" w:type="dxa"/>
                  <w:vMerge w:val="continue"/>
                  <w:vAlign w:val="center"/>
                </w:tcPr>
                <w:p>
                  <w:pPr>
                    <w:spacing w:line="200" w:lineRule="exact"/>
                    <w:jc w:val="center"/>
                    <w:rPr>
                      <w:sz w:val="18"/>
                      <w:szCs w:val="18"/>
                    </w:rPr>
                  </w:pPr>
                </w:p>
              </w:tc>
              <w:tc>
                <w:tcPr>
                  <w:tcW w:w="1607" w:type="dxa"/>
                  <w:vMerge w:val="continue"/>
                  <w:vAlign w:val="center"/>
                </w:tcPr>
                <w:p>
                  <w:pPr>
                    <w:spacing w:line="200" w:lineRule="exact"/>
                    <w:jc w:val="center"/>
                    <w:rPr>
                      <w:sz w:val="18"/>
                      <w:szCs w:val="18"/>
                    </w:rPr>
                  </w:pPr>
                </w:p>
              </w:tc>
              <w:tc>
                <w:tcPr>
                  <w:tcW w:w="1609" w:type="dxa"/>
                  <w:vAlign w:val="center"/>
                </w:tcPr>
                <w:p>
                  <w:pPr>
                    <w:spacing w:line="200" w:lineRule="exact"/>
                    <w:jc w:val="center"/>
                    <w:rPr>
                      <w:sz w:val="18"/>
                      <w:szCs w:val="18"/>
                    </w:rPr>
                  </w:pPr>
                  <w:r>
                    <w:rPr>
                      <w:sz w:val="18"/>
                      <w:szCs w:val="18"/>
                    </w:rPr>
                    <w:t>100</w:t>
                  </w:r>
                </w:p>
              </w:tc>
              <w:tc>
                <w:tcPr>
                  <w:tcW w:w="2088" w:type="dxa"/>
                  <w:vAlign w:val="center"/>
                </w:tcPr>
                <w:p>
                  <w:pPr>
                    <w:spacing w:line="200" w:lineRule="exact"/>
                    <w:jc w:val="center"/>
                    <w:rPr>
                      <w:sz w:val="18"/>
                      <w:szCs w:val="18"/>
                    </w:rPr>
                  </w:pPr>
                  <w:r>
                    <w:rPr>
                      <w:sz w:val="18"/>
                      <w:szCs w:val="18"/>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200" w:lineRule="exact"/>
                    <w:jc w:val="center"/>
                    <w:rPr>
                      <w:sz w:val="18"/>
                      <w:szCs w:val="18"/>
                    </w:rPr>
                  </w:pPr>
                </w:p>
              </w:tc>
              <w:tc>
                <w:tcPr>
                  <w:tcW w:w="2117" w:type="dxa"/>
                  <w:vMerge w:val="continue"/>
                  <w:vAlign w:val="center"/>
                </w:tcPr>
                <w:p>
                  <w:pPr>
                    <w:spacing w:line="200" w:lineRule="exact"/>
                    <w:jc w:val="center"/>
                    <w:rPr>
                      <w:sz w:val="18"/>
                      <w:szCs w:val="18"/>
                    </w:rPr>
                  </w:pPr>
                </w:p>
              </w:tc>
              <w:tc>
                <w:tcPr>
                  <w:tcW w:w="1607" w:type="dxa"/>
                  <w:vMerge w:val="continue"/>
                  <w:vAlign w:val="center"/>
                </w:tcPr>
                <w:p>
                  <w:pPr>
                    <w:spacing w:line="200" w:lineRule="exact"/>
                    <w:jc w:val="center"/>
                    <w:rPr>
                      <w:sz w:val="18"/>
                      <w:szCs w:val="18"/>
                    </w:rPr>
                  </w:pPr>
                </w:p>
              </w:tc>
              <w:tc>
                <w:tcPr>
                  <w:tcW w:w="1609" w:type="dxa"/>
                  <w:vAlign w:val="center"/>
                </w:tcPr>
                <w:p>
                  <w:pPr>
                    <w:spacing w:line="200" w:lineRule="exact"/>
                    <w:jc w:val="center"/>
                    <w:rPr>
                      <w:sz w:val="18"/>
                      <w:szCs w:val="18"/>
                    </w:rPr>
                  </w:pPr>
                  <w:r>
                    <w:rPr>
                      <w:sz w:val="18"/>
                      <w:szCs w:val="18"/>
                    </w:rPr>
                    <w:t>150</w:t>
                  </w:r>
                </w:p>
              </w:tc>
              <w:tc>
                <w:tcPr>
                  <w:tcW w:w="2088" w:type="dxa"/>
                  <w:vAlign w:val="center"/>
                </w:tcPr>
                <w:p>
                  <w:pPr>
                    <w:spacing w:line="200" w:lineRule="exact"/>
                    <w:jc w:val="center"/>
                    <w:rPr>
                      <w:sz w:val="18"/>
                      <w:szCs w:val="18"/>
                    </w:rPr>
                  </w:pPr>
                  <w:r>
                    <w:rPr>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200" w:lineRule="exact"/>
                    <w:jc w:val="center"/>
                    <w:rPr>
                      <w:sz w:val="18"/>
                      <w:szCs w:val="18"/>
                    </w:rPr>
                  </w:pPr>
                  <w:r>
                    <w:rPr>
                      <w:sz w:val="18"/>
                      <w:szCs w:val="18"/>
                    </w:rPr>
                    <w:t>石料</w:t>
                  </w:r>
                </w:p>
              </w:tc>
              <w:tc>
                <w:tcPr>
                  <w:tcW w:w="2117" w:type="dxa"/>
                  <w:vMerge w:val="restart"/>
                  <w:vAlign w:val="center"/>
                </w:tcPr>
                <w:p>
                  <w:pPr>
                    <w:spacing w:line="200" w:lineRule="exact"/>
                    <w:jc w:val="center"/>
                    <w:rPr>
                      <w:sz w:val="18"/>
                      <w:szCs w:val="18"/>
                    </w:rPr>
                  </w:pPr>
                  <w:r>
                    <w:rPr>
                      <w:sz w:val="18"/>
                      <w:szCs w:val="18"/>
                    </w:rPr>
                    <w:t>运输</w:t>
                  </w:r>
                </w:p>
              </w:tc>
              <w:tc>
                <w:tcPr>
                  <w:tcW w:w="1607" w:type="dxa"/>
                  <w:vMerge w:val="restart"/>
                  <w:vAlign w:val="center"/>
                </w:tcPr>
                <w:p>
                  <w:pPr>
                    <w:spacing w:line="200" w:lineRule="exact"/>
                    <w:jc w:val="center"/>
                    <w:rPr>
                      <w:sz w:val="18"/>
                      <w:szCs w:val="18"/>
                    </w:rPr>
                  </w:pPr>
                  <w:r>
                    <w:rPr>
                      <w:sz w:val="18"/>
                      <w:szCs w:val="18"/>
                    </w:rPr>
                    <w:t>2.4</w:t>
                  </w:r>
                </w:p>
              </w:tc>
              <w:tc>
                <w:tcPr>
                  <w:tcW w:w="1609" w:type="dxa"/>
                  <w:vAlign w:val="center"/>
                </w:tcPr>
                <w:p>
                  <w:pPr>
                    <w:spacing w:line="200" w:lineRule="exact"/>
                    <w:jc w:val="center"/>
                    <w:rPr>
                      <w:sz w:val="18"/>
                      <w:szCs w:val="18"/>
                    </w:rPr>
                  </w:pPr>
                  <w:r>
                    <w:rPr>
                      <w:sz w:val="18"/>
                      <w:szCs w:val="18"/>
                    </w:rPr>
                    <w:t>50</w:t>
                  </w:r>
                </w:p>
              </w:tc>
              <w:tc>
                <w:tcPr>
                  <w:tcW w:w="2088" w:type="dxa"/>
                  <w:vAlign w:val="center"/>
                </w:tcPr>
                <w:p>
                  <w:pPr>
                    <w:spacing w:line="200" w:lineRule="exact"/>
                    <w:jc w:val="center"/>
                    <w:rPr>
                      <w:sz w:val="18"/>
                      <w:szCs w:val="18"/>
                    </w:rPr>
                  </w:pPr>
                  <w:r>
                    <w:rPr>
                      <w:sz w:val="18"/>
                      <w:szCs w:val="18"/>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200" w:lineRule="exact"/>
                    <w:jc w:val="center"/>
                    <w:rPr>
                      <w:sz w:val="18"/>
                      <w:szCs w:val="18"/>
                    </w:rPr>
                  </w:pPr>
                </w:p>
              </w:tc>
              <w:tc>
                <w:tcPr>
                  <w:tcW w:w="2117" w:type="dxa"/>
                  <w:vMerge w:val="continue"/>
                  <w:vAlign w:val="center"/>
                </w:tcPr>
                <w:p>
                  <w:pPr>
                    <w:spacing w:line="200" w:lineRule="exact"/>
                    <w:jc w:val="center"/>
                    <w:rPr>
                      <w:sz w:val="18"/>
                      <w:szCs w:val="18"/>
                    </w:rPr>
                  </w:pPr>
                </w:p>
              </w:tc>
              <w:tc>
                <w:tcPr>
                  <w:tcW w:w="1607" w:type="dxa"/>
                  <w:vMerge w:val="continue"/>
                  <w:vAlign w:val="center"/>
                </w:tcPr>
                <w:p>
                  <w:pPr>
                    <w:spacing w:line="200" w:lineRule="exact"/>
                    <w:jc w:val="center"/>
                    <w:rPr>
                      <w:sz w:val="18"/>
                      <w:szCs w:val="18"/>
                    </w:rPr>
                  </w:pPr>
                </w:p>
              </w:tc>
              <w:tc>
                <w:tcPr>
                  <w:tcW w:w="1609" w:type="dxa"/>
                  <w:vAlign w:val="center"/>
                </w:tcPr>
                <w:p>
                  <w:pPr>
                    <w:spacing w:line="200" w:lineRule="exact"/>
                    <w:jc w:val="center"/>
                    <w:rPr>
                      <w:sz w:val="18"/>
                      <w:szCs w:val="18"/>
                    </w:rPr>
                  </w:pPr>
                  <w:r>
                    <w:rPr>
                      <w:sz w:val="18"/>
                      <w:szCs w:val="18"/>
                    </w:rPr>
                    <w:t>100</w:t>
                  </w:r>
                </w:p>
              </w:tc>
              <w:tc>
                <w:tcPr>
                  <w:tcW w:w="2088" w:type="dxa"/>
                  <w:vAlign w:val="center"/>
                </w:tcPr>
                <w:p>
                  <w:pPr>
                    <w:spacing w:line="200" w:lineRule="exact"/>
                    <w:jc w:val="center"/>
                    <w:rPr>
                      <w:sz w:val="18"/>
                      <w:szCs w:val="18"/>
                    </w:rPr>
                  </w:pPr>
                  <w:r>
                    <w:rPr>
                      <w:sz w:val="18"/>
                      <w:szCs w:val="18"/>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200" w:lineRule="exact"/>
                    <w:jc w:val="center"/>
                    <w:rPr>
                      <w:sz w:val="18"/>
                      <w:szCs w:val="18"/>
                    </w:rPr>
                  </w:pPr>
                </w:p>
              </w:tc>
              <w:tc>
                <w:tcPr>
                  <w:tcW w:w="2117" w:type="dxa"/>
                  <w:vMerge w:val="continue"/>
                  <w:vAlign w:val="center"/>
                </w:tcPr>
                <w:p>
                  <w:pPr>
                    <w:spacing w:line="200" w:lineRule="exact"/>
                    <w:jc w:val="center"/>
                    <w:rPr>
                      <w:sz w:val="18"/>
                      <w:szCs w:val="18"/>
                    </w:rPr>
                  </w:pPr>
                </w:p>
              </w:tc>
              <w:tc>
                <w:tcPr>
                  <w:tcW w:w="1607" w:type="dxa"/>
                  <w:vMerge w:val="continue"/>
                  <w:vAlign w:val="center"/>
                </w:tcPr>
                <w:p>
                  <w:pPr>
                    <w:spacing w:line="200" w:lineRule="exact"/>
                    <w:jc w:val="center"/>
                    <w:rPr>
                      <w:sz w:val="18"/>
                      <w:szCs w:val="18"/>
                    </w:rPr>
                  </w:pPr>
                </w:p>
              </w:tc>
              <w:tc>
                <w:tcPr>
                  <w:tcW w:w="1609" w:type="dxa"/>
                  <w:vAlign w:val="center"/>
                </w:tcPr>
                <w:p>
                  <w:pPr>
                    <w:spacing w:line="200" w:lineRule="exact"/>
                    <w:jc w:val="center"/>
                    <w:rPr>
                      <w:sz w:val="18"/>
                      <w:szCs w:val="18"/>
                    </w:rPr>
                  </w:pPr>
                  <w:r>
                    <w:rPr>
                      <w:sz w:val="18"/>
                      <w:szCs w:val="18"/>
                    </w:rPr>
                    <w:t>150</w:t>
                  </w:r>
                </w:p>
              </w:tc>
              <w:tc>
                <w:tcPr>
                  <w:tcW w:w="2088" w:type="dxa"/>
                  <w:vAlign w:val="center"/>
                </w:tcPr>
                <w:p>
                  <w:pPr>
                    <w:spacing w:line="200" w:lineRule="exact"/>
                    <w:jc w:val="center"/>
                    <w:rPr>
                      <w:sz w:val="18"/>
                      <w:szCs w:val="18"/>
                    </w:rPr>
                  </w:pPr>
                  <w:r>
                    <w:rPr>
                      <w:sz w:val="18"/>
                      <w:szCs w:val="18"/>
                    </w:rPr>
                    <w:t>5.0</w:t>
                  </w:r>
                </w:p>
              </w:tc>
            </w:tr>
          </w:tbl>
          <w:p>
            <w:pPr>
              <w:spacing w:line="360" w:lineRule="auto"/>
              <w:ind w:firstLine="480"/>
              <w:rPr>
                <w:sz w:val="24"/>
              </w:rPr>
            </w:pPr>
            <w:r>
              <w:rPr>
                <w:sz w:val="24"/>
              </w:rPr>
              <w:t>在天气晴朗、施工现场未定时洒水的情况下，施工过程中的PM10污染</w:t>
            </w:r>
            <w:r>
              <w:rPr>
                <w:rFonts w:hint="eastAsia"/>
                <w:sz w:val="24"/>
              </w:rPr>
              <w:t>较为</w:t>
            </w:r>
            <w:r>
              <w:rPr>
                <w:sz w:val="24"/>
              </w:rPr>
              <w:t>严重。土方在装卸、运输、施工中，距现场100m处环境空气中PM10高达19.7mg/m</w:t>
            </w:r>
            <w:r>
              <w:rPr>
                <w:sz w:val="24"/>
                <w:vertAlign w:val="superscript"/>
              </w:rPr>
              <w:t>3</w:t>
            </w:r>
            <w:r>
              <w:rPr>
                <w:sz w:val="24"/>
              </w:rPr>
              <w:t>，150m处环境空气中PM</w:t>
            </w:r>
            <w:r>
              <w:rPr>
                <w:sz w:val="24"/>
                <w:vertAlign w:val="subscript"/>
              </w:rPr>
              <w:t>10</w:t>
            </w:r>
            <w:r>
              <w:rPr>
                <w:sz w:val="24"/>
              </w:rPr>
              <w:t>仍达5.0mg/m</w:t>
            </w:r>
            <w:r>
              <w:rPr>
                <w:sz w:val="24"/>
                <w:vertAlign w:val="superscript"/>
              </w:rPr>
              <w:t>3</w:t>
            </w:r>
            <w:r>
              <w:rPr>
                <w:sz w:val="24"/>
              </w:rPr>
              <w:t>；石料运输中，距现场100m处环境空气中PM</w:t>
            </w:r>
            <w:r>
              <w:rPr>
                <w:sz w:val="24"/>
                <w:vertAlign w:val="subscript"/>
              </w:rPr>
              <w:t>10</w:t>
            </w:r>
            <w:r>
              <w:rPr>
                <w:sz w:val="24"/>
              </w:rPr>
              <w:t>为11.7mg/m</w:t>
            </w:r>
            <w:r>
              <w:rPr>
                <w:sz w:val="24"/>
                <w:vertAlign w:val="superscript"/>
              </w:rPr>
              <w:t>3</w:t>
            </w:r>
            <w:r>
              <w:rPr>
                <w:sz w:val="24"/>
              </w:rPr>
              <w:t>，150m处环境空气中PM</w:t>
            </w:r>
            <w:r>
              <w:rPr>
                <w:sz w:val="24"/>
                <w:vertAlign w:val="subscript"/>
              </w:rPr>
              <w:t>10</w:t>
            </w:r>
            <w:r>
              <w:rPr>
                <w:sz w:val="24"/>
              </w:rPr>
              <w:t>5.0mg/m</w:t>
            </w:r>
            <w:r>
              <w:rPr>
                <w:sz w:val="24"/>
                <w:vertAlign w:val="superscript"/>
              </w:rPr>
              <w:t>3</w:t>
            </w:r>
            <w:r>
              <w:rPr>
                <w:sz w:val="24"/>
              </w:rPr>
              <w:t>。因此，如果在路面施工、材料运输（特别是土方、石料等运输）、拌料等过程中，不采取防尘措施，产生的粉尘将对两侧居民产生较大的影响和污染，特别是基层完工而面层未铺设阶段，施工车辆在路面行驶时，将卷起大量扬尘对周围空气环境产生严重的污染。</w:t>
            </w:r>
          </w:p>
          <w:p>
            <w:pPr>
              <w:spacing w:line="360" w:lineRule="auto"/>
              <w:ind w:firstLine="480"/>
              <w:rPr>
                <w:sz w:val="24"/>
              </w:rPr>
            </w:pPr>
            <w:r>
              <w:rPr>
                <w:sz w:val="24"/>
              </w:rPr>
              <w:t>对施工扬尘的控制措施首先应装设围档和篷布，另外还应定时洒水抑尘。根据类比资料，若在施工期间对车辆行驶的路面和部分易起尘的部位实施洒水抑尘（每天洒水4-5次），可使扬尘减少50～70％左右，洒水抑尘的试验结果见表27。</w:t>
            </w:r>
            <w:bookmarkStart w:id="28" w:name="_Ref324175116"/>
          </w:p>
          <w:p>
            <w:pPr>
              <w:spacing w:line="360" w:lineRule="auto"/>
              <w:ind w:firstLine="602" w:firstLineChars="250"/>
              <w:rPr>
                <w:rFonts w:eastAsia="黑体"/>
                <w:sz w:val="24"/>
              </w:rPr>
            </w:pPr>
            <w:r>
              <w:rPr>
                <w:rFonts w:eastAsia="黑体"/>
                <w:b/>
                <w:sz w:val="24"/>
              </w:rPr>
              <w:t>表</w:t>
            </w:r>
            <w:bookmarkEnd w:id="28"/>
            <w:r>
              <w:rPr>
                <w:rFonts w:eastAsia="黑体"/>
                <w:b/>
                <w:sz w:val="24"/>
              </w:rPr>
              <w:t>27             施工期洒水抑尘试验结果</w:t>
            </w:r>
            <w:r>
              <w:rPr>
                <w:rFonts w:hint="eastAsia" w:eastAsia="黑体"/>
                <w:b/>
                <w:sz w:val="24"/>
              </w:rPr>
              <w:t xml:space="preserve">        </w:t>
            </w:r>
            <w:r>
              <w:rPr>
                <w:rFonts w:hint="eastAsia" w:eastAsia="黑体"/>
                <w:sz w:val="24"/>
              </w:rPr>
              <w:t xml:space="preserve">       </w:t>
            </w:r>
            <w:r>
              <w:rPr>
                <w:rFonts w:eastAsia="黑体"/>
                <w:sz w:val="24"/>
              </w:rPr>
              <w:t xml:space="preserve">   </w:t>
            </w:r>
            <w:r>
              <w:rPr>
                <w:rFonts w:eastAsia="黑体"/>
                <w:b/>
                <w:sz w:val="24"/>
              </w:rPr>
              <w:t>单位：mg/m</w:t>
            </w:r>
            <w:r>
              <w:rPr>
                <w:rFonts w:eastAsia="黑体"/>
                <w:b/>
                <w:sz w:val="24"/>
                <w:vertAlign w:val="superscript"/>
              </w:rPr>
              <w:t>3</w:t>
            </w:r>
          </w:p>
          <w:tbl>
            <w:tblPr>
              <w:tblStyle w:val="35"/>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70"/>
              <w:gridCol w:w="1468"/>
              <w:gridCol w:w="1528"/>
              <w:gridCol w:w="1528"/>
              <w:gridCol w:w="1528"/>
              <w:gridCol w:w="15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766" w:type="dxa"/>
                  <w:gridSpan w:val="2"/>
                  <w:vAlign w:val="center"/>
                </w:tcPr>
                <w:p>
                  <w:pPr>
                    <w:widowControl/>
                    <w:overflowPunct w:val="0"/>
                    <w:topLinePunct/>
                    <w:autoSpaceDN w:val="0"/>
                    <w:jc w:val="center"/>
                    <w:rPr>
                      <w:szCs w:val="21"/>
                    </w:rPr>
                  </w:pPr>
                  <w:r>
                    <w:rPr>
                      <w:szCs w:val="21"/>
                    </w:rPr>
                    <w:t>距离（m）</w:t>
                  </w:r>
                </w:p>
              </w:tc>
              <w:tc>
                <w:tcPr>
                  <w:tcW w:w="1439" w:type="dxa"/>
                  <w:vAlign w:val="center"/>
                </w:tcPr>
                <w:p>
                  <w:pPr>
                    <w:widowControl/>
                    <w:overflowPunct w:val="0"/>
                    <w:topLinePunct/>
                    <w:autoSpaceDN w:val="0"/>
                    <w:jc w:val="center"/>
                    <w:rPr>
                      <w:szCs w:val="21"/>
                    </w:rPr>
                  </w:pPr>
                  <w:r>
                    <w:rPr>
                      <w:szCs w:val="21"/>
                    </w:rPr>
                    <w:t>5</w:t>
                  </w:r>
                </w:p>
              </w:tc>
              <w:tc>
                <w:tcPr>
                  <w:tcW w:w="1439" w:type="dxa"/>
                  <w:vAlign w:val="center"/>
                </w:tcPr>
                <w:p>
                  <w:pPr>
                    <w:widowControl/>
                    <w:overflowPunct w:val="0"/>
                    <w:topLinePunct/>
                    <w:autoSpaceDN w:val="0"/>
                    <w:jc w:val="center"/>
                    <w:rPr>
                      <w:szCs w:val="21"/>
                    </w:rPr>
                  </w:pPr>
                  <w:r>
                    <w:rPr>
                      <w:szCs w:val="21"/>
                    </w:rPr>
                    <w:t>20</w:t>
                  </w:r>
                </w:p>
              </w:tc>
              <w:tc>
                <w:tcPr>
                  <w:tcW w:w="1439" w:type="dxa"/>
                  <w:vAlign w:val="center"/>
                </w:tcPr>
                <w:p>
                  <w:pPr>
                    <w:widowControl/>
                    <w:overflowPunct w:val="0"/>
                    <w:topLinePunct/>
                    <w:autoSpaceDN w:val="0"/>
                    <w:jc w:val="center"/>
                    <w:rPr>
                      <w:szCs w:val="21"/>
                    </w:rPr>
                  </w:pPr>
                  <w:r>
                    <w:rPr>
                      <w:szCs w:val="21"/>
                    </w:rPr>
                    <w:t>50</w:t>
                  </w:r>
                </w:p>
              </w:tc>
              <w:tc>
                <w:tcPr>
                  <w:tcW w:w="1439" w:type="dxa"/>
                  <w:vAlign w:val="center"/>
                </w:tcPr>
                <w:p>
                  <w:pPr>
                    <w:widowControl/>
                    <w:overflowPunct w:val="0"/>
                    <w:topLinePunct/>
                    <w:autoSpaceDN w:val="0"/>
                    <w:jc w:val="center"/>
                    <w:rPr>
                      <w:szCs w:val="21"/>
                    </w:rPr>
                  </w:pPr>
                  <w:r>
                    <w:rPr>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84" w:type="dxa"/>
                  <w:vMerge w:val="restart"/>
                  <w:vAlign w:val="center"/>
                </w:tcPr>
                <w:p>
                  <w:pPr>
                    <w:widowControl/>
                    <w:overflowPunct w:val="0"/>
                    <w:topLinePunct/>
                    <w:autoSpaceDN w:val="0"/>
                    <w:jc w:val="center"/>
                    <w:rPr>
                      <w:szCs w:val="21"/>
                    </w:rPr>
                  </w:pPr>
                  <w:r>
                    <w:rPr>
                      <w:szCs w:val="21"/>
                    </w:rPr>
                    <w:t>PM</w:t>
                  </w:r>
                  <w:r>
                    <w:rPr>
                      <w:szCs w:val="21"/>
                      <w:vertAlign w:val="subscript"/>
                    </w:rPr>
                    <w:t>10</w:t>
                  </w:r>
                  <w:r>
                    <w:rPr>
                      <w:szCs w:val="21"/>
                    </w:rPr>
                    <w:t>小时</w:t>
                  </w:r>
                </w:p>
                <w:p>
                  <w:pPr>
                    <w:widowControl/>
                    <w:overflowPunct w:val="0"/>
                    <w:topLinePunct/>
                    <w:autoSpaceDN w:val="0"/>
                    <w:jc w:val="center"/>
                    <w:rPr>
                      <w:szCs w:val="21"/>
                    </w:rPr>
                  </w:pPr>
                  <w:r>
                    <w:rPr>
                      <w:szCs w:val="21"/>
                    </w:rPr>
                    <w:t>平均浓度</w:t>
                  </w:r>
                </w:p>
              </w:tc>
              <w:tc>
                <w:tcPr>
                  <w:tcW w:w="1382" w:type="dxa"/>
                  <w:vAlign w:val="center"/>
                </w:tcPr>
                <w:p>
                  <w:pPr>
                    <w:widowControl/>
                    <w:overflowPunct w:val="0"/>
                    <w:topLinePunct/>
                    <w:autoSpaceDN w:val="0"/>
                    <w:jc w:val="center"/>
                    <w:rPr>
                      <w:szCs w:val="21"/>
                    </w:rPr>
                  </w:pPr>
                  <w:r>
                    <w:rPr>
                      <w:szCs w:val="21"/>
                    </w:rPr>
                    <w:t>不洒水</w:t>
                  </w:r>
                </w:p>
              </w:tc>
              <w:tc>
                <w:tcPr>
                  <w:tcW w:w="1439" w:type="dxa"/>
                  <w:vAlign w:val="center"/>
                </w:tcPr>
                <w:p>
                  <w:pPr>
                    <w:widowControl/>
                    <w:overflowPunct w:val="0"/>
                    <w:topLinePunct/>
                    <w:autoSpaceDN w:val="0"/>
                    <w:jc w:val="center"/>
                    <w:rPr>
                      <w:szCs w:val="21"/>
                    </w:rPr>
                  </w:pPr>
                  <w:r>
                    <w:rPr>
                      <w:szCs w:val="21"/>
                    </w:rPr>
                    <w:t>10.14</w:t>
                  </w:r>
                </w:p>
              </w:tc>
              <w:tc>
                <w:tcPr>
                  <w:tcW w:w="1439" w:type="dxa"/>
                  <w:vAlign w:val="center"/>
                </w:tcPr>
                <w:p>
                  <w:pPr>
                    <w:widowControl/>
                    <w:overflowPunct w:val="0"/>
                    <w:topLinePunct/>
                    <w:autoSpaceDN w:val="0"/>
                    <w:jc w:val="center"/>
                    <w:rPr>
                      <w:szCs w:val="21"/>
                    </w:rPr>
                  </w:pPr>
                  <w:r>
                    <w:rPr>
                      <w:szCs w:val="21"/>
                    </w:rPr>
                    <w:t>2.89</w:t>
                  </w:r>
                </w:p>
              </w:tc>
              <w:tc>
                <w:tcPr>
                  <w:tcW w:w="1439" w:type="dxa"/>
                  <w:vAlign w:val="center"/>
                </w:tcPr>
                <w:p>
                  <w:pPr>
                    <w:widowControl/>
                    <w:overflowPunct w:val="0"/>
                    <w:topLinePunct/>
                    <w:autoSpaceDN w:val="0"/>
                    <w:jc w:val="center"/>
                    <w:rPr>
                      <w:szCs w:val="21"/>
                    </w:rPr>
                  </w:pPr>
                  <w:r>
                    <w:rPr>
                      <w:szCs w:val="21"/>
                    </w:rPr>
                    <w:t>1.15</w:t>
                  </w:r>
                </w:p>
              </w:tc>
              <w:tc>
                <w:tcPr>
                  <w:tcW w:w="1439" w:type="dxa"/>
                  <w:vAlign w:val="center"/>
                </w:tcPr>
                <w:p>
                  <w:pPr>
                    <w:widowControl/>
                    <w:overflowPunct w:val="0"/>
                    <w:topLinePunct/>
                    <w:autoSpaceDN w:val="0"/>
                    <w:jc w:val="center"/>
                    <w:rPr>
                      <w:szCs w:val="21"/>
                    </w:rPr>
                  </w:pPr>
                  <w:r>
                    <w:rPr>
                      <w:szCs w:val="21"/>
                    </w:rPr>
                    <w:t>0.86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84" w:type="dxa"/>
                  <w:vMerge w:val="continue"/>
                  <w:vAlign w:val="center"/>
                </w:tcPr>
                <w:p>
                  <w:pPr>
                    <w:widowControl/>
                    <w:overflowPunct w:val="0"/>
                    <w:topLinePunct/>
                    <w:autoSpaceDN w:val="0"/>
                    <w:jc w:val="center"/>
                    <w:rPr>
                      <w:szCs w:val="21"/>
                    </w:rPr>
                  </w:pPr>
                </w:p>
              </w:tc>
              <w:tc>
                <w:tcPr>
                  <w:tcW w:w="1382" w:type="dxa"/>
                  <w:vAlign w:val="center"/>
                </w:tcPr>
                <w:p>
                  <w:pPr>
                    <w:widowControl/>
                    <w:overflowPunct w:val="0"/>
                    <w:topLinePunct/>
                    <w:autoSpaceDN w:val="0"/>
                    <w:jc w:val="center"/>
                    <w:rPr>
                      <w:szCs w:val="21"/>
                    </w:rPr>
                  </w:pPr>
                  <w:r>
                    <w:rPr>
                      <w:szCs w:val="21"/>
                    </w:rPr>
                    <w:t>洒水</w:t>
                  </w:r>
                </w:p>
              </w:tc>
              <w:tc>
                <w:tcPr>
                  <w:tcW w:w="1439" w:type="dxa"/>
                  <w:vAlign w:val="center"/>
                </w:tcPr>
                <w:p>
                  <w:pPr>
                    <w:widowControl/>
                    <w:overflowPunct w:val="0"/>
                    <w:topLinePunct/>
                    <w:autoSpaceDN w:val="0"/>
                    <w:jc w:val="center"/>
                    <w:rPr>
                      <w:szCs w:val="21"/>
                    </w:rPr>
                  </w:pPr>
                  <w:r>
                    <w:rPr>
                      <w:szCs w:val="21"/>
                    </w:rPr>
                    <w:t>2.01</w:t>
                  </w:r>
                </w:p>
              </w:tc>
              <w:tc>
                <w:tcPr>
                  <w:tcW w:w="1439" w:type="dxa"/>
                  <w:vAlign w:val="center"/>
                </w:tcPr>
                <w:p>
                  <w:pPr>
                    <w:widowControl/>
                    <w:overflowPunct w:val="0"/>
                    <w:topLinePunct/>
                    <w:autoSpaceDN w:val="0"/>
                    <w:jc w:val="center"/>
                    <w:rPr>
                      <w:szCs w:val="21"/>
                    </w:rPr>
                  </w:pPr>
                  <w:r>
                    <w:rPr>
                      <w:szCs w:val="21"/>
                    </w:rPr>
                    <w:t>1.40</w:t>
                  </w:r>
                </w:p>
              </w:tc>
              <w:tc>
                <w:tcPr>
                  <w:tcW w:w="1439" w:type="dxa"/>
                  <w:vAlign w:val="center"/>
                </w:tcPr>
                <w:p>
                  <w:pPr>
                    <w:widowControl/>
                    <w:overflowPunct w:val="0"/>
                    <w:topLinePunct/>
                    <w:autoSpaceDN w:val="0"/>
                    <w:jc w:val="center"/>
                    <w:rPr>
                      <w:szCs w:val="21"/>
                    </w:rPr>
                  </w:pPr>
                  <w:r>
                    <w:rPr>
                      <w:szCs w:val="21"/>
                    </w:rPr>
                    <w:t>0.67</w:t>
                  </w:r>
                </w:p>
              </w:tc>
              <w:tc>
                <w:tcPr>
                  <w:tcW w:w="1439" w:type="dxa"/>
                  <w:vAlign w:val="center"/>
                </w:tcPr>
                <w:p>
                  <w:pPr>
                    <w:widowControl/>
                    <w:overflowPunct w:val="0"/>
                    <w:topLinePunct/>
                    <w:autoSpaceDN w:val="0"/>
                    <w:jc w:val="center"/>
                    <w:rPr>
                      <w:szCs w:val="21"/>
                    </w:rPr>
                  </w:pPr>
                  <w:r>
                    <w:rPr>
                      <w:szCs w:val="21"/>
                    </w:rPr>
                    <w:t>0.60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766" w:type="dxa"/>
                  <w:gridSpan w:val="2"/>
                  <w:vAlign w:val="center"/>
                </w:tcPr>
                <w:p>
                  <w:pPr>
                    <w:widowControl/>
                    <w:overflowPunct w:val="0"/>
                    <w:topLinePunct/>
                    <w:autoSpaceDN w:val="0"/>
                    <w:jc w:val="center"/>
                    <w:rPr>
                      <w:szCs w:val="21"/>
                    </w:rPr>
                  </w:pPr>
                  <w:r>
                    <w:rPr>
                      <w:szCs w:val="21"/>
                    </w:rPr>
                    <w:t>衰减率（％）</w:t>
                  </w:r>
                </w:p>
              </w:tc>
              <w:tc>
                <w:tcPr>
                  <w:tcW w:w="1439" w:type="dxa"/>
                  <w:vAlign w:val="center"/>
                </w:tcPr>
                <w:p>
                  <w:pPr>
                    <w:widowControl/>
                    <w:overflowPunct w:val="0"/>
                    <w:topLinePunct/>
                    <w:autoSpaceDN w:val="0"/>
                    <w:jc w:val="center"/>
                    <w:rPr>
                      <w:szCs w:val="21"/>
                    </w:rPr>
                  </w:pPr>
                  <w:r>
                    <w:rPr>
                      <w:szCs w:val="21"/>
                    </w:rPr>
                    <w:t>80.2</w:t>
                  </w:r>
                </w:p>
              </w:tc>
              <w:tc>
                <w:tcPr>
                  <w:tcW w:w="1439" w:type="dxa"/>
                  <w:vAlign w:val="center"/>
                </w:tcPr>
                <w:p>
                  <w:pPr>
                    <w:widowControl/>
                    <w:overflowPunct w:val="0"/>
                    <w:topLinePunct/>
                    <w:autoSpaceDN w:val="0"/>
                    <w:jc w:val="center"/>
                    <w:rPr>
                      <w:szCs w:val="21"/>
                    </w:rPr>
                  </w:pPr>
                  <w:r>
                    <w:rPr>
                      <w:szCs w:val="21"/>
                    </w:rPr>
                    <w:t>51.6</w:t>
                  </w:r>
                </w:p>
              </w:tc>
              <w:tc>
                <w:tcPr>
                  <w:tcW w:w="1439" w:type="dxa"/>
                  <w:vAlign w:val="center"/>
                </w:tcPr>
                <w:p>
                  <w:pPr>
                    <w:widowControl/>
                    <w:overflowPunct w:val="0"/>
                    <w:topLinePunct/>
                    <w:autoSpaceDN w:val="0"/>
                    <w:jc w:val="center"/>
                    <w:rPr>
                      <w:szCs w:val="21"/>
                    </w:rPr>
                  </w:pPr>
                  <w:r>
                    <w:rPr>
                      <w:szCs w:val="21"/>
                    </w:rPr>
                    <w:t>41.7</w:t>
                  </w:r>
                </w:p>
              </w:tc>
              <w:tc>
                <w:tcPr>
                  <w:tcW w:w="1439" w:type="dxa"/>
                  <w:vAlign w:val="center"/>
                </w:tcPr>
                <w:p>
                  <w:pPr>
                    <w:widowControl/>
                    <w:overflowPunct w:val="0"/>
                    <w:topLinePunct/>
                    <w:autoSpaceDN w:val="0"/>
                    <w:jc w:val="center"/>
                    <w:rPr>
                      <w:szCs w:val="21"/>
                    </w:rPr>
                  </w:pPr>
                  <w:r>
                    <w:rPr>
                      <w:szCs w:val="21"/>
                    </w:rPr>
                    <w:t>30.2</w:t>
                  </w:r>
                </w:p>
              </w:tc>
            </w:tr>
          </w:tbl>
          <w:p>
            <w:pPr>
              <w:spacing w:line="360" w:lineRule="auto"/>
              <w:ind w:firstLine="480"/>
              <w:rPr>
                <w:sz w:val="24"/>
              </w:rPr>
            </w:pPr>
            <w:r>
              <w:rPr>
                <w:sz w:val="24"/>
              </w:rPr>
              <w:t>上述结果表明，有效的洒水抑尘可以使施工扬尘在20～50m的距离内达到《大气污染物综合排放标准》（GB16297-1996）中无组织排放监控浓度限值要求，大幅度降低施工扬尘的污染程度。</w:t>
            </w:r>
          </w:p>
          <w:p>
            <w:pPr>
              <w:spacing w:line="360" w:lineRule="auto"/>
              <w:ind w:firstLine="480"/>
              <w:rPr>
                <w:sz w:val="24"/>
              </w:rPr>
            </w:pPr>
            <w:r>
              <w:rPr>
                <w:sz w:val="24"/>
              </w:rPr>
              <w:t>拟建公路路面基层及</w:t>
            </w:r>
            <w:r>
              <w:rPr>
                <w:rFonts w:hint="eastAsia"/>
                <w:sz w:val="24"/>
              </w:rPr>
              <w:t>涵洞</w:t>
            </w:r>
            <w:r>
              <w:rPr>
                <w:sz w:val="24"/>
              </w:rPr>
              <w:t>施工过程中需要设立水泥混凝土拌合站。公路施工在水稳工序阶段，灰土拌和、水稳拌和是扬尘的主要来源。必须采取封闭搅拌作业及洒水措施，控制扬尘量。</w:t>
            </w:r>
          </w:p>
          <w:p>
            <w:pPr>
              <w:spacing w:line="360" w:lineRule="auto"/>
              <w:ind w:firstLine="480"/>
              <w:rPr>
                <w:sz w:val="24"/>
              </w:rPr>
            </w:pPr>
            <w:r>
              <w:rPr>
                <w:sz w:val="24"/>
              </w:rPr>
              <w:t>根据有关测试成果，在水泥混凝土拌合站下风向50m处大气中TSP浓度8.849mg/m</w:t>
            </w:r>
            <w:r>
              <w:rPr>
                <w:sz w:val="24"/>
                <w:vertAlign w:val="superscript"/>
              </w:rPr>
              <w:t>3</w:t>
            </w:r>
            <w:r>
              <w:rPr>
                <w:sz w:val="24"/>
              </w:rPr>
              <w:t>，100m处1.703mg/m</w:t>
            </w:r>
            <w:r>
              <w:rPr>
                <w:sz w:val="24"/>
                <w:vertAlign w:val="superscript"/>
              </w:rPr>
              <w:t>3</w:t>
            </w:r>
            <w:r>
              <w:rPr>
                <w:sz w:val="24"/>
              </w:rPr>
              <w:t>，150m处0.483mg/m</w:t>
            </w:r>
            <w:r>
              <w:rPr>
                <w:sz w:val="24"/>
                <w:vertAlign w:val="superscript"/>
              </w:rPr>
              <w:t>3</w:t>
            </w:r>
            <w:r>
              <w:rPr>
                <w:sz w:val="24"/>
              </w:rPr>
              <w:t>，在200m外基本上能达到国家环境空气质量二级标准的要求。按上述监测数据和环境空气质量标准进行衡量，应将拌合站设在村庄敏感点的下风向或距村庄等居民聚居区200m之外。根据本项目施工组织设计，本项目设置的水稳拌合站及预制场建站所在位置均设置在荒地，距</w:t>
            </w:r>
            <w:r>
              <w:rPr>
                <w:rFonts w:hint="eastAsia"/>
                <w:sz w:val="24"/>
              </w:rPr>
              <w:t>最近的居民点下庙儿沟</w:t>
            </w:r>
            <w:r>
              <w:rPr>
                <w:sz w:val="24"/>
              </w:rPr>
              <w:t>村</w:t>
            </w:r>
            <w:r>
              <w:rPr>
                <w:rFonts w:hint="eastAsia"/>
                <w:sz w:val="24"/>
              </w:rPr>
              <w:t>约</w:t>
            </w:r>
            <w:r>
              <w:rPr>
                <w:sz w:val="24"/>
              </w:rPr>
              <w:t>480</w:t>
            </w:r>
            <w:r>
              <w:rPr>
                <w:rFonts w:hint="eastAsia"/>
                <w:sz w:val="24"/>
              </w:rPr>
              <w:t>m</w:t>
            </w:r>
            <w:r>
              <w:rPr>
                <w:sz w:val="24"/>
              </w:rPr>
              <w:t>，</w:t>
            </w:r>
            <w:r>
              <w:rPr>
                <w:rFonts w:hint="eastAsia"/>
                <w:sz w:val="24"/>
              </w:rPr>
              <w:t>因此</w:t>
            </w:r>
            <w:r>
              <w:rPr>
                <w:sz w:val="24"/>
              </w:rPr>
              <w:t>不会影响敏感点大气环境。</w:t>
            </w:r>
          </w:p>
          <w:p>
            <w:pPr>
              <w:spacing w:line="360" w:lineRule="auto"/>
              <w:ind w:firstLine="480"/>
              <w:rPr>
                <w:sz w:val="24"/>
              </w:rPr>
            </w:pPr>
            <w:r>
              <w:rPr>
                <w:sz w:val="24"/>
              </w:rPr>
              <w:t>因此，施工期控制扬尘污染，将主要采取洒水措施，禁止大风天气施工，并合理确定施工场所。采取上述措施后，粉尘影响和污染程度会明显减轻，污染随施工结束而消失。</w:t>
            </w:r>
          </w:p>
          <w:p>
            <w:pPr>
              <w:spacing w:line="360" w:lineRule="auto"/>
              <w:ind w:firstLine="480"/>
              <w:rPr>
                <w:sz w:val="24"/>
              </w:rPr>
            </w:pPr>
            <w:r>
              <w:rPr>
                <w:rFonts w:hint="eastAsia"/>
                <w:sz w:val="24"/>
              </w:rPr>
              <w:t>本项目穿越景区路段为原有老路翻新，不拓宽路面，无新增占地，将采取洒水措施抑制扬尘污染，材料堆放处采用苫布苫盖，防治扬尘。</w:t>
            </w:r>
          </w:p>
          <w:p>
            <w:pPr>
              <w:spacing w:line="360" w:lineRule="auto"/>
              <w:ind w:firstLine="480"/>
              <w:rPr>
                <w:sz w:val="24"/>
              </w:rPr>
            </w:pPr>
            <w:r>
              <w:rPr>
                <w:sz w:val="24"/>
              </w:rPr>
              <w:t>（2）施工机械尾气排放影响分析</w:t>
            </w:r>
          </w:p>
          <w:p>
            <w:pPr>
              <w:spacing w:line="360" w:lineRule="auto"/>
              <w:ind w:firstLine="480"/>
              <w:rPr>
                <w:sz w:val="24"/>
              </w:rPr>
            </w:pPr>
            <w:r>
              <w:rPr>
                <w:sz w:val="24"/>
              </w:rPr>
              <w:t>施工机械耗油中相当一部分燃油消耗于汽车运输上，特别是载重车辆耗油量较大。因此，燃油污染物排放中相当一部分是分散于运输公路上，而并不集中在施工现场，施工现场内实际排放的污染物不大，对周围环境空气质量影响不大。</w:t>
            </w:r>
          </w:p>
          <w:p>
            <w:pPr>
              <w:spacing w:line="360" w:lineRule="auto"/>
              <w:ind w:firstLine="480"/>
              <w:rPr>
                <w:sz w:val="24"/>
              </w:rPr>
            </w:pPr>
            <w:r>
              <w:rPr>
                <w:sz w:val="24"/>
              </w:rPr>
              <w:t>（3）沥青烟气影响分析</w:t>
            </w:r>
          </w:p>
          <w:p>
            <w:pPr>
              <w:spacing w:line="360" w:lineRule="auto"/>
              <w:ind w:firstLine="480"/>
              <w:rPr>
                <w:sz w:val="24"/>
              </w:rPr>
            </w:pPr>
            <w:r>
              <w:rPr>
                <w:sz w:val="24"/>
              </w:rPr>
              <w:t>拟建项目全线为沥青混凝土路面，所以项目在公路沿线将布设沥青拌合站，以满足路面铺设需求。类比同类拌合站的污染物排放，在沥青的加热过程和拌和料搅拌时会有沥青烟气产生。沥青烟气是黄色的气体，既含有沥青挥发组分凝结成的固体和液体微粒，又有蒸汽状态的有机物，沥青烟气的排放浓度为45mg/m</w:t>
            </w:r>
            <w:r>
              <w:rPr>
                <w:sz w:val="24"/>
                <w:vertAlign w:val="superscript"/>
              </w:rPr>
              <w:t>3</w:t>
            </w:r>
            <w:r>
              <w:rPr>
                <w:sz w:val="24"/>
              </w:rPr>
              <w:t>，其中含有微量的苯并（α）芘为0.065 μg/m</w:t>
            </w:r>
            <w:r>
              <w:rPr>
                <w:sz w:val="24"/>
                <w:vertAlign w:val="superscript"/>
              </w:rPr>
              <w:t>3</w:t>
            </w:r>
            <w:r>
              <w:rPr>
                <w:sz w:val="24"/>
              </w:rPr>
              <w:t>，高温时（180</w:t>
            </w:r>
            <w:r>
              <w:rPr>
                <w:rFonts w:hint="eastAsia"/>
                <w:sz w:val="24"/>
              </w:rPr>
              <w:t>℃</w:t>
            </w:r>
            <w:r>
              <w:rPr>
                <w:sz w:val="24"/>
              </w:rPr>
              <w:t>以上时）随烟气一起挥发出来。本工程设置1个沥青拌合站，</w:t>
            </w:r>
            <w:r>
              <w:rPr>
                <w:rFonts w:hint="eastAsia"/>
                <w:sz w:val="24"/>
              </w:rPr>
              <w:t>周边300m范围无居民点，对居民点无影响。</w:t>
            </w:r>
          </w:p>
          <w:p>
            <w:pPr>
              <w:spacing w:line="360" w:lineRule="auto"/>
              <w:ind w:firstLine="480"/>
              <w:rPr>
                <w:sz w:val="24"/>
              </w:rPr>
            </w:pPr>
            <w:r>
              <w:rPr>
                <w:sz w:val="24"/>
              </w:rPr>
              <w:t>本工程修建沥青结构面层，因沥青铺于路面后散发沥青废气会对该区域环境空气造成一些影响。在沥青的加热过程和拌和料搅拌时会有沥青烟气产生，因此沥青路面在铺设过程中采用分段铺设，根据一般情况下，铺设沥青路面约</w:t>
            </w:r>
            <w:r>
              <w:rPr>
                <w:rFonts w:hint="eastAsia"/>
                <w:sz w:val="24"/>
              </w:rPr>
              <w:t>1-2</w:t>
            </w:r>
            <w:r>
              <w:rPr>
                <w:sz w:val="24"/>
              </w:rPr>
              <w:t>天后，沥青废气将会大大减少，对周围影响较小，项目区周围地势平坦，有利于沥青废气散失。</w:t>
            </w:r>
          </w:p>
          <w:p>
            <w:pPr>
              <w:spacing w:line="360" w:lineRule="auto"/>
              <w:ind w:firstLine="480"/>
              <w:rPr>
                <w:sz w:val="24"/>
              </w:rPr>
            </w:pPr>
            <w:r>
              <w:rPr>
                <w:sz w:val="24"/>
              </w:rPr>
              <w:t>施工期间的沥青熬制、搅拌和摊铺等作业过程中将会有沥青烟和苯并（α）芘的排出。交通运输部公路科学研究所委托北京市环境保护监测中心对京郊大羊坊沥青混凝土搅拌站进行了现场监测以供类比分析。类比监测结果表明，在下风向100m处，沥青搅拌站周围的环境空气中沥青烟的浓度在1.16～1.29mg/m</w:t>
            </w:r>
            <w:r>
              <w:rPr>
                <w:sz w:val="24"/>
                <w:vertAlign w:val="superscript"/>
              </w:rPr>
              <w:t>3</w:t>
            </w:r>
            <w:r>
              <w:rPr>
                <w:sz w:val="24"/>
              </w:rPr>
              <w:t>范围内，比对照点浓度略高。搅拌机排气筒监测结果表明沥青烟、苯并[а]芘排放平均浓度、排放量也基本可满足《大气污染物综合排放标准》（GB16297-1996）要求。本项目拌合站距离最近的居民集中区</w:t>
            </w:r>
            <w:r>
              <w:rPr>
                <w:rFonts w:hint="eastAsia"/>
                <w:sz w:val="24"/>
              </w:rPr>
              <w:t>下庙儿沟</w:t>
            </w:r>
            <w:r>
              <w:rPr>
                <w:sz w:val="24"/>
              </w:rPr>
              <w:t>村</w:t>
            </w:r>
            <w:r>
              <w:rPr>
                <w:rFonts w:hint="eastAsia"/>
                <w:sz w:val="24"/>
              </w:rPr>
              <w:t>约</w:t>
            </w:r>
            <w:r>
              <w:rPr>
                <w:sz w:val="24"/>
              </w:rPr>
              <w:t>5.36</w:t>
            </w:r>
            <w:r>
              <w:rPr>
                <w:rFonts w:hint="eastAsia"/>
                <w:sz w:val="24"/>
              </w:rPr>
              <w:t>k</w:t>
            </w:r>
            <w:r>
              <w:rPr>
                <w:sz w:val="24"/>
              </w:rPr>
              <w:t>m以外，地势空旷，易于扩散，因此在拌和料搅拌时产生的</w:t>
            </w:r>
            <w:r>
              <w:rPr>
                <w:rFonts w:hint="eastAsia"/>
                <w:sz w:val="24"/>
              </w:rPr>
              <w:t>粉尘</w:t>
            </w:r>
            <w:r>
              <w:rPr>
                <w:sz w:val="24"/>
              </w:rPr>
              <w:t>不会对敏感目标造成影响，注意好现场施工人员的个体防护即可。</w:t>
            </w:r>
          </w:p>
          <w:p>
            <w:pPr>
              <w:spacing w:line="360" w:lineRule="auto"/>
              <w:ind w:firstLine="480"/>
              <w:rPr>
                <w:sz w:val="24"/>
              </w:rPr>
            </w:pPr>
            <w:r>
              <w:rPr>
                <w:sz w:val="24"/>
              </w:rPr>
              <w:t>修建沥青结构面层时，沥青铺于路面后散发沥青废气会对附近两侧区域环境空气造成一些影响。由于铺设路面过程中挥发的少量无组织排放的沥青烟浓度较低，根据一般情况下，铺设沥青路面约3-5天后，沥青废气将会大大减少，对周围影响较</w:t>
            </w:r>
            <w:r>
              <w:rPr>
                <w:rFonts w:hint="eastAsia"/>
                <w:sz w:val="24"/>
              </w:rPr>
              <w:t>小，并且项目区附近无大气环境敏感点，因此沥青烟气对大气环境影响较小。</w:t>
            </w:r>
          </w:p>
          <w:p>
            <w:pPr>
              <w:spacing w:line="360" w:lineRule="auto"/>
              <w:rPr>
                <w:b/>
                <w:sz w:val="24"/>
              </w:rPr>
            </w:pPr>
            <w:r>
              <w:rPr>
                <w:b/>
                <w:sz w:val="24"/>
              </w:rPr>
              <w:t>2、声环境</w:t>
            </w:r>
          </w:p>
          <w:p>
            <w:pPr>
              <w:spacing w:line="360" w:lineRule="auto"/>
              <w:ind w:firstLine="480"/>
              <w:rPr>
                <w:sz w:val="24"/>
              </w:rPr>
            </w:pPr>
            <w:r>
              <w:rPr>
                <w:rFonts w:hint="eastAsia"/>
                <w:sz w:val="24"/>
              </w:rPr>
              <w:t>①</w:t>
            </w:r>
            <w:r>
              <w:rPr>
                <w:sz w:val="24"/>
              </w:rPr>
              <w:t>主要噪声源强</w:t>
            </w:r>
          </w:p>
          <w:p>
            <w:pPr>
              <w:spacing w:line="360" w:lineRule="auto"/>
              <w:ind w:firstLine="480"/>
              <w:rPr>
                <w:sz w:val="24"/>
              </w:rPr>
            </w:pPr>
            <w:r>
              <w:rPr>
                <w:sz w:val="24"/>
              </w:rPr>
              <w:t>施工期噪声在每个施工阶段使用不同的设备而源强不同，本项目的主要噪声源如下：</w:t>
            </w:r>
          </w:p>
          <w:p>
            <w:pPr>
              <w:spacing w:line="360" w:lineRule="auto"/>
              <w:ind w:firstLine="480"/>
              <w:rPr>
                <w:sz w:val="24"/>
              </w:rPr>
            </w:pPr>
            <w:r>
              <w:rPr>
                <w:sz w:val="24"/>
              </w:rPr>
              <w:t>A、路基填方阶段</w:t>
            </w:r>
          </w:p>
          <w:p>
            <w:pPr>
              <w:spacing w:line="360" w:lineRule="auto"/>
              <w:ind w:firstLine="480"/>
              <w:rPr>
                <w:sz w:val="24"/>
              </w:rPr>
            </w:pPr>
            <w:r>
              <w:rPr>
                <w:sz w:val="24"/>
              </w:rPr>
              <w:t>主要噪声源：装载机、推土机、挖掘机等；最大声级：80～90dB。</w:t>
            </w:r>
          </w:p>
          <w:p>
            <w:pPr>
              <w:spacing w:line="360" w:lineRule="auto"/>
              <w:ind w:firstLine="480"/>
              <w:rPr>
                <w:sz w:val="24"/>
              </w:rPr>
            </w:pPr>
            <w:r>
              <w:rPr>
                <w:sz w:val="24"/>
              </w:rPr>
              <w:t>B、结构阶段</w:t>
            </w:r>
          </w:p>
          <w:p>
            <w:pPr>
              <w:spacing w:line="360" w:lineRule="auto"/>
              <w:ind w:firstLine="480"/>
              <w:rPr>
                <w:sz w:val="24"/>
              </w:rPr>
            </w:pPr>
            <w:r>
              <w:rPr>
                <w:sz w:val="24"/>
              </w:rPr>
              <w:t>主要噪声源：搅拌机、摊铺机、压路机等；最大声级：80～90dB。</w:t>
            </w:r>
          </w:p>
          <w:p>
            <w:pPr>
              <w:spacing w:line="360" w:lineRule="auto"/>
              <w:ind w:firstLine="480"/>
              <w:rPr>
                <w:sz w:val="24"/>
              </w:rPr>
            </w:pPr>
            <w:r>
              <w:rPr>
                <w:rFonts w:hint="eastAsia"/>
                <w:sz w:val="24"/>
              </w:rPr>
              <w:t>②</w:t>
            </w:r>
            <w:r>
              <w:rPr>
                <w:sz w:val="24"/>
              </w:rPr>
              <w:t>预测模式</w:t>
            </w:r>
          </w:p>
          <w:p>
            <w:pPr>
              <w:spacing w:line="360" w:lineRule="auto"/>
              <w:ind w:firstLine="480"/>
              <w:rPr>
                <w:sz w:val="24"/>
              </w:rPr>
            </w:pPr>
            <w:r>
              <w:rPr>
                <w:sz w:val="24"/>
              </w:rPr>
              <w:t>声源传到距离r观测点的噪声级为：</w:t>
            </w:r>
          </w:p>
          <w:p>
            <w:pPr>
              <w:spacing w:line="360" w:lineRule="auto"/>
              <w:ind w:firstLine="1680" w:firstLineChars="700"/>
              <w:rPr>
                <w:sz w:val="24"/>
              </w:rPr>
            </w:pPr>
            <w:r>
              <w:rPr>
                <w:sz w:val="24"/>
              </w:rPr>
              <w:t>L(r)=L(r0)-20lg(r/r0)</w:t>
            </w:r>
          </w:p>
          <w:p>
            <w:pPr>
              <w:spacing w:line="360" w:lineRule="auto"/>
              <w:ind w:firstLine="480"/>
              <w:rPr>
                <w:sz w:val="24"/>
              </w:rPr>
            </w:pPr>
            <w:r>
              <w:rPr>
                <w:sz w:val="24"/>
              </w:rPr>
              <w:t>式中：L(r0)——声源r0处声级；</w:t>
            </w:r>
          </w:p>
          <w:p>
            <w:pPr>
              <w:spacing w:line="360" w:lineRule="auto"/>
              <w:ind w:firstLine="1200" w:firstLineChars="500"/>
              <w:rPr>
                <w:sz w:val="24"/>
              </w:rPr>
            </w:pPr>
            <w:r>
              <w:rPr>
                <w:sz w:val="24"/>
              </w:rPr>
              <w:t>r——噪声源到观测点的距离。</w:t>
            </w:r>
          </w:p>
          <w:p>
            <w:pPr>
              <w:spacing w:line="360" w:lineRule="auto"/>
              <w:ind w:firstLine="480"/>
              <w:rPr>
                <w:sz w:val="24"/>
              </w:rPr>
            </w:pPr>
            <w:r>
              <w:rPr>
                <w:sz w:val="24"/>
              </w:rPr>
              <w:t>式中未考虑声屏障、遮挡物、空气吸收等的影响</w:t>
            </w:r>
          </w:p>
          <w:p>
            <w:pPr>
              <w:spacing w:line="360" w:lineRule="auto"/>
              <w:ind w:firstLine="480"/>
              <w:rPr>
                <w:sz w:val="24"/>
              </w:rPr>
            </w:pPr>
            <w:r>
              <w:rPr>
                <w:rFonts w:hint="eastAsia"/>
                <w:sz w:val="24"/>
              </w:rPr>
              <w:t>③</w:t>
            </w:r>
            <w:r>
              <w:rPr>
                <w:sz w:val="24"/>
              </w:rPr>
              <w:t>施工噪声标准</w:t>
            </w:r>
          </w:p>
          <w:p>
            <w:pPr>
              <w:spacing w:line="360" w:lineRule="auto"/>
              <w:ind w:firstLine="480"/>
              <w:rPr>
                <w:sz w:val="24"/>
              </w:rPr>
            </w:pPr>
            <w:r>
              <w:rPr>
                <w:sz w:val="24"/>
              </w:rPr>
              <w:t>采用《建筑施工场界环境噪声排放标准》（GB12523-2011）。</w:t>
            </w:r>
          </w:p>
          <w:p>
            <w:pPr>
              <w:spacing w:line="360" w:lineRule="auto"/>
              <w:ind w:firstLine="480"/>
              <w:rPr>
                <w:sz w:val="24"/>
              </w:rPr>
            </w:pPr>
            <w:r>
              <w:rPr>
                <w:rFonts w:hint="eastAsia"/>
                <w:sz w:val="24"/>
              </w:rPr>
              <w:t>④</w:t>
            </w:r>
            <w:r>
              <w:rPr>
                <w:sz w:val="24"/>
              </w:rPr>
              <w:t>预测结果</w:t>
            </w:r>
          </w:p>
          <w:p>
            <w:pPr>
              <w:snapToGrid w:val="0"/>
              <w:spacing w:line="360" w:lineRule="auto"/>
              <w:ind w:firstLine="482" w:firstLineChars="200"/>
              <w:rPr>
                <w:rFonts w:eastAsia="黑体"/>
                <w:b/>
                <w:sz w:val="24"/>
              </w:rPr>
            </w:pPr>
            <w:bookmarkStart w:id="29" w:name="_Ref238040150"/>
            <w:r>
              <w:rPr>
                <w:rFonts w:hint="eastAsia" w:eastAsia="黑体"/>
                <w:b/>
                <w:sz w:val="24"/>
              </w:rPr>
              <w:t>表</w:t>
            </w:r>
            <w:r>
              <w:rPr>
                <w:rFonts w:eastAsia="黑体"/>
                <w:b/>
                <w:sz w:val="24"/>
              </w:rPr>
              <w:t>28                施工机械噪声影响范围</w:t>
            </w:r>
            <w:bookmarkEnd w:id="29"/>
          </w:p>
          <w:tbl>
            <w:tblPr>
              <w:tblStyle w:val="35"/>
              <w:tblW w:w="49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56"/>
              <w:gridCol w:w="903"/>
              <w:gridCol w:w="647"/>
              <w:gridCol w:w="711"/>
              <w:gridCol w:w="708"/>
              <w:gridCol w:w="710"/>
              <w:gridCol w:w="710"/>
              <w:gridCol w:w="710"/>
              <w:gridCol w:w="711"/>
              <w:gridCol w:w="566"/>
              <w:gridCol w:w="568"/>
              <w:gridCol w:w="543"/>
              <w:gridCol w:w="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427" w:type="pct"/>
                  <w:vMerge w:val="restart"/>
                  <w:vAlign w:val="center"/>
                </w:tcPr>
                <w:p>
                  <w:pPr>
                    <w:pStyle w:val="144"/>
                    <w:jc w:val="center"/>
                    <w:rPr>
                      <w:szCs w:val="21"/>
                    </w:rPr>
                  </w:pPr>
                  <w:r>
                    <w:rPr>
                      <w:szCs w:val="21"/>
                    </w:rPr>
                    <w:t>施工阶段</w:t>
                  </w:r>
                </w:p>
              </w:tc>
              <w:tc>
                <w:tcPr>
                  <w:tcW w:w="509" w:type="pct"/>
                  <w:vMerge w:val="restart"/>
                  <w:vAlign w:val="center"/>
                </w:tcPr>
                <w:p>
                  <w:pPr>
                    <w:pStyle w:val="144"/>
                    <w:jc w:val="center"/>
                    <w:rPr>
                      <w:szCs w:val="21"/>
                    </w:rPr>
                  </w:pPr>
                  <w:r>
                    <w:rPr>
                      <w:szCs w:val="21"/>
                    </w:rPr>
                    <w:t>设备</w:t>
                  </w:r>
                </w:p>
              </w:tc>
              <w:tc>
                <w:tcPr>
                  <w:tcW w:w="2766" w:type="pct"/>
                  <w:gridSpan w:val="7"/>
                  <w:vAlign w:val="center"/>
                </w:tcPr>
                <w:p>
                  <w:pPr>
                    <w:pStyle w:val="144"/>
                    <w:jc w:val="center"/>
                    <w:rPr>
                      <w:szCs w:val="21"/>
                    </w:rPr>
                  </w:pPr>
                  <w:r>
                    <w:rPr>
                      <w:szCs w:val="21"/>
                    </w:rPr>
                    <w:t>距离（m）</w:t>
                  </w:r>
                </w:p>
              </w:tc>
              <w:tc>
                <w:tcPr>
                  <w:tcW w:w="639" w:type="pct"/>
                  <w:gridSpan w:val="2"/>
                  <w:vAlign w:val="center"/>
                </w:tcPr>
                <w:p>
                  <w:pPr>
                    <w:pStyle w:val="144"/>
                    <w:jc w:val="center"/>
                    <w:rPr>
                      <w:szCs w:val="21"/>
                    </w:rPr>
                  </w:pPr>
                  <w:r>
                    <w:rPr>
                      <w:szCs w:val="21"/>
                    </w:rPr>
                    <w:t>限制标准（dB）</w:t>
                  </w:r>
                </w:p>
              </w:tc>
              <w:tc>
                <w:tcPr>
                  <w:tcW w:w="659" w:type="pct"/>
                  <w:gridSpan w:val="2"/>
                  <w:vAlign w:val="center"/>
                </w:tcPr>
                <w:p>
                  <w:pPr>
                    <w:pStyle w:val="144"/>
                    <w:jc w:val="center"/>
                    <w:rPr>
                      <w:szCs w:val="21"/>
                    </w:rPr>
                  </w:pPr>
                  <w:r>
                    <w:rPr>
                      <w:szCs w:val="21"/>
                    </w:rPr>
                    <w:t>达标时距离（m）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427" w:type="pct"/>
                  <w:vMerge w:val="continue"/>
                  <w:vAlign w:val="center"/>
                </w:tcPr>
                <w:p>
                  <w:pPr>
                    <w:pStyle w:val="144"/>
                    <w:jc w:val="center"/>
                    <w:rPr>
                      <w:szCs w:val="21"/>
                    </w:rPr>
                  </w:pPr>
                </w:p>
              </w:tc>
              <w:tc>
                <w:tcPr>
                  <w:tcW w:w="509" w:type="pct"/>
                  <w:vMerge w:val="continue"/>
                  <w:vAlign w:val="center"/>
                </w:tcPr>
                <w:p>
                  <w:pPr>
                    <w:pStyle w:val="144"/>
                    <w:jc w:val="center"/>
                    <w:rPr>
                      <w:szCs w:val="21"/>
                    </w:rPr>
                  </w:pPr>
                </w:p>
              </w:tc>
              <w:tc>
                <w:tcPr>
                  <w:tcW w:w="365" w:type="pct"/>
                  <w:vAlign w:val="center"/>
                </w:tcPr>
                <w:p>
                  <w:pPr>
                    <w:pStyle w:val="144"/>
                    <w:jc w:val="center"/>
                    <w:rPr>
                      <w:szCs w:val="21"/>
                    </w:rPr>
                  </w:pPr>
                  <w:r>
                    <w:rPr>
                      <w:szCs w:val="21"/>
                    </w:rPr>
                    <w:t>10</w:t>
                  </w:r>
                </w:p>
              </w:tc>
              <w:tc>
                <w:tcPr>
                  <w:tcW w:w="401" w:type="pct"/>
                  <w:vAlign w:val="center"/>
                </w:tcPr>
                <w:p>
                  <w:pPr>
                    <w:pStyle w:val="144"/>
                    <w:jc w:val="center"/>
                    <w:rPr>
                      <w:szCs w:val="21"/>
                    </w:rPr>
                  </w:pPr>
                  <w:r>
                    <w:rPr>
                      <w:szCs w:val="21"/>
                    </w:rPr>
                    <w:t>20</w:t>
                  </w:r>
                </w:p>
              </w:tc>
              <w:tc>
                <w:tcPr>
                  <w:tcW w:w="399" w:type="pct"/>
                  <w:vAlign w:val="center"/>
                </w:tcPr>
                <w:p>
                  <w:pPr>
                    <w:pStyle w:val="144"/>
                    <w:jc w:val="center"/>
                    <w:rPr>
                      <w:szCs w:val="21"/>
                    </w:rPr>
                  </w:pPr>
                  <w:r>
                    <w:rPr>
                      <w:szCs w:val="21"/>
                    </w:rPr>
                    <w:t>40</w:t>
                  </w:r>
                </w:p>
              </w:tc>
              <w:tc>
                <w:tcPr>
                  <w:tcW w:w="400" w:type="pct"/>
                  <w:vAlign w:val="center"/>
                </w:tcPr>
                <w:p>
                  <w:pPr>
                    <w:pStyle w:val="144"/>
                    <w:jc w:val="center"/>
                    <w:rPr>
                      <w:szCs w:val="21"/>
                    </w:rPr>
                  </w:pPr>
                  <w:r>
                    <w:rPr>
                      <w:szCs w:val="21"/>
                    </w:rPr>
                    <w:t>60</w:t>
                  </w:r>
                </w:p>
              </w:tc>
              <w:tc>
                <w:tcPr>
                  <w:tcW w:w="400" w:type="pct"/>
                  <w:vAlign w:val="center"/>
                </w:tcPr>
                <w:p>
                  <w:pPr>
                    <w:pStyle w:val="144"/>
                    <w:jc w:val="center"/>
                    <w:rPr>
                      <w:szCs w:val="21"/>
                    </w:rPr>
                  </w:pPr>
                  <w:r>
                    <w:rPr>
                      <w:szCs w:val="21"/>
                    </w:rPr>
                    <w:t>80</w:t>
                  </w:r>
                </w:p>
              </w:tc>
              <w:tc>
                <w:tcPr>
                  <w:tcW w:w="400" w:type="pct"/>
                  <w:vAlign w:val="center"/>
                </w:tcPr>
                <w:p>
                  <w:pPr>
                    <w:pStyle w:val="144"/>
                    <w:jc w:val="center"/>
                    <w:rPr>
                      <w:szCs w:val="21"/>
                    </w:rPr>
                  </w:pPr>
                  <w:r>
                    <w:rPr>
                      <w:szCs w:val="21"/>
                    </w:rPr>
                    <w:t>100</w:t>
                  </w:r>
                </w:p>
              </w:tc>
              <w:tc>
                <w:tcPr>
                  <w:tcW w:w="401" w:type="pct"/>
                  <w:vAlign w:val="center"/>
                </w:tcPr>
                <w:p>
                  <w:pPr>
                    <w:pStyle w:val="144"/>
                    <w:jc w:val="center"/>
                    <w:rPr>
                      <w:szCs w:val="21"/>
                    </w:rPr>
                  </w:pPr>
                  <w:r>
                    <w:rPr>
                      <w:szCs w:val="21"/>
                    </w:rPr>
                    <w:t>150</w:t>
                  </w:r>
                </w:p>
              </w:tc>
              <w:tc>
                <w:tcPr>
                  <w:tcW w:w="319" w:type="pct"/>
                  <w:vAlign w:val="center"/>
                </w:tcPr>
                <w:p>
                  <w:pPr>
                    <w:pStyle w:val="144"/>
                    <w:jc w:val="center"/>
                    <w:rPr>
                      <w:szCs w:val="21"/>
                    </w:rPr>
                  </w:pPr>
                  <w:r>
                    <w:rPr>
                      <w:szCs w:val="21"/>
                    </w:rPr>
                    <w:t>昼</w:t>
                  </w:r>
                </w:p>
              </w:tc>
              <w:tc>
                <w:tcPr>
                  <w:tcW w:w="320" w:type="pct"/>
                  <w:vAlign w:val="center"/>
                </w:tcPr>
                <w:p>
                  <w:pPr>
                    <w:pStyle w:val="144"/>
                    <w:jc w:val="center"/>
                    <w:rPr>
                      <w:szCs w:val="21"/>
                    </w:rPr>
                  </w:pPr>
                  <w:r>
                    <w:rPr>
                      <w:szCs w:val="21"/>
                    </w:rPr>
                    <w:t>夜</w:t>
                  </w:r>
                </w:p>
              </w:tc>
              <w:tc>
                <w:tcPr>
                  <w:tcW w:w="306" w:type="pct"/>
                  <w:vAlign w:val="center"/>
                </w:tcPr>
                <w:p>
                  <w:pPr>
                    <w:pStyle w:val="144"/>
                    <w:jc w:val="center"/>
                    <w:rPr>
                      <w:szCs w:val="21"/>
                    </w:rPr>
                  </w:pPr>
                  <w:r>
                    <w:rPr>
                      <w:szCs w:val="21"/>
                    </w:rPr>
                    <w:t>昼</w:t>
                  </w:r>
                </w:p>
              </w:tc>
              <w:tc>
                <w:tcPr>
                  <w:tcW w:w="353" w:type="pct"/>
                  <w:vAlign w:val="center"/>
                </w:tcPr>
                <w:p>
                  <w:pPr>
                    <w:pStyle w:val="144"/>
                    <w:jc w:val="center"/>
                    <w:rPr>
                      <w:szCs w:val="21"/>
                    </w:rPr>
                  </w:pPr>
                  <w:r>
                    <w:rPr>
                      <w:szCs w:val="21"/>
                    </w:rPr>
                    <w:t>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27" w:type="pct"/>
                  <w:vMerge w:val="restart"/>
                  <w:vAlign w:val="center"/>
                </w:tcPr>
                <w:p>
                  <w:pPr>
                    <w:pStyle w:val="144"/>
                    <w:jc w:val="center"/>
                    <w:rPr>
                      <w:szCs w:val="21"/>
                    </w:rPr>
                  </w:pPr>
                  <w:r>
                    <w:rPr>
                      <w:szCs w:val="21"/>
                    </w:rPr>
                    <w:t>土石方</w:t>
                  </w:r>
                </w:p>
              </w:tc>
              <w:tc>
                <w:tcPr>
                  <w:tcW w:w="509" w:type="pct"/>
                  <w:vAlign w:val="center"/>
                </w:tcPr>
                <w:p>
                  <w:pPr>
                    <w:pStyle w:val="144"/>
                    <w:jc w:val="center"/>
                    <w:rPr>
                      <w:szCs w:val="21"/>
                    </w:rPr>
                  </w:pPr>
                  <w:r>
                    <w:rPr>
                      <w:szCs w:val="21"/>
                    </w:rPr>
                    <w:t>推土机</w:t>
                  </w:r>
                </w:p>
              </w:tc>
              <w:tc>
                <w:tcPr>
                  <w:tcW w:w="365" w:type="pct"/>
                  <w:vAlign w:val="center"/>
                </w:tcPr>
                <w:p>
                  <w:pPr>
                    <w:pStyle w:val="144"/>
                    <w:jc w:val="center"/>
                    <w:rPr>
                      <w:szCs w:val="21"/>
                    </w:rPr>
                  </w:pPr>
                  <w:r>
                    <w:rPr>
                      <w:szCs w:val="21"/>
                    </w:rPr>
                    <w:t>80.0</w:t>
                  </w:r>
                </w:p>
              </w:tc>
              <w:tc>
                <w:tcPr>
                  <w:tcW w:w="401" w:type="pct"/>
                  <w:vAlign w:val="center"/>
                </w:tcPr>
                <w:p>
                  <w:pPr>
                    <w:pStyle w:val="144"/>
                    <w:jc w:val="center"/>
                    <w:rPr>
                      <w:szCs w:val="21"/>
                    </w:rPr>
                  </w:pPr>
                  <w:r>
                    <w:rPr>
                      <w:szCs w:val="21"/>
                    </w:rPr>
                    <w:t>74.0</w:t>
                  </w:r>
                </w:p>
              </w:tc>
              <w:tc>
                <w:tcPr>
                  <w:tcW w:w="399" w:type="pct"/>
                  <w:vAlign w:val="center"/>
                </w:tcPr>
                <w:p>
                  <w:pPr>
                    <w:pStyle w:val="144"/>
                    <w:jc w:val="center"/>
                    <w:rPr>
                      <w:szCs w:val="21"/>
                    </w:rPr>
                  </w:pPr>
                  <w:r>
                    <w:rPr>
                      <w:szCs w:val="21"/>
                    </w:rPr>
                    <w:t>68.0</w:t>
                  </w:r>
                </w:p>
              </w:tc>
              <w:tc>
                <w:tcPr>
                  <w:tcW w:w="400" w:type="pct"/>
                  <w:vAlign w:val="center"/>
                </w:tcPr>
                <w:p>
                  <w:pPr>
                    <w:pStyle w:val="144"/>
                    <w:jc w:val="center"/>
                    <w:rPr>
                      <w:szCs w:val="21"/>
                    </w:rPr>
                  </w:pPr>
                  <w:r>
                    <w:rPr>
                      <w:szCs w:val="21"/>
                    </w:rPr>
                    <w:t>64.4</w:t>
                  </w:r>
                </w:p>
              </w:tc>
              <w:tc>
                <w:tcPr>
                  <w:tcW w:w="400" w:type="pct"/>
                  <w:vAlign w:val="center"/>
                </w:tcPr>
                <w:p>
                  <w:pPr>
                    <w:pStyle w:val="144"/>
                    <w:jc w:val="center"/>
                    <w:rPr>
                      <w:szCs w:val="21"/>
                    </w:rPr>
                  </w:pPr>
                  <w:r>
                    <w:rPr>
                      <w:szCs w:val="21"/>
                    </w:rPr>
                    <w:t>62.0</w:t>
                  </w:r>
                </w:p>
              </w:tc>
              <w:tc>
                <w:tcPr>
                  <w:tcW w:w="400" w:type="pct"/>
                  <w:vAlign w:val="center"/>
                </w:tcPr>
                <w:p>
                  <w:pPr>
                    <w:pStyle w:val="144"/>
                    <w:jc w:val="center"/>
                    <w:rPr>
                      <w:szCs w:val="21"/>
                    </w:rPr>
                  </w:pPr>
                  <w:r>
                    <w:rPr>
                      <w:szCs w:val="21"/>
                    </w:rPr>
                    <w:t>60.0</w:t>
                  </w:r>
                </w:p>
              </w:tc>
              <w:tc>
                <w:tcPr>
                  <w:tcW w:w="401" w:type="pct"/>
                  <w:vAlign w:val="center"/>
                </w:tcPr>
                <w:p>
                  <w:pPr>
                    <w:pStyle w:val="144"/>
                    <w:jc w:val="center"/>
                    <w:rPr>
                      <w:szCs w:val="21"/>
                    </w:rPr>
                  </w:pPr>
                  <w:r>
                    <w:rPr>
                      <w:szCs w:val="21"/>
                    </w:rPr>
                    <w:t>56.5</w:t>
                  </w:r>
                </w:p>
              </w:tc>
              <w:tc>
                <w:tcPr>
                  <w:tcW w:w="319" w:type="pct"/>
                  <w:vMerge w:val="restart"/>
                  <w:vAlign w:val="center"/>
                </w:tcPr>
                <w:p>
                  <w:pPr>
                    <w:pStyle w:val="144"/>
                    <w:jc w:val="center"/>
                    <w:rPr>
                      <w:szCs w:val="21"/>
                    </w:rPr>
                  </w:pPr>
                  <w:r>
                    <w:rPr>
                      <w:szCs w:val="21"/>
                    </w:rPr>
                    <w:t>70</w:t>
                  </w:r>
                </w:p>
              </w:tc>
              <w:tc>
                <w:tcPr>
                  <w:tcW w:w="320" w:type="pct"/>
                  <w:vMerge w:val="restart"/>
                  <w:vAlign w:val="center"/>
                </w:tcPr>
                <w:p>
                  <w:pPr>
                    <w:pStyle w:val="144"/>
                    <w:jc w:val="center"/>
                    <w:rPr>
                      <w:szCs w:val="21"/>
                    </w:rPr>
                  </w:pPr>
                  <w:r>
                    <w:rPr>
                      <w:szCs w:val="21"/>
                    </w:rPr>
                    <w:t>55</w:t>
                  </w:r>
                </w:p>
              </w:tc>
              <w:tc>
                <w:tcPr>
                  <w:tcW w:w="306" w:type="pct"/>
                  <w:vAlign w:val="center"/>
                </w:tcPr>
                <w:p>
                  <w:pPr>
                    <w:pStyle w:val="144"/>
                    <w:jc w:val="center"/>
                    <w:rPr>
                      <w:szCs w:val="21"/>
                    </w:rPr>
                  </w:pPr>
                  <w:r>
                    <w:rPr>
                      <w:szCs w:val="21"/>
                    </w:rPr>
                    <w:t>18</w:t>
                  </w:r>
                </w:p>
              </w:tc>
              <w:tc>
                <w:tcPr>
                  <w:tcW w:w="353" w:type="pct"/>
                  <w:vAlign w:val="center"/>
                </w:tcPr>
                <w:p>
                  <w:pPr>
                    <w:pStyle w:val="144"/>
                    <w:jc w:val="center"/>
                    <w:rPr>
                      <w:szCs w:val="21"/>
                    </w:rPr>
                  </w:pPr>
                  <w:r>
                    <w:rPr>
                      <w:szCs w:val="21"/>
                    </w:rPr>
                    <w:t>177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27" w:type="pct"/>
                  <w:vMerge w:val="continue"/>
                  <w:vAlign w:val="center"/>
                </w:tcPr>
                <w:p>
                  <w:pPr>
                    <w:pStyle w:val="144"/>
                    <w:jc w:val="center"/>
                    <w:rPr>
                      <w:szCs w:val="21"/>
                    </w:rPr>
                  </w:pPr>
                </w:p>
              </w:tc>
              <w:tc>
                <w:tcPr>
                  <w:tcW w:w="509" w:type="pct"/>
                  <w:vAlign w:val="center"/>
                </w:tcPr>
                <w:p>
                  <w:pPr>
                    <w:pStyle w:val="144"/>
                    <w:jc w:val="center"/>
                    <w:rPr>
                      <w:szCs w:val="21"/>
                    </w:rPr>
                  </w:pPr>
                  <w:r>
                    <w:rPr>
                      <w:szCs w:val="21"/>
                    </w:rPr>
                    <w:t>装载机</w:t>
                  </w:r>
                </w:p>
              </w:tc>
              <w:tc>
                <w:tcPr>
                  <w:tcW w:w="365" w:type="pct"/>
                  <w:vAlign w:val="center"/>
                </w:tcPr>
                <w:p>
                  <w:pPr>
                    <w:pStyle w:val="144"/>
                    <w:jc w:val="center"/>
                    <w:rPr>
                      <w:szCs w:val="21"/>
                    </w:rPr>
                  </w:pPr>
                  <w:r>
                    <w:rPr>
                      <w:szCs w:val="21"/>
                    </w:rPr>
                    <w:t>84.0</w:t>
                  </w:r>
                </w:p>
              </w:tc>
              <w:tc>
                <w:tcPr>
                  <w:tcW w:w="401" w:type="pct"/>
                  <w:vAlign w:val="center"/>
                </w:tcPr>
                <w:p>
                  <w:pPr>
                    <w:pStyle w:val="144"/>
                    <w:jc w:val="center"/>
                    <w:rPr>
                      <w:szCs w:val="21"/>
                    </w:rPr>
                  </w:pPr>
                  <w:r>
                    <w:rPr>
                      <w:szCs w:val="21"/>
                    </w:rPr>
                    <w:t>78.0</w:t>
                  </w:r>
                </w:p>
              </w:tc>
              <w:tc>
                <w:tcPr>
                  <w:tcW w:w="399" w:type="pct"/>
                  <w:vAlign w:val="center"/>
                </w:tcPr>
                <w:p>
                  <w:pPr>
                    <w:pStyle w:val="144"/>
                    <w:jc w:val="center"/>
                    <w:rPr>
                      <w:szCs w:val="21"/>
                    </w:rPr>
                  </w:pPr>
                  <w:r>
                    <w:rPr>
                      <w:szCs w:val="21"/>
                    </w:rPr>
                    <w:t>72.0</w:t>
                  </w:r>
                </w:p>
              </w:tc>
              <w:tc>
                <w:tcPr>
                  <w:tcW w:w="400" w:type="pct"/>
                  <w:vAlign w:val="center"/>
                </w:tcPr>
                <w:p>
                  <w:pPr>
                    <w:pStyle w:val="144"/>
                    <w:jc w:val="center"/>
                    <w:rPr>
                      <w:szCs w:val="21"/>
                    </w:rPr>
                  </w:pPr>
                  <w:r>
                    <w:rPr>
                      <w:szCs w:val="21"/>
                    </w:rPr>
                    <w:t>68.4</w:t>
                  </w:r>
                </w:p>
              </w:tc>
              <w:tc>
                <w:tcPr>
                  <w:tcW w:w="400" w:type="pct"/>
                  <w:vAlign w:val="center"/>
                </w:tcPr>
                <w:p>
                  <w:pPr>
                    <w:pStyle w:val="144"/>
                    <w:jc w:val="center"/>
                    <w:rPr>
                      <w:szCs w:val="21"/>
                    </w:rPr>
                  </w:pPr>
                  <w:r>
                    <w:rPr>
                      <w:szCs w:val="21"/>
                    </w:rPr>
                    <w:t>66.0</w:t>
                  </w:r>
                </w:p>
              </w:tc>
              <w:tc>
                <w:tcPr>
                  <w:tcW w:w="400" w:type="pct"/>
                  <w:vAlign w:val="center"/>
                </w:tcPr>
                <w:p>
                  <w:pPr>
                    <w:pStyle w:val="144"/>
                    <w:jc w:val="center"/>
                    <w:rPr>
                      <w:szCs w:val="21"/>
                    </w:rPr>
                  </w:pPr>
                  <w:r>
                    <w:rPr>
                      <w:szCs w:val="21"/>
                    </w:rPr>
                    <w:t>64.0</w:t>
                  </w:r>
                </w:p>
              </w:tc>
              <w:tc>
                <w:tcPr>
                  <w:tcW w:w="401" w:type="pct"/>
                  <w:vAlign w:val="center"/>
                </w:tcPr>
                <w:p>
                  <w:pPr>
                    <w:pStyle w:val="144"/>
                    <w:jc w:val="center"/>
                    <w:rPr>
                      <w:szCs w:val="21"/>
                    </w:rPr>
                  </w:pPr>
                  <w:r>
                    <w:rPr>
                      <w:szCs w:val="21"/>
                    </w:rPr>
                    <w:t>60.5</w:t>
                  </w:r>
                </w:p>
              </w:tc>
              <w:tc>
                <w:tcPr>
                  <w:tcW w:w="319" w:type="pct"/>
                  <w:vMerge w:val="continue"/>
                  <w:vAlign w:val="center"/>
                </w:tcPr>
                <w:p>
                  <w:pPr>
                    <w:pStyle w:val="144"/>
                    <w:jc w:val="center"/>
                    <w:rPr>
                      <w:szCs w:val="21"/>
                    </w:rPr>
                  </w:pPr>
                </w:p>
              </w:tc>
              <w:tc>
                <w:tcPr>
                  <w:tcW w:w="320" w:type="pct"/>
                  <w:vMerge w:val="continue"/>
                  <w:vAlign w:val="center"/>
                </w:tcPr>
                <w:p>
                  <w:pPr>
                    <w:pStyle w:val="144"/>
                    <w:jc w:val="center"/>
                    <w:rPr>
                      <w:szCs w:val="21"/>
                    </w:rPr>
                  </w:pPr>
                </w:p>
              </w:tc>
              <w:tc>
                <w:tcPr>
                  <w:tcW w:w="306" w:type="pct"/>
                  <w:vAlign w:val="center"/>
                </w:tcPr>
                <w:p>
                  <w:pPr>
                    <w:pStyle w:val="144"/>
                    <w:jc w:val="center"/>
                    <w:rPr>
                      <w:szCs w:val="21"/>
                    </w:rPr>
                  </w:pPr>
                  <w:r>
                    <w:rPr>
                      <w:szCs w:val="21"/>
                    </w:rPr>
                    <w:t>28</w:t>
                  </w:r>
                </w:p>
              </w:tc>
              <w:tc>
                <w:tcPr>
                  <w:tcW w:w="353" w:type="pct"/>
                  <w:vAlign w:val="center"/>
                </w:tcPr>
                <w:p>
                  <w:pPr>
                    <w:pStyle w:val="144"/>
                    <w:jc w:val="center"/>
                    <w:rPr>
                      <w:szCs w:val="21"/>
                    </w:rPr>
                  </w:pPr>
                  <w:r>
                    <w:rPr>
                      <w:szCs w:val="21"/>
                    </w:rPr>
                    <w:t>281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27" w:type="pct"/>
                  <w:vMerge w:val="continue"/>
                  <w:vAlign w:val="center"/>
                </w:tcPr>
                <w:p>
                  <w:pPr>
                    <w:pStyle w:val="144"/>
                    <w:jc w:val="center"/>
                    <w:rPr>
                      <w:szCs w:val="21"/>
                    </w:rPr>
                  </w:pPr>
                </w:p>
              </w:tc>
              <w:tc>
                <w:tcPr>
                  <w:tcW w:w="509" w:type="pct"/>
                  <w:vAlign w:val="center"/>
                </w:tcPr>
                <w:p>
                  <w:pPr>
                    <w:pStyle w:val="144"/>
                    <w:jc w:val="center"/>
                    <w:rPr>
                      <w:szCs w:val="21"/>
                    </w:rPr>
                  </w:pPr>
                  <w:r>
                    <w:rPr>
                      <w:szCs w:val="21"/>
                    </w:rPr>
                    <w:t>挖掘机</w:t>
                  </w:r>
                </w:p>
              </w:tc>
              <w:tc>
                <w:tcPr>
                  <w:tcW w:w="365" w:type="pct"/>
                  <w:vAlign w:val="center"/>
                </w:tcPr>
                <w:p>
                  <w:pPr>
                    <w:pStyle w:val="144"/>
                    <w:jc w:val="center"/>
                    <w:rPr>
                      <w:szCs w:val="21"/>
                    </w:rPr>
                  </w:pPr>
                  <w:r>
                    <w:rPr>
                      <w:szCs w:val="21"/>
                    </w:rPr>
                    <w:t>78.0</w:t>
                  </w:r>
                </w:p>
              </w:tc>
              <w:tc>
                <w:tcPr>
                  <w:tcW w:w="401" w:type="pct"/>
                  <w:vAlign w:val="center"/>
                </w:tcPr>
                <w:p>
                  <w:pPr>
                    <w:pStyle w:val="144"/>
                    <w:jc w:val="center"/>
                    <w:rPr>
                      <w:szCs w:val="21"/>
                    </w:rPr>
                  </w:pPr>
                  <w:r>
                    <w:rPr>
                      <w:szCs w:val="21"/>
                    </w:rPr>
                    <w:t>72.0</w:t>
                  </w:r>
                </w:p>
              </w:tc>
              <w:tc>
                <w:tcPr>
                  <w:tcW w:w="399" w:type="pct"/>
                  <w:vAlign w:val="center"/>
                </w:tcPr>
                <w:p>
                  <w:pPr>
                    <w:pStyle w:val="144"/>
                    <w:jc w:val="center"/>
                    <w:rPr>
                      <w:szCs w:val="21"/>
                    </w:rPr>
                  </w:pPr>
                  <w:r>
                    <w:rPr>
                      <w:szCs w:val="21"/>
                    </w:rPr>
                    <w:t>66.0</w:t>
                  </w:r>
                </w:p>
              </w:tc>
              <w:tc>
                <w:tcPr>
                  <w:tcW w:w="400" w:type="pct"/>
                  <w:vAlign w:val="center"/>
                </w:tcPr>
                <w:p>
                  <w:pPr>
                    <w:pStyle w:val="144"/>
                    <w:jc w:val="center"/>
                    <w:rPr>
                      <w:szCs w:val="21"/>
                    </w:rPr>
                  </w:pPr>
                  <w:r>
                    <w:rPr>
                      <w:szCs w:val="21"/>
                    </w:rPr>
                    <w:t>62.4</w:t>
                  </w:r>
                </w:p>
              </w:tc>
              <w:tc>
                <w:tcPr>
                  <w:tcW w:w="400" w:type="pct"/>
                  <w:vAlign w:val="center"/>
                </w:tcPr>
                <w:p>
                  <w:pPr>
                    <w:pStyle w:val="144"/>
                    <w:jc w:val="center"/>
                    <w:rPr>
                      <w:szCs w:val="21"/>
                    </w:rPr>
                  </w:pPr>
                  <w:r>
                    <w:rPr>
                      <w:szCs w:val="21"/>
                    </w:rPr>
                    <w:t>60.0</w:t>
                  </w:r>
                </w:p>
              </w:tc>
              <w:tc>
                <w:tcPr>
                  <w:tcW w:w="400" w:type="pct"/>
                  <w:vAlign w:val="center"/>
                </w:tcPr>
                <w:p>
                  <w:pPr>
                    <w:pStyle w:val="144"/>
                    <w:jc w:val="center"/>
                    <w:rPr>
                      <w:szCs w:val="21"/>
                    </w:rPr>
                  </w:pPr>
                  <w:r>
                    <w:rPr>
                      <w:szCs w:val="21"/>
                    </w:rPr>
                    <w:t>58.0</w:t>
                  </w:r>
                </w:p>
              </w:tc>
              <w:tc>
                <w:tcPr>
                  <w:tcW w:w="401" w:type="pct"/>
                  <w:vAlign w:val="center"/>
                </w:tcPr>
                <w:p>
                  <w:pPr>
                    <w:pStyle w:val="144"/>
                    <w:jc w:val="center"/>
                    <w:rPr>
                      <w:szCs w:val="21"/>
                    </w:rPr>
                  </w:pPr>
                  <w:r>
                    <w:rPr>
                      <w:szCs w:val="21"/>
                    </w:rPr>
                    <w:t>54.5</w:t>
                  </w:r>
                </w:p>
              </w:tc>
              <w:tc>
                <w:tcPr>
                  <w:tcW w:w="319" w:type="pct"/>
                  <w:vMerge w:val="continue"/>
                  <w:vAlign w:val="center"/>
                </w:tcPr>
                <w:p>
                  <w:pPr>
                    <w:pStyle w:val="144"/>
                    <w:jc w:val="center"/>
                    <w:rPr>
                      <w:szCs w:val="21"/>
                    </w:rPr>
                  </w:pPr>
                </w:p>
              </w:tc>
              <w:tc>
                <w:tcPr>
                  <w:tcW w:w="320" w:type="pct"/>
                  <w:vMerge w:val="continue"/>
                  <w:vAlign w:val="center"/>
                </w:tcPr>
                <w:p>
                  <w:pPr>
                    <w:pStyle w:val="144"/>
                    <w:jc w:val="center"/>
                    <w:rPr>
                      <w:szCs w:val="21"/>
                    </w:rPr>
                  </w:pPr>
                </w:p>
              </w:tc>
              <w:tc>
                <w:tcPr>
                  <w:tcW w:w="306" w:type="pct"/>
                  <w:vAlign w:val="center"/>
                </w:tcPr>
                <w:p>
                  <w:pPr>
                    <w:pStyle w:val="144"/>
                    <w:jc w:val="center"/>
                    <w:rPr>
                      <w:szCs w:val="21"/>
                    </w:rPr>
                  </w:pPr>
                  <w:r>
                    <w:rPr>
                      <w:szCs w:val="21"/>
                    </w:rPr>
                    <w:t>14</w:t>
                  </w:r>
                </w:p>
              </w:tc>
              <w:tc>
                <w:tcPr>
                  <w:tcW w:w="353" w:type="pct"/>
                  <w:vAlign w:val="center"/>
                </w:tcPr>
                <w:p>
                  <w:pPr>
                    <w:pStyle w:val="144"/>
                    <w:jc w:val="center"/>
                    <w:rPr>
                      <w:szCs w:val="21"/>
                    </w:rPr>
                  </w:pPr>
                  <w:r>
                    <w:rPr>
                      <w:szCs w:val="21"/>
                    </w:rPr>
                    <w:t>140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27" w:type="pct"/>
                  <w:vAlign w:val="center"/>
                </w:tcPr>
                <w:p>
                  <w:pPr>
                    <w:pStyle w:val="144"/>
                    <w:jc w:val="center"/>
                    <w:rPr>
                      <w:szCs w:val="21"/>
                    </w:rPr>
                  </w:pPr>
                  <w:r>
                    <w:rPr>
                      <w:szCs w:val="21"/>
                    </w:rPr>
                    <w:t>结构</w:t>
                  </w:r>
                </w:p>
              </w:tc>
              <w:tc>
                <w:tcPr>
                  <w:tcW w:w="509" w:type="pct"/>
                  <w:vAlign w:val="center"/>
                </w:tcPr>
                <w:p>
                  <w:pPr>
                    <w:pStyle w:val="144"/>
                    <w:jc w:val="center"/>
                    <w:rPr>
                      <w:szCs w:val="21"/>
                    </w:rPr>
                  </w:pPr>
                  <w:r>
                    <w:rPr>
                      <w:szCs w:val="21"/>
                    </w:rPr>
                    <w:t>摊铺机</w:t>
                  </w:r>
                </w:p>
              </w:tc>
              <w:tc>
                <w:tcPr>
                  <w:tcW w:w="365" w:type="pct"/>
                  <w:vAlign w:val="center"/>
                </w:tcPr>
                <w:p>
                  <w:pPr>
                    <w:pStyle w:val="144"/>
                    <w:jc w:val="center"/>
                    <w:rPr>
                      <w:szCs w:val="21"/>
                    </w:rPr>
                  </w:pPr>
                  <w:r>
                    <w:rPr>
                      <w:szCs w:val="21"/>
                    </w:rPr>
                    <w:t>80.0</w:t>
                  </w:r>
                </w:p>
              </w:tc>
              <w:tc>
                <w:tcPr>
                  <w:tcW w:w="401" w:type="pct"/>
                  <w:vAlign w:val="center"/>
                </w:tcPr>
                <w:p>
                  <w:pPr>
                    <w:pStyle w:val="144"/>
                    <w:jc w:val="center"/>
                    <w:rPr>
                      <w:szCs w:val="21"/>
                    </w:rPr>
                  </w:pPr>
                  <w:r>
                    <w:rPr>
                      <w:szCs w:val="21"/>
                    </w:rPr>
                    <w:t>74.0</w:t>
                  </w:r>
                </w:p>
              </w:tc>
              <w:tc>
                <w:tcPr>
                  <w:tcW w:w="399" w:type="pct"/>
                  <w:vAlign w:val="center"/>
                </w:tcPr>
                <w:p>
                  <w:pPr>
                    <w:pStyle w:val="144"/>
                    <w:jc w:val="center"/>
                    <w:rPr>
                      <w:szCs w:val="21"/>
                    </w:rPr>
                  </w:pPr>
                  <w:r>
                    <w:rPr>
                      <w:szCs w:val="21"/>
                    </w:rPr>
                    <w:t>68.0</w:t>
                  </w:r>
                </w:p>
              </w:tc>
              <w:tc>
                <w:tcPr>
                  <w:tcW w:w="400" w:type="pct"/>
                  <w:vAlign w:val="center"/>
                </w:tcPr>
                <w:p>
                  <w:pPr>
                    <w:pStyle w:val="144"/>
                    <w:jc w:val="center"/>
                    <w:rPr>
                      <w:szCs w:val="21"/>
                    </w:rPr>
                  </w:pPr>
                  <w:r>
                    <w:rPr>
                      <w:szCs w:val="21"/>
                    </w:rPr>
                    <w:t>64.4</w:t>
                  </w:r>
                </w:p>
              </w:tc>
              <w:tc>
                <w:tcPr>
                  <w:tcW w:w="400" w:type="pct"/>
                  <w:vAlign w:val="center"/>
                </w:tcPr>
                <w:p>
                  <w:pPr>
                    <w:pStyle w:val="144"/>
                    <w:jc w:val="center"/>
                    <w:rPr>
                      <w:szCs w:val="21"/>
                    </w:rPr>
                  </w:pPr>
                  <w:r>
                    <w:rPr>
                      <w:szCs w:val="21"/>
                    </w:rPr>
                    <w:t>62.0</w:t>
                  </w:r>
                </w:p>
              </w:tc>
              <w:tc>
                <w:tcPr>
                  <w:tcW w:w="400" w:type="pct"/>
                  <w:vAlign w:val="center"/>
                </w:tcPr>
                <w:p>
                  <w:pPr>
                    <w:pStyle w:val="144"/>
                    <w:jc w:val="center"/>
                    <w:rPr>
                      <w:szCs w:val="21"/>
                    </w:rPr>
                  </w:pPr>
                  <w:r>
                    <w:rPr>
                      <w:szCs w:val="21"/>
                    </w:rPr>
                    <w:t>60.0</w:t>
                  </w:r>
                </w:p>
              </w:tc>
              <w:tc>
                <w:tcPr>
                  <w:tcW w:w="401" w:type="pct"/>
                  <w:vAlign w:val="center"/>
                </w:tcPr>
                <w:p>
                  <w:pPr>
                    <w:pStyle w:val="144"/>
                    <w:jc w:val="center"/>
                    <w:rPr>
                      <w:szCs w:val="21"/>
                    </w:rPr>
                  </w:pPr>
                  <w:r>
                    <w:rPr>
                      <w:szCs w:val="21"/>
                    </w:rPr>
                    <w:t>56.5</w:t>
                  </w:r>
                </w:p>
              </w:tc>
              <w:tc>
                <w:tcPr>
                  <w:tcW w:w="319" w:type="pct"/>
                  <w:vAlign w:val="center"/>
                </w:tcPr>
                <w:p>
                  <w:pPr>
                    <w:pStyle w:val="144"/>
                    <w:jc w:val="center"/>
                    <w:rPr>
                      <w:szCs w:val="21"/>
                    </w:rPr>
                  </w:pPr>
                  <w:r>
                    <w:rPr>
                      <w:szCs w:val="21"/>
                    </w:rPr>
                    <w:t>70</w:t>
                  </w:r>
                </w:p>
              </w:tc>
              <w:tc>
                <w:tcPr>
                  <w:tcW w:w="320" w:type="pct"/>
                  <w:vAlign w:val="center"/>
                </w:tcPr>
                <w:p>
                  <w:pPr>
                    <w:pStyle w:val="144"/>
                    <w:jc w:val="center"/>
                    <w:rPr>
                      <w:szCs w:val="21"/>
                    </w:rPr>
                  </w:pPr>
                  <w:r>
                    <w:rPr>
                      <w:szCs w:val="21"/>
                    </w:rPr>
                    <w:t>55</w:t>
                  </w:r>
                </w:p>
              </w:tc>
              <w:tc>
                <w:tcPr>
                  <w:tcW w:w="306" w:type="pct"/>
                  <w:vAlign w:val="center"/>
                </w:tcPr>
                <w:p>
                  <w:pPr>
                    <w:pStyle w:val="144"/>
                    <w:jc w:val="center"/>
                    <w:rPr>
                      <w:szCs w:val="21"/>
                    </w:rPr>
                  </w:pPr>
                  <w:r>
                    <w:rPr>
                      <w:szCs w:val="21"/>
                    </w:rPr>
                    <w:t>31</w:t>
                  </w:r>
                </w:p>
              </w:tc>
              <w:tc>
                <w:tcPr>
                  <w:tcW w:w="353" w:type="pct"/>
                  <w:vAlign w:val="center"/>
                </w:tcPr>
                <w:p>
                  <w:pPr>
                    <w:pStyle w:val="144"/>
                    <w:jc w:val="center"/>
                    <w:rPr>
                      <w:szCs w:val="21"/>
                    </w:rPr>
                  </w:pPr>
                  <w:r>
                    <w:rPr>
                      <w:szCs w:val="21"/>
                    </w:rPr>
                    <w:t>177</w:t>
                  </w:r>
                </w:p>
              </w:tc>
            </w:tr>
          </w:tbl>
          <w:p>
            <w:pPr>
              <w:spacing w:line="360" w:lineRule="auto"/>
              <w:ind w:firstLine="480"/>
              <w:rPr>
                <w:sz w:val="24"/>
              </w:rPr>
            </w:pPr>
            <w:r>
              <w:rPr>
                <w:sz w:val="24"/>
              </w:rPr>
              <w:t>由计算结果对照施工阶段标准可知，在路基填方阶段，施工机械噪声昼间影响半径约14-30m；夜间影响半径约140-280m；在结构阶段昼间影响半径约30m，夜间影响半径约177m。以上预测结果表明，施工设备的噪声在昼间影响范围较小，而在夜间影响范围较大，</w:t>
            </w:r>
            <w:r>
              <w:rPr>
                <w:rFonts w:hint="eastAsia"/>
                <w:sz w:val="24"/>
              </w:rPr>
              <w:t>本项目区附近无声环境敏感点，因此施工噪声对环境影响较小。</w:t>
            </w:r>
          </w:p>
          <w:p>
            <w:pPr>
              <w:spacing w:line="360" w:lineRule="auto"/>
              <w:rPr>
                <w:b/>
                <w:sz w:val="24"/>
              </w:rPr>
            </w:pPr>
            <w:r>
              <w:rPr>
                <w:b/>
                <w:sz w:val="24"/>
              </w:rPr>
              <w:t>3、施工废水</w:t>
            </w:r>
          </w:p>
          <w:p>
            <w:pPr>
              <w:spacing w:line="360" w:lineRule="auto"/>
              <w:ind w:firstLine="480"/>
              <w:rPr>
                <w:sz w:val="24"/>
              </w:rPr>
            </w:pPr>
            <w:r>
              <w:rPr>
                <w:sz w:val="24"/>
              </w:rPr>
              <w:t>本项目施工废水主要包括施工营地生活污水、混凝土养护废水</w:t>
            </w:r>
            <w:r>
              <w:rPr>
                <w:rFonts w:hint="eastAsia"/>
                <w:sz w:val="24"/>
              </w:rPr>
              <w:t>和含油废水</w:t>
            </w:r>
            <w:r>
              <w:rPr>
                <w:sz w:val="24"/>
              </w:rPr>
              <w:t>。</w:t>
            </w:r>
          </w:p>
          <w:p>
            <w:pPr>
              <w:spacing w:line="360" w:lineRule="auto"/>
              <w:ind w:firstLine="480"/>
              <w:rPr>
                <w:sz w:val="24"/>
              </w:rPr>
            </w:pPr>
            <w:r>
              <w:rPr>
                <w:sz w:val="24"/>
              </w:rPr>
              <w:t>（1）含油污水</w:t>
            </w:r>
            <w:r>
              <w:rPr>
                <w:snapToGrid w:val="0"/>
                <w:sz w:val="24"/>
              </w:rPr>
              <w:t>对水环境的影响分析</w:t>
            </w:r>
          </w:p>
          <w:p>
            <w:pPr>
              <w:spacing w:line="360" w:lineRule="auto"/>
              <w:ind w:firstLine="480"/>
              <w:rPr>
                <w:sz w:val="24"/>
              </w:rPr>
            </w:pPr>
            <w:r>
              <w:rPr>
                <w:sz w:val="24"/>
              </w:rPr>
              <w:t>施工期含油污水主要来源于施工机械的修理、维护过程及作业过程中的跑、冒、滴、漏，其成分主要是润滑油、柴油、汽油等石油类物质。这类物质一旦进入水体则漂浮于水面，阻碍气水界面的物质交换，使水体溶解氧得不到及时补给，如进入</w:t>
            </w:r>
            <w:r>
              <w:rPr>
                <w:rFonts w:hint="eastAsia"/>
                <w:sz w:val="24"/>
              </w:rPr>
              <w:t>土壤</w:t>
            </w:r>
            <w:r>
              <w:rPr>
                <w:sz w:val="24"/>
              </w:rPr>
              <w:t>则会严重影响</w:t>
            </w:r>
            <w:r>
              <w:rPr>
                <w:rFonts w:hint="eastAsia"/>
                <w:sz w:val="24"/>
              </w:rPr>
              <w:t>植被</w:t>
            </w:r>
            <w:r>
              <w:rPr>
                <w:sz w:val="24"/>
              </w:rPr>
              <w:t>的生长。</w:t>
            </w:r>
          </w:p>
          <w:p>
            <w:pPr>
              <w:spacing w:line="360" w:lineRule="auto"/>
              <w:ind w:firstLine="480"/>
              <w:rPr>
                <w:sz w:val="24"/>
              </w:rPr>
            </w:pPr>
            <w:r>
              <w:rPr>
                <w:sz w:val="24"/>
              </w:rPr>
              <w:t>（2）混凝土养护废水</w:t>
            </w:r>
            <w:r>
              <w:rPr>
                <w:snapToGrid w:val="0"/>
                <w:sz w:val="24"/>
              </w:rPr>
              <w:t>对水环境的影响分析</w:t>
            </w:r>
          </w:p>
          <w:p>
            <w:pPr>
              <w:pStyle w:val="207"/>
              <w:rPr>
                <w:color w:val="auto"/>
              </w:rPr>
            </w:pPr>
            <w:r>
              <w:rPr>
                <w:color w:val="auto"/>
              </w:rPr>
              <w:t>预制构件场和拌合站用于制作桥涵所需的各种规格的预制构件及路面工程基层水泥稳定碎石的拌和，在搅拌混凝土的生产过程及制作预购件时会有废水产生，其中又以混凝土转筒和料罐的冲洗废水为主要的表现形式。混凝土生产废水的排放具有浓度高、水量小、间歇集中排放等特点。</w:t>
            </w:r>
          </w:p>
          <w:p>
            <w:pPr>
              <w:pStyle w:val="207"/>
              <w:rPr>
                <w:color w:val="auto"/>
              </w:rPr>
            </w:pPr>
            <w:r>
              <w:rPr>
                <w:color w:val="auto"/>
              </w:rPr>
              <w:t>生产废水主要是悬浮物和碱性物质的污染，</w:t>
            </w:r>
            <w:r>
              <w:rPr>
                <w:rFonts w:ascii="Times New Roman" w:hAnsi="Times New Roman"/>
                <w:color w:val="auto"/>
              </w:rPr>
              <w:t>SS</w:t>
            </w:r>
            <w:r>
              <w:rPr>
                <w:color w:val="auto"/>
              </w:rPr>
              <w:t>含量一般为</w:t>
            </w:r>
            <w:r>
              <w:rPr>
                <w:rFonts w:ascii="Times New Roman" w:hAnsi="Times New Roman"/>
                <w:color w:val="auto"/>
              </w:rPr>
              <w:t>300mg/l～500mg/l</w:t>
            </w:r>
            <w:r>
              <w:rPr>
                <w:color w:val="auto"/>
              </w:rPr>
              <w:t>，pH值约为</w:t>
            </w:r>
            <w:r>
              <w:rPr>
                <w:rFonts w:ascii="Times New Roman" w:hAnsi="Times New Roman"/>
                <w:color w:val="auto"/>
              </w:rPr>
              <w:t>10～14</w:t>
            </w:r>
            <w:r>
              <w:rPr>
                <w:color w:val="auto"/>
              </w:rPr>
              <w:t>。因此必须做好废水收集工作，同时在施工场地内设置</w:t>
            </w:r>
            <w:r>
              <w:rPr>
                <w:rFonts w:hint="eastAsia"/>
                <w:color w:val="auto"/>
              </w:rPr>
              <w:t>防渗</w:t>
            </w:r>
            <w:r>
              <w:rPr>
                <w:color w:val="auto"/>
              </w:rPr>
              <w:t>沉淀池，将施工生产废水集中收集排入沉淀池，经沉淀处理后回用，无外排废水。施工结束后，对沉淀池进行掩埋、填平，恢复施工迹地。施工期生产废水不外排，对水环境影响很小。</w:t>
            </w:r>
          </w:p>
          <w:p>
            <w:pPr>
              <w:pStyle w:val="207"/>
              <w:rPr>
                <w:color w:val="auto"/>
              </w:rPr>
            </w:pPr>
            <w:r>
              <w:rPr>
                <w:rFonts w:hint="eastAsia"/>
                <w:color w:val="auto"/>
              </w:rPr>
              <w:t>本项目景区内部施工时，严禁排放施工废水，施工废水统一收集至储水槽内，由水车外运处理。</w:t>
            </w:r>
          </w:p>
          <w:p>
            <w:pPr>
              <w:spacing w:line="360" w:lineRule="auto"/>
              <w:ind w:firstLine="480"/>
              <w:rPr>
                <w:sz w:val="24"/>
              </w:rPr>
            </w:pPr>
            <w:r>
              <w:rPr>
                <w:sz w:val="24"/>
              </w:rPr>
              <w:t>（3）生活污水</w:t>
            </w:r>
            <w:r>
              <w:rPr>
                <w:snapToGrid w:val="0"/>
                <w:sz w:val="24"/>
              </w:rPr>
              <w:t>对水环境的影响分析</w:t>
            </w:r>
          </w:p>
          <w:p>
            <w:pPr>
              <w:spacing w:line="360" w:lineRule="auto"/>
              <w:ind w:firstLine="480"/>
              <w:rPr>
                <w:sz w:val="24"/>
              </w:rPr>
            </w:pPr>
            <w:r>
              <w:rPr>
                <w:sz w:val="24"/>
              </w:rPr>
              <w:t>拟建公路生活污水主要来源于施工营地的食堂、厕所等生活设施。生活污水</w:t>
            </w:r>
            <w:r>
              <w:rPr>
                <w:rFonts w:hint="eastAsia"/>
                <w:sz w:val="24"/>
              </w:rPr>
              <w:t>排入</w:t>
            </w:r>
            <w:r>
              <w:rPr>
                <w:sz w:val="24"/>
              </w:rPr>
              <w:t>生物化粪池</w:t>
            </w:r>
            <w:r>
              <w:rPr>
                <w:rFonts w:hint="eastAsia"/>
                <w:sz w:val="24"/>
              </w:rPr>
              <w:t>处理后用于荒漠植被灌溉</w:t>
            </w:r>
            <w:r>
              <w:rPr>
                <w:sz w:val="24"/>
              </w:rPr>
              <w:t>，</w:t>
            </w:r>
            <w:r>
              <w:rPr>
                <w:rFonts w:hint="eastAsia"/>
                <w:sz w:val="24"/>
              </w:rPr>
              <w:t>因此</w:t>
            </w:r>
            <w:r>
              <w:rPr>
                <w:sz w:val="24"/>
              </w:rPr>
              <w:t>生活</w:t>
            </w:r>
            <w:r>
              <w:rPr>
                <w:rFonts w:hint="eastAsia"/>
                <w:sz w:val="24"/>
              </w:rPr>
              <w:t>污</w:t>
            </w:r>
            <w:r>
              <w:rPr>
                <w:sz w:val="24"/>
              </w:rPr>
              <w:t>水对</w:t>
            </w:r>
            <w:r>
              <w:rPr>
                <w:rFonts w:hint="eastAsia"/>
                <w:sz w:val="24"/>
              </w:rPr>
              <w:t>外</w:t>
            </w:r>
            <w:r>
              <w:rPr>
                <w:sz w:val="24"/>
              </w:rPr>
              <w:t>环境影响很小。</w:t>
            </w:r>
          </w:p>
          <w:p>
            <w:pPr>
              <w:pStyle w:val="162"/>
              <w:rPr>
                <w:snapToGrid w:val="0"/>
              </w:rPr>
            </w:pPr>
            <w:r>
              <w:rPr>
                <w:rFonts w:hint="eastAsia"/>
              </w:rPr>
              <w:t>（4）</w:t>
            </w:r>
            <w:r>
              <w:rPr>
                <w:rFonts w:hint="eastAsia"/>
                <w:lang w:eastAsia="zh-CN"/>
              </w:rPr>
              <w:t>涵洞</w:t>
            </w:r>
            <w:r>
              <w:t>施工作业对水环境的影响分析</w:t>
            </w:r>
          </w:p>
          <w:p>
            <w:pPr>
              <w:spacing w:line="360" w:lineRule="auto"/>
              <w:ind w:firstLine="480"/>
              <w:rPr>
                <w:sz w:val="24"/>
              </w:rPr>
            </w:pPr>
            <w:r>
              <w:rPr>
                <w:sz w:val="24"/>
              </w:rPr>
              <w:t>本工程</w:t>
            </w:r>
            <w:r>
              <w:rPr>
                <w:rFonts w:hint="eastAsia"/>
                <w:sz w:val="24"/>
              </w:rPr>
              <w:t>新建涵洞</w:t>
            </w:r>
            <w:r>
              <w:rPr>
                <w:rFonts w:ascii="宋体"/>
                <w:sz w:val="24"/>
              </w:rPr>
              <w:t>268</w:t>
            </w:r>
            <w:r>
              <w:rPr>
                <w:rFonts w:hint="eastAsia" w:ascii="宋体"/>
                <w:sz w:val="24"/>
              </w:rPr>
              <w:t>/</w:t>
            </w:r>
            <w:r>
              <w:rPr>
                <w:rFonts w:ascii="宋体"/>
                <w:sz w:val="24"/>
              </w:rPr>
              <w:t>22</w:t>
            </w:r>
            <w:r>
              <w:rPr>
                <w:rFonts w:hint="eastAsia"/>
                <w:sz w:val="24"/>
              </w:rPr>
              <w:t>（m/道），</w:t>
            </w:r>
            <w:r>
              <w:rPr>
                <w:sz w:val="24"/>
              </w:rPr>
              <w:t>涵洞主要保证拟建公路沿线通畅，防止降雨径流积于一侧</w:t>
            </w:r>
            <w:r>
              <w:rPr>
                <w:rFonts w:hint="eastAsia"/>
                <w:sz w:val="24"/>
              </w:rPr>
              <w:t>。在涵洞附近路段施工时，为不影响农业灌溉引水，施工须避开渠道输水期（6月～8月）。在靠近涵洞路段施工时，</w:t>
            </w:r>
            <w:r>
              <w:rPr>
                <w:sz w:val="24"/>
              </w:rPr>
              <w:t>两端设醒目的减速标志，规范筑路材料堆放，明确施工范围，严格进行施工现场管理，管理范围内禁止设置取弃土（渣）场，禁止进行一切排放废水的施工作业。施工完毕后，及时清理</w:t>
            </w:r>
            <w:r>
              <w:rPr>
                <w:rFonts w:hint="eastAsia"/>
                <w:sz w:val="24"/>
              </w:rPr>
              <w:t>干渠和</w:t>
            </w:r>
            <w:r>
              <w:rPr>
                <w:sz w:val="24"/>
              </w:rPr>
              <w:t>施工现场的残留物，杜绝各类施工废水、废渣弃入</w:t>
            </w:r>
            <w:r>
              <w:rPr>
                <w:rFonts w:hint="eastAsia"/>
                <w:sz w:val="24"/>
              </w:rPr>
              <w:t>农灌渠</w:t>
            </w:r>
            <w:r>
              <w:rPr>
                <w:sz w:val="24"/>
              </w:rPr>
              <w:t>中</w:t>
            </w:r>
            <w:r>
              <w:rPr>
                <w:rFonts w:hint="eastAsia"/>
                <w:sz w:val="24"/>
              </w:rPr>
              <w:t>，可减缓和避免涵洞施工对水体的污染，因此涵洞施工对水环境影响较小。</w:t>
            </w:r>
          </w:p>
          <w:p>
            <w:pPr>
              <w:pStyle w:val="162"/>
            </w:pPr>
            <w:r>
              <w:rPr>
                <w:rFonts w:hint="eastAsia"/>
              </w:rPr>
              <w:t>（5）对庙尔沟水库的影响分析</w:t>
            </w:r>
          </w:p>
          <w:p>
            <w:pPr>
              <w:pStyle w:val="162"/>
            </w:pPr>
            <w:r>
              <w:rPr>
                <w:rFonts w:hint="eastAsia"/>
                <w:lang w:eastAsia="zh-CN"/>
              </w:rPr>
              <w:t>本项目为公路建设项目，施工期产生的污染影响范围有限，本项目距离庙尔沟水库约为</w:t>
            </w:r>
            <w:r>
              <w:rPr>
                <w:lang w:eastAsia="zh-CN"/>
              </w:rPr>
              <w:t>530</w:t>
            </w:r>
            <w:r>
              <w:rPr>
                <w:rFonts w:hint="eastAsia"/>
                <w:lang w:eastAsia="zh-CN"/>
              </w:rPr>
              <w:t>m，距离较远，不会对庙尔沟水库造成影响，</w:t>
            </w:r>
          </w:p>
          <w:p>
            <w:pPr>
              <w:spacing w:line="360" w:lineRule="auto"/>
              <w:rPr>
                <w:b/>
                <w:sz w:val="24"/>
              </w:rPr>
            </w:pPr>
            <w:r>
              <w:rPr>
                <w:b/>
                <w:sz w:val="24"/>
              </w:rPr>
              <w:t>4、施工期固体废物影响分析</w:t>
            </w:r>
          </w:p>
          <w:p>
            <w:pPr>
              <w:spacing w:line="360" w:lineRule="auto"/>
              <w:ind w:firstLine="480"/>
              <w:rPr>
                <w:sz w:val="24"/>
              </w:rPr>
            </w:pPr>
            <w:r>
              <w:rPr>
                <w:sz w:val="24"/>
              </w:rPr>
              <w:t>本项目全线产生弃方约56088m³，全部运至弃土场回填。</w:t>
            </w:r>
          </w:p>
          <w:p>
            <w:pPr>
              <w:spacing w:line="360" w:lineRule="auto"/>
              <w:ind w:firstLine="480"/>
              <w:rPr>
                <w:sz w:val="24"/>
              </w:rPr>
            </w:pPr>
            <w:r>
              <w:rPr>
                <w:rFonts w:hint="eastAsia"/>
                <w:sz w:val="24"/>
              </w:rPr>
              <w:t>本项目老旧路面清表产生的废沥青单独收集，统一外运交由有资质的单位处理。</w:t>
            </w:r>
          </w:p>
          <w:p>
            <w:pPr>
              <w:spacing w:line="360" w:lineRule="auto"/>
              <w:ind w:firstLine="480"/>
              <w:rPr>
                <w:sz w:val="24"/>
              </w:rPr>
            </w:pPr>
            <w:r>
              <w:rPr>
                <w:sz w:val="24"/>
              </w:rPr>
              <w:t>施工期固体废物主要来源于施工人员产生的生活垃圾，施工人数80人，人均排放生活垃圾按0.8kg/d计，则施工期共产生生活垃圾36.48t，在施工营地设垃圾收集设施，指派专人负责收集，最终运往</w:t>
            </w:r>
            <w:r>
              <w:rPr>
                <w:rFonts w:hint="eastAsia"/>
                <w:sz w:val="24"/>
              </w:rPr>
              <w:t>黄田农场</w:t>
            </w:r>
            <w:r>
              <w:rPr>
                <w:sz w:val="24"/>
              </w:rPr>
              <w:t>生活垃圾填埋场</w:t>
            </w:r>
            <w:r>
              <w:rPr>
                <w:rFonts w:hint="eastAsia"/>
                <w:sz w:val="24"/>
              </w:rPr>
              <w:t>进行处置</w:t>
            </w:r>
            <w:r>
              <w:rPr>
                <w:sz w:val="24"/>
              </w:rPr>
              <w:t>。</w:t>
            </w:r>
          </w:p>
          <w:p>
            <w:pPr>
              <w:spacing w:line="360" w:lineRule="auto"/>
              <w:ind w:firstLine="480"/>
              <w:rPr>
                <w:sz w:val="24"/>
              </w:rPr>
            </w:pPr>
            <w:r>
              <w:rPr>
                <w:sz w:val="24"/>
              </w:rPr>
              <w:t>施工期固体废物按设计的处置方式和处置地点处置，对</w:t>
            </w:r>
            <w:r>
              <w:rPr>
                <w:rFonts w:hint="eastAsia"/>
                <w:sz w:val="24"/>
              </w:rPr>
              <w:t>区域</w:t>
            </w:r>
            <w:r>
              <w:rPr>
                <w:sz w:val="24"/>
              </w:rPr>
              <w:t>环境的影响很小。</w:t>
            </w:r>
          </w:p>
          <w:p>
            <w:pPr>
              <w:spacing w:line="360" w:lineRule="auto"/>
              <w:rPr>
                <w:b/>
                <w:sz w:val="24"/>
              </w:rPr>
            </w:pPr>
            <w:r>
              <w:rPr>
                <w:b/>
                <w:sz w:val="24"/>
              </w:rPr>
              <w:t>5、生态环境影响</w:t>
            </w:r>
            <w:r>
              <w:rPr>
                <w:rFonts w:hint="eastAsia"/>
                <w:b/>
                <w:sz w:val="24"/>
              </w:rPr>
              <w:t>分析</w:t>
            </w:r>
          </w:p>
          <w:p>
            <w:pPr>
              <w:spacing w:line="360" w:lineRule="auto"/>
              <w:ind w:firstLine="482"/>
              <w:rPr>
                <w:sz w:val="24"/>
              </w:rPr>
            </w:pPr>
            <w:r>
              <w:rPr>
                <w:sz w:val="24"/>
              </w:rPr>
              <w:t>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w:t>
            </w:r>
            <w:r>
              <w:rPr>
                <w:rFonts w:hint="eastAsia" w:ascii="宋体" w:hAnsi="宋体" w:cs="宋体"/>
                <w:bCs/>
                <w:kern w:val="0"/>
                <w:sz w:val="24"/>
              </w:rPr>
              <w:t>林地中树种主要为杨树、核桃和桃树，拟采伐林木共计</w:t>
            </w:r>
            <w:r>
              <w:rPr>
                <w:rFonts w:ascii="宋体" w:hAnsi="宋体" w:cs="宋体"/>
                <w:bCs/>
                <w:kern w:val="0"/>
                <w:sz w:val="24"/>
              </w:rPr>
              <w:t>547</w:t>
            </w:r>
            <w:r>
              <w:rPr>
                <w:rFonts w:hint="eastAsia" w:ascii="宋体" w:hAnsi="宋体" w:cs="宋体"/>
                <w:bCs/>
                <w:kern w:val="0"/>
                <w:sz w:val="24"/>
              </w:rPr>
              <w:t>株,核桃树</w:t>
            </w:r>
            <w:r>
              <w:rPr>
                <w:rFonts w:ascii="宋体" w:hAnsi="宋体" w:cs="宋体"/>
                <w:bCs/>
                <w:kern w:val="0"/>
                <w:sz w:val="24"/>
              </w:rPr>
              <w:t>株、桃树</w:t>
            </w:r>
            <w:r>
              <w:rPr>
                <w:rFonts w:hint="eastAsia" w:ascii="宋体" w:hAnsi="宋体" w:cs="宋体"/>
                <w:bCs/>
                <w:kern w:val="0"/>
                <w:sz w:val="24"/>
              </w:rPr>
              <w:t>3株</w:t>
            </w:r>
            <w:r>
              <w:rPr>
                <w:sz w:val="24"/>
              </w:rPr>
              <w:t>。</w:t>
            </w:r>
            <w:r>
              <w:rPr>
                <w:rFonts w:hint="eastAsia"/>
                <w:sz w:val="24"/>
              </w:rPr>
              <w:t>未利用</w:t>
            </w:r>
            <w:r>
              <w:rPr>
                <w:sz w:val="24"/>
              </w:rPr>
              <w:t>荒地植被主要为</w:t>
            </w:r>
            <w:r>
              <w:rPr>
                <w:rFonts w:hint="eastAsia"/>
                <w:sz w:val="24"/>
              </w:rPr>
              <w:t>怪柳、假木贼、琵琶柴、骆驼刺、盐生草等</w:t>
            </w:r>
            <w:r>
              <w:rPr>
                <w:sz w:val="24"/>
              </w:rPr>
              <w:t>，</w:t>
            </w:r>
            <w:r>
              <w:rPr>
                <w:rFonts w:hint="eastAsia"/>
                <w:sz w:val="24"/>
              </w:rPr>
              <w:t>植被覆盖度约为</w:t>
            </w:r>
            <w:r>
              <w:rPr>
                <w:sz w:val="24"/>
              </w:rPr>
              <w:t>1</w:t>
            </w:r>
            <w:r>
              <w:rPr>
                <w:rFonts w:hint="eastAsia"/>
                <w:sz w:val="24"/>
              </w:rPr>
              <w:t>%。</w:t>
            </w:r>
          </w:p>
          <w:p>
            <w:pPr>
              <w:overflowPunct w:val="0"/>
              <w:topLinePunct/>
              <w:autoSpaceDN w:val="0"/>
              <w:snapToGrid w:val="0"/>
              <w:spacing w:line="360" w:lineRule="auto"/>
              <w:ind w:firstLine="482"/>
              <w:rPr>
                <w:sz w:val="24"/>
              </w:rPr>
            </w:pPr>
            <w:r>
              <w:rPr>
                <w:rFonts w:hint="eastAsia"/>
                <w:sz w:val="24"/>
              </w:rPr>
              <w:t>项目拌合站、预制场和施工便道均布设在未利用荒地上，施工结束后对施工场地进行土地平整并撒播草籽，自然恢复植被。严格控制临时占地面积，其面积不应大于设计给定的面积，禁止随意超标占地，因此临时占地对环境影响较小。</w:t>
            </w:r>
          </w:p>
          <w:p>
            <w:pPr>
              <w:overflowPunct w:val="0"/>
              <w:topLinePunct/>
              <w:autoSpaceDN w:val="0"/>
              <w:snapToGrid w:val="0"/>
              <w:spacing w:line="360" w:lineRule="auto"/>
              <w:ind w:firstLine="482"/>
              <w:rPr>
                <w:sz w:val="24"/>
              </w:rPr>
            </w:pPr>
            <w:r>
              <w:rPr>
                <w:rFonts w:hint="eastAsia"/>
                <w:sz w:val="24"/>
              </w:rPr>
              <w:t>本项目景区内的路段为老旧道路翻新，不拓宽道路，无新增永久占地，不砍伐树木。该路段施工材料临时堆放会对地表植被造成破坏，临时堆放点因严格设置，将破坏程度降到最小。施工期施工废水严禁外派，施工废水统一收集至罐内，由水车外运处理，对景区土壤环境影响很小。该路段施工过程中会产生噪声，对野生动物造成惊吓，但随着施工的结束，噪声影响也随之结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286" w:type="dxa"/>
          </w:tcPr>
          <w:p>
            <w:pPr>
              <w:spacing w:line="360" w:lineRule="auto"/>
              <w:rPr>
                <w:b/>
                <w:sz w:val="24"/>
              </w:rPr>
            </w:pPr>
            <w:r>
              <w:rPr>
                <w:b/>
                <w:sz w:val="24"/>
              </w:rPr>
              <w:t>营运期环境影响分析：</w:t>
            </w:r>
          </w:p>
          <w:p>
            <w:pPr>
              <w:spacing w:line="360" w:lineRule="auto"/>
              <w:rPr>
                <w:b/>
                <w:sz w:val="24"/>
              </w:rPr>
            </w:pPr>
            <w:r>
              <w:rPr>
                <w:rFonts w:hint="eastAsia"/>
                <w:b/>
                <w:sz w:val="24"/>
              </w:rPr>
              <w:t>1、</w:t>
            </w:r>
            <w:r>
              <w:rPr>
                <w:b/>
                <w:sz w:val="24"/>
              </w:rPr>
              <w:t>大气环境影响分析</w:t>
            </w:r>
          </w:p>
          <w:p>
            <w:pPr>
              <w:topLinePunct/>
              <w:autoSpaceDN w:val="0"/>
              <w:spacing w:line="360" w:lineRule="auto"/>
              <w:ind w:firstLine="480"/>
              <w:rPr>
                <w:sz w:val="24"/>
              </w:rPr>
            </w:pPr>
            <w:r>
              <w:rPr>
                <w:sz w:val="24"/>
              </w:rPr>
              <w:t>运营期间，环境空气敏感点受汽车尾气中的NO</w:t>
            </w:r>
            <w:r>
              <w:rPr>
                <w:sz w:val="24"/>
                <w:vertAlign w:val="subscript"/>
              </w:rPr>
              <w:t>2</w:t>
            </w:r>
            <w:r>
              <w:rPr>
                <w:sz w:val="24"/>
              </w:rPr>
              <w:t>污染的程度与汽车尾气排放量、气象条件有关，同时还与敏感点同路之间水平距离有较大关系，即交通量越大，污染物排放量越大；相对距离路越近，污染物浓度越高；风速越小，越不利于扩散，污染物浓度越高；敏感建筑处在公路下风向时，其影响程度较大。</w:t>
            </w:r>
          </w:p>
          <w:p>
            <w:pPr>
              <w:topLinePunct/>
              <w:autoSpaceDN w:val="0"/>
              <w:spacing w:line="360" w:lineRule="auto"/>
              <w:ind w:firstLine="480"/>
              <w:rPr>
                <w:sz w:val="24"/>
              </w:rPr>
            </w:pPr>
            <w:r>
              <w:rPr>
                <w:sz w:val="24"/>
              </w:rPr>
              <w:t>公路为开放式的广域扩散空间，且单辆汽车为移动式污染源，整个公路可看作很长路段的线状污染源，汽车尾气相对于长路段来说，扩散至公路两侧一定距离的敏感点处的NO</w:t>
            </w:r>
            <w:r>
              <w:rPr>
                <w:sz w:val="24"/>
                <w:vertAlign w:val="subscript"/>
              </w:rPr>
              <w:t>2</w:t>
            </w:r>
            <w:r>
              <w:rPr>
                <w:sz w:val="24"/>
              </w:rPr>
              <w:t>浓度较低，一般在公路两侧20m处均可达到国家环境空气质量一级标准浓度，汽车尾气对路侧敏感点的影响很小。本项目评价范围内各敏感点一般位于路侧20m以外，因此本项目运营期汽车尾气NO</w:t>
            </w:r>
            <w:r>
              <w:rPr>
                <w:sz w:val="24"/>
                <w:vertAlign w:val="subscript"/>
              </w:rPr>
              <w:t>2</w:t>
            </w:r>
            <w:r>
              <w:rPr>
                <w:sz w:val="24"/>
              </w:rPr>
              <w:t>对沿线敏感点的环境空气质量影响较小。</w:t>
            </w:r>
          </w:p>
          <w:p>
            <w:pPr>
              <w:topLinePunct/>
              <w:autoSpaceDN w:val="0"/>
              <w:spacing w:line="360" w:lineRule="auto"/>
              <w:ind w:firstLine="480"/>
              <w:rPr>
                <w:sz w:val="24"/>
              </w:rPr>
            </w:pPr>
            <w:r>
              <w:rPr>
                <w:sz w:val="24"/>
              </w:rPr>
              <w:t>根据全国已建公路环境保护竣工验收调查的结果，日交通量3万</w:t>
            </w:r>
            <w:r>
              <w:rPr>
                <w:rFonts w:hint="eastAsia"/>
                <w:sz w:val="24"/>
              </w:rPr>
              <w:t>辆</w:t>
            </w:r>
            <w:r>
              <w:rPr>
                <w:sz w:val="24"/>
              </w:rPr>
              <w:t>时路侧</w:t>
            </w:r>
            <w:r>
              <w:rPr>
                <w:rFonts w:hint="eastAsia"/>
                <w:sz w:val="24"/>
              </w:rPr>
              <w:t>NO</w:t>
            </w:r>
            <w:r>
              <w:rPr>
                <w:rFonts w:hint="eastAsia"/>
                <w:sz w:val="24"/>
                <w:vertAlign w:val="subscript"/>
              </w:rPr>
              <w:t>2</w:t>
            </w:r>
            <w:r>
              <w:rPr>
                <w:rFonts w:hint="eastAsia"/>
                <w:sz w:val="24"/>
              </w:rPr>
              <w:t>、</w:t>
            </w:r>
            <w:r>
              <w:rPr>
                <w:sz w:val="24"/>
              </w:rPr>
              <w:t>CO不超标。</w:t>
            </w:r>
            <w:r>
              <w:rPr>
                <w:rFonts w:hint="eastAsia"/>
                <w:sz w:val="24"/>
              </w:rPr>
              <w:t>本项目</w:t>
            </w:r>
            <w:r>
              <w:rPr>
                <w:sz w:val="24"/>
              </w:rPr>
              <w:t>预测在远期日交通量为</w:t>
            </w:r>
            <w:r>
              <w:rPr>
                <w:rFonts w:ascii="宋体" w:hAnsi="宋体" w:cs="宋体"/>
                <w:kern w:val="0"/>
                <w:sz w:val="24"/>
              </w:rPr>
              <w:t>9562</w:t>
            </w:r>
            <w:r>
              <w:rPr>
                <w:rFonts w:hint="eastAsia"/>
                <w:sz w:val="24"/>
              </w:rPr>
              <w:t>辆，</w:t>
            </w:r>
            <w:r>
              <w:rPr>
                <w:sz w:val="24"/>
              </w:rPr>
              <w:t>远远低于日交通量</w:t>
            </w:r>
            <w:r>
              <w:rPr>
                <w:rFonts w:hint="eastAsia"/>
                <w:sz w:val="24"/>
              </w:rPr>
              <w:t>3万辆</w:t>
            </w:r>
            <w:r>
              <w:rPr>
                <w:sz w:val="24"/>
              </w:rPr>
              <w:t>时的调查结果，因此，在常规气象条件下，营运近、中、远期，</w:t>
            </w:r>
            <w:r>
              <w:rPr>
                <w:rFonts w:hint="eastAsia"/>
                <w:sz w:val="24"/>
              </w:rPr>
              <w:t>项目</w:t>
            </w:r>
            <w:r>
              <w:rPr>
                <w:sz w:val="24"/>
              </w:rPr>
              <w:t>沿线的居民点NO</w:t>
            </w:r>
            <w:r>
              <w:rPr>
                <w:sz w:val="24"/>
                <w:vertAlign w:val="subscript"/>
              </w:rPr>
              <w:t>2</w:t>
            </w:r>
            <w:r>
              <w:rPr>
                <w:sz w:val="24"/>
              </w:rPr>
              <w:t>、CO日均值浓度均满足《环境空气质量标准》（GB3095-2012）中二级标准要求，汽车尾气对沿线环境空气质量基本无影响。现有公路罩面施工完毕后，将改善公路行车条件，车辆在此路段的运行</w:t>
            </w:r>
            <w:r>
              <w:rPr>
                <w:rFonts w:hint="eastAsia"/>
                <w:sz w:val="24"/>
              </w:rPr>
              <w:t>工</w:t>
            </w:r>
            <w:r>
              <w:rPr>
                <w:sz w:val="24"/>
              </w:rPr>
              <w:t>况也得到</w:t>
            </w:r>
            <w:r>
              <w:rPr>
                <w:rFonts w:hint="eastAsia"/>
                <w:sz w:val="24"/>
              </w:rPr>
              <w:t>优化</w:t>
            </w:r>
            <w:r>
              <w:rPr>
                <w:sz w:val="24"/>
              </w:rPr>
              <w:t>，有助于汽车尾气排放的减少。</w:t>
            </w:r>
          </w:p>
          <w:p>
            <w:pPr>
              <w:topLinePunct/>
              <w:autoSpaceDN w:val="0"/>
              <w:spacing w:line="360" w:lineRule="auto"/>
              <w:ind w:firstLine="480"/>
              <w:rPr>
                <w:sz w:val="24"/>
              </w:rPr>
            </w:pPr>
            <w:r>
              <w:rPr>
                <w:sz w:val="24"/>
              </w:rPr>
              <w:t>此外，随着技术的进步和清洁能源的广泛应用，中国将执行更加严格的汽车污染物排放标准，未来机动车辆单车污染物排放量将大大降低，可预见远期汽车尾气污染将进一步缩小，有利于环境的改善。</w:t>
            </w:r>
          </w:p>
          <w:p>
            <w:pPr>
              <w:topLinePunct/>
              <w:autoSpaceDN w:val="0"/>
              <w:spacing w:line="360" w:lineRule="auto"/>
              <w:ind w:firstLine="480"/>
            </w:pPr>
            <w:r>
              <w:rPr>
                <w:sz w:val="24"/>
              </w:rPr>
              <w:t>总体而言，营运期汽车尾气对沿线区域环境空气质量影响不大。</w:t>
            </w:r>
          </w:p>
          <w:p>
            <w:pPr>
              <w:spacing w:line="360" w:lineRule="auto"/>
              <w:rPr>
                <w:b/>
                <w:sz w:val="24"/>
              </w:rPr>
            </w:pPr>
            <w:r>
              <w:rPr>
                <w:rFonts w:hint="eastAsia"/>
                <w:b/>
                <w:sz w:val="24"/>
              </w:rPr>
              <w:t>2、</w:t>
            </w:r>
            <w:r>
              <w:rPr>
                <w:b/>
                <w:sz w:val="24"/>
              </w:rPr>
              <w:t>环境噪声影响分析</w:t>
            </w:r>
          </w:p>
          <w:p>
            <w:pPr>
              <w:spacing w:line="360" w:lineRule="auto"/>
              <w:ind w:firstLine="480"/>
              <w:rPr>
                <w:sz w:val="24"/>
              </w:rPr>
            </w:pPr>
            <w:r>
              <w:rPr>
                <w:sz w:val="24"/>
              </w:rPr>
              <w:t>公路营运后，公路行驶的车辆的发动机产生噪声；车辆行驶引起的气流湍动、排气系统、轮胎与路面的磨擦等也会产生噪声；由于公路路面平整度等原因，行驶的汽车发生振动所产生的噪声。</w:t>
            </w:r>
          </w:p>
          <w:p>
            <w:pPr>
              <w:spacing w:line="360" w:lineRule="auto"/>
              <w:ind w:firstLine="480"/>
              <w:rPr>
                <w:sz w:val="24"/>
              </w:rPr>
            </w:pPr>
            <w:r>
              <w:rPr>
                <w:sz w:val="24"/>
              </w:rPr>
              <w:t>（1）预测模式</w:t>
            </w:r>
          </w:p>
          <w:p>
            <w:pPr>
              <w:spacing w:line="360" w:lineRule="auto"/>
              <w:ind w:firstLine="480"/>
              <w:rPr>
                <w:sz w:val="24"/>
              </w:rPr>
            </w:pPr>
            <w:r>
              <w:rPr>
                <w:sz w:val="24"/>
              </w:rPr>
              <w:t>i型车辆行驶于昼间或夜间，预测点收到的小时交通噪声值</w:t>
            </w:r>
          </w:p>
          <w:p>
            <w:pPr>
              <w:ind w:firstLine="1050" w:firstLineChars="500"/>
            </w:pPr>
            <w:r>
              <w:rPr>
                <w:position w:val="-32"/>
              </w:rPr>
              <w:object>
                <v:shape id="_x0000_i1028" o:spt="75" type="#_x0000_t75" style="height:38.25pt;width:276pt;" o:ole="t" fillcolor="#FFFFFF"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spacing w:line="360" w:lineRule="auto"/>
              <w:ind w:firstLine="480"/>
              <w:rPr>
                <w:sz w:val="24"/>
              </w:rPr>
            </w:pPr>
            <w:r>
              <w:rPr>
                <w:sz w:val="24"/>
              </w:rPr>
              <w:t>式中：</w:t>
            </w:r>
          </w:p>
          <w:p>
            <w:pPr>
              <w:spacing w:line="360" w:lineRule="auto"/>
              <w:ind w:firstLine="480"/>
              <w:rPr>
                <w:sz w:val="24"/>
              </w:rPr>
            </w:pPr>
            <w:r>
              <w:rPr>
                <w:sz w:val="24"/>
              </w:rPr>
              <w:t>(LAeq)i----i型车辆行驶于昼间或夜间，预测点接收到小时交通噪声值，dB;</w:t>
            </w:r>
          </w:p>
          <w:p>
            <w:pPr>
              <w:spacing w:line="360" w:lineRule="auto"/>
              <w:ind w:firstLine="480"/>
              <w:rPr>
                <w:sz w:val="24"/>
              </w:rPr>
            </w:pPr>
            <w:r>
              <w:rPr>
                <w:sz w:val="24"/>
              </w:rPr>
              <w:t>LW,i----第i型车辆的平均辐射声级，相当于7.5m处的A声级，dB;</w:t>
            </w:r>
          </w:p>
          <w:p>
            <w:pPr>
              <w:spacing w:line="360" w:lineRule="auto"/>
              <w:ind w:firstLine="480"/>
              <w:rPr>
                <w:sz w:val="24"/>
              </w:rPr>
            </w:pPr>
            <w:r>
              <w:rPr>
                <w:sz w:val="24"/>
              </w:rPr>
              <w:t>Ni----第i型车辆的昼间或夜间的平均小时交通量（按附录B计算），辆/h；</w:t>
            </w:r>
          </w:p>
          <w:p>
            <w:pPr>
              <w:spacing w:line="360" w:lineRule="auto"/>
              <w:ind w:firstLine="480"/>
              <w:rPr>
                <w:sz w:val="24"/>
              </w:rPr>
            </w:pPr>
            <w:r>
              <w:rPr>
                <w:sz w:val="24"/>
              </w:rPr>
              <w:t>vi----i型车辆的平均行驶速度，km/h；T----LAeq的预测时间，在此取1h；</w:t>
            </w:r>
          </w:p>
          <w:p>
            <w:pPr>
              <w:spacing w:line="360" w:lineRule="auto"/>
              <w:ind w:firstLine="480"/>
              <w:rPr>
                <w:sz w:val="24"/>
              </w:rPr>
            </w:pPr>
            <w:r>
              <w:rPr>
                <w:sz w:val="24"/>
              </w:rPr>
              <w:t>ΔL距离----第i型车辆行驶噪声，昼间或夜间在距噪声等效行车线距离为r的预测点处的距离衰减量，dB;</w:t>
            </w:r>
          </w:p>
          <w:p>
            <w:pPr>
              <w:spacing w:line="360" w:lineRule="auto"/>
              <w:ind w:firstLine="480"/>
              <w:rPr>
                <w:sz w:val="24"/>
              </w:rPr>
            </w:pPr>
            <w:r>
              <w:rPr>
                <w:sz w:val="24"/>
              </w:rPr>
              <w:t>ΔL纵坡----公路纵坡引起的交通噪声修正量，dB;</w:t>
            </w:r>
          </w:p>
          <w:p>
            <w:pPr>
              <w:spacing w:line="360" w:lineRule="auto"/>
              <w:ind w:firstLine="480"/>
              <w:rPr>
                <w:sz w:val="24"/>
              </w:rPr>
            </w:pPr>
            <w:r>
              <w:rPr>
                <w:sz w:val="24"/>
              </w:rPr>
              <w:t>ΔL路面----公路路面引起的交通噪声修正量，dB。</w:t>
            </w:r>
          </w:p>
          <w:p>
            <w:pPr>
              <w:spacing w:line="360" w:lineRule="auto"/>
              <w:ind w:firstLine="480"/>
              <w:rPr>
                <w:sz w:val="24"/>
              </w:rPr>
            </w:pPr>
            <w:r>
              <w:rPr>
                <w:sz w:val="24"/>
              </w:rPr>
              <w:t>各型车辆昼间或夜间使预测点接收到的交通噪声值</w:t>
            </w:r>
          </w:p>
          <w:p>
            <w:pPr>
              <w:ind w:firstLine="1050" w:firstLineChars="500"/>
            </w:pPr>
            <w:r>
              <w:object>
                <v:shape id="_x0000_i1029" o:spt="75" type="#_x0000_t75" style="height:21pt;width:288.75pt;" o:ole="t" fillcolor="#FFFFFF"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p>
          <w:p>
            <w:pPr>
              <w:spacing w:line="360" w:lineRule="auto"/>
              <w:ind w:firstLine="480"/>
              <w:rPr>
                <w:sz w:val="24"/>
              </w:rPr>
            </w:pPr>
            <w:r>
              <w:rPr>
                <w:sz w:val="24"/>
              </w:rPr>
              <w:t>式中：</w:t>
            </w:r>
          </w:p>
          <w:p>
            <w:pPr>
              <w:spacing w:line="360" w:lineRule="auto"/>
              <w:ind w:firstLine="480"/>
              <w:rPr>
                <w:sz w:val="24"/>
              </w:rPr>
            </w:pPr>
            <w:r>
              <w:rPr>
                <w:sz w:val="24"/>
              </w:rPr>
              <w:t>(LAeq)L、(LAeq)M、(LAeq)S---分别为大、中、小型车辆昼间或夜间，预测点接到的交通噪声值，dB；</w:t>
            </w:r>
          </w:p>
          <w:p>
            <w:pPr>
              <w:spacing w:line="360" w:lineRule="auto"/>
              <w:ind w:firstLine="480"/>
              <w:rPr>
                <w:sz w:val="24"/>
              </w:rPr>
            </w:pPr>
            <w:r>
              <w:rPr>
                <w:sz w:val="24"/>
              </w:rPr>
              <w:t>(LAeq)交---预测点接收到的昼间或夜间的交通噪声值，dB;</w:t>
            </w:r>
          </w:p>
          <w:p>
            <w:pPr>
              <w:spacing w:line="360" w:lineRule="auto"/>
              <w:ind w:firstLine="480"/>
              <w:rPr>
                <w:sz w:val="24"/>
              </w:rPr>
            </w:pPr>
            <w:r>
              <w:rPr>
                <w:sz w:val="24"/>
              </w:rPr>
              <w:t>ΔL1----公路曲线或有限长路段引起的交通噪声修正量，dB；</w:t>
            </w:r>
          </w:p>
          <w:p>
            <w:pPr>
              <w:spacing w:line="360" w:lineRule="auto"/>
              <w:ind w:firstLine="480"/>
              <w:rPr>
                <w:sz w:val="24"/>
              </w:rPr>
            </w:pPr>
            <w:r>
              <w:rPr>
                <w:sz w:val="24"/>
              </w:rPr>
              <w:t>ΔL2----公路与预测点之间的障碍物引起的交通噪声修正量，dB。</w:t>
            </w:r>
          </w:p>
          <w:p>
            <w:pPr>
              <w:spacing w:line="360" w:lineRule="auto"/>
              <w:ind w:firstLine="480"/>
              <w:rPr>
                <w:sz w:val="24"/>
              </w:rPr>
            </w:pPr>
            <w:r>
              <w:rPr>
                <w:sz w:val="24"/>
              </w:rPr>
              <w:t>（2）预测结果</w:t>
            </w:r>
          </w:p>
          <w:p>
            <w:pPr>
              <w:spacing w:line="360" w:lineRule="auto"/>
              <w:ind w:firstLine="480"/>
              <w:rPr>
                <w:sz w:val="24"/>
              </w:rPr>
            </w:pPr>
            <w:r>
              <w:rPr>
                <w:sz w:val="24"/>
              </w:rPr>
              <w:t>本工程建设运行后，公路行驶的客车、货车在各预测水平年平均车速下的噪声预测结果见表29。</w:t>
            </w:r>
          </w:p>
          <w:p>
            <w:pPr>
              <w:snapToGrid w:val="0"/>
              <w:spacing w:before="156" w:beforeLines="50" w:line="360" w:lineRule="auto"/>
              <w:ind w:firstLine="482" w:firstLineChars="200"/>
              <w:rPr>
                <w:rFonts w:eastAsia="黑体"/>
                <w:b/>
                <w:sz w:val="24"/>
              </w:rPr>
            </w:pPr>
            <w:r>
              <w:rPr>
                <w:rFonts w:eastAsia="黑体"/>
                <w:b/>
                <w:sz w:val="24"/>
              </w:rPr>
              <w:t>表29             拟建公路交通噪声贡献值预测结果</w:t>
            </w:r>
            <w:r>
              <w:rPr>
                <w:rFonts w:hint="eastAsia" w:eastAsia="黑体"/>
                <w:b/>
                <w:sz w:val="24"/>
              </w:rPr>
              <w:t xml:space="preserve">    </w:t>
            </w:r>
            <w:r>
              <w:rPr>
                <w:rFonts w:eastAsia="黑体"/>
                <w:b/>
                <w:sz w:val="24"/>
              </w:rPr>
              <w:t xml:space="preserve">   </w:t>
            </w:r>
            <w:r>
              <w:rPr>
                <w:rFonts w:hint="eastAsia" w:eastAsia="黑体"/>
                <w:b/>
                <w:sz w:val="24"/>
              </w:rPr>
              <w:t xml:space="preserve">  </w:t>
            </w:r>
            <w:r>
              <w:rPr>
                <w:rFonts w:eastAsia="黑体"/>
                <w:b/>
                <w:sz w:val="24"/>
              </w:rPr>
              <w:t>单位：dB(A)</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1985"/>
              <w:gridCol w:w="220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427" w:type="dxa"/>
                  <w:vAlign w:val="center"/>
                </w:tcPr>
                <w:p>
                  <w:pPr>
                    <w:overflowPunct w:val="0"/>
                    <w:topLinePunct/>
                    <w:autoSpaceDN w:val="0"/>
                    <w:snapToGrid w:val="0"/>
                    <w:spacing w:line="360" w:lineRule="auto"/>
                    <w:jc w:val="center"/>
                    <w:rPr>
                      <w:kern w:val="0"/>
                      <w:sz w:val="21"/>
                      <w:szCs w:val="21"/>
                    </w:rPr>
                  </w:pPr>
                  <w:r>
                    <w:rPr>
                      <w:kern w:val="0"/>
                      <w:sz w:val="21"/>
                      <w:szCs w:val="21"/>
                    </w:rPr>
                    <w:t>道路中心线距离（m）</w:t>
                  </w:r>
                </w:p>
              </w:tc>
              <w:tc>
                <w:tcPr>
                  <w:tcW w:w="1985" w:type="dxa"/>
                  <w:vAlign w:val="center"/>
                </w:tcPr>
                <w:p>
                  <w:pPr>
                    <w:overflowPunct w:val="0"/>
                    <w:topLinePunct/>
                    <w:autoSpaceDN w:val="0"/>
                    <w:snapToGrid w:val="0"/>
                    <w:spacing w:line="360" w:lineRule="auto"/>
                    <w:jc w:val="center"/>
                    <w:rPr>
                      <w:kern w:val="0"/>
                      <w:sz w:val="21"/>
                      <w:szCs w:val="21"/>
                    </w:rPr>
                  </w:pPr>
                  <w:r>
                    <w:rPr>
                      <w:kern w:val="0"/>
                      <w:sz w:val="21"/>
                      <w:szCs w:val="21"/>
                    </w:rPr>
                    <w:t>2021年</w:t>
                  </w:r>
                </w:p>
              </w:tc>
              <w:tc>
                <w:tcPr>
                  <w:tcW w:w="2206" w:type="dxa"/>
                  <w:vAlign w:val="center"/>
                </w:tcPr>
                <w:p>
                  <w:pPr>
                    <w:overflowPunct w:val="0"/>
                    <w:topLinePunct/>
                    <w:autoSpaceDN w:val="0"/>
                    <w:snapToGrid w:val="0"/>
                    <w:spacing w:line="360" w:lineRule="auto"/>
                    <w:jc w:val="center"/>
                    <w:rPr>
                      <w:kern w:val="0"/>
                      <w:sz w:val="21"/>
                      <w:szCs w:val="21"/>
                    </w:rPr>
                  </w:pPr>
                  <w:r>
                    <w:rPr>
                      <w:kern w:val="0"/>
                      <w:sz w:val="21"/>
                      <w:szCs w:val="21"/>
                    </w:rPr>
                    <w:t>2027年</w:t>
                  </w:r>
                </w:p>
              </w:tc>
              <w:tc>
                <w:tcPr>
                  <w:tcW w:w="2206" w:type="dxa"/>
                  <w:vAlign w:val="center"/>
                </w:tcPr>
                <w:p>
                  <w:pPr>
                    <w:overflowPunct w:val="0"/>
                    <w:topLinePunct/>
                    <w:autoSpaceDN w:val="0"/>
                    <w:snapToGrid w:val="0"/>
                    <w:spacing w:line="360" w:lineRule="auto"/>
                    <w:jc w:val="center"/>
                    <w:rPr>
                      <w:kern w:val="0"/>
                      <w:sz w:val="21"/>
                      <w:szCs w:val="21"/>
                    </w:rPr>
                  </w:pPr>
                  <w:r>
                    <w:rPr>
                      <w:kern w:val="0"/>
                      <w:sz w:val="21"/>
                      <w:szCs w:val="21"/>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widowControl/>
                    <w:jc w:val="center"/>
                    <w:rPr>
                      <w:kern w:val="0"/>
                      <w:sz w:val="21"/>
                      <w:szCs w:val="21"/>
                    </w:rPr>
                  </w:pPr>
                  <w:r>
                    <w:rPr>
                      <w:kern w:val="0"/>
                      <w:sz w:val="21"/>
                      <w:szCs w:val="21"/>
                    </w:rPr>
                    <w:t>20</w:t>
                  </w:r>
                </w:p>
              </w:tc>
              <w:tc>
                <w:tcPr>
                  <w:tcW w:w="1985" w:type="dxa"/>
                  <w:vAlign w:val="center"/>
                </w:tcPr>
                <w:p>
                  <w:pPr>
                    <w:jc w:val="center"/>
                    <w:rPr>
                      <w:kern w:val="0"/>
                      <w:sz w:val="21"/>
                      <w:szCs w:val="21"/>
                    </w:rPr>
                  </w:pPr>
                  <w:r>
                    <w:rPr>
                      <w:kern w:val="0"/>
                      <w:sz w:val="21"/>
                      <w:szCs w:val="21"/>
                    </w:rPr>
                    <w:t>56.66</w:t>
                  </w:r>
                </w:p>
              </w:tc>
              <w:tc>
                <w:tcPr>
                  <w:tcW w:w="2206" w:type="dxa"/>
                  <w:vAlign w:val="center"/>
                </w:tcPr>
                <w:p>
                  <w:pPr>
                    <w:widowControl/>
                    <w:jc w:val="center"/>
                    <w:rPr>
                      <w:kern w:val="0"/>
                      <w:sz w:val="21"/>
                      <w:szCs w:val="21"/>
                    </w:rPr>
                  </w:pPr>
                  <w:r>
                    <w:rPr>
                      <w:kern w:val="0"/>
                      <w:sz w:val="21"/>
                      <w:szCs w:val="21"/>
                    </w:rPr>
                    <w:t>62.71</w:t>
                  </w:r>
                </w:p>
              </w:tc>
              <w:tc>
                <w:tcPr>
                  <w:tcW w:w="2206" w:type="dxa"/>
                  <w:vAlign w:val="center"/>
                </w:tcPr>
                <w:p>
                  <w:pPr>
                    <w:widowControl/>
                    <w:jc w:val="center"/>
                    <w:rPr>
                      <w:kern w:val="0"/>
                      <w:sz w:val="21"/>
                      <w:szCs w:val="21"/>
                    </w:rPr>
                  </w:pPr>
                  <w:r>
                    <w:rPr>
                      <w:kern w:val="0"/>
                      <w:sz w:val="21"/>
                      <w:szCs w:val="21"/>
                    </w:rPr>
                    <w:t>65.61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jc w:val="center"/>
                    <w:rPr>
                      <w:kern w:val="0"/>
                      <w:sz w:val="21"/>
                      <w:szCs w:val="21"/>
                    </w:rPr>
                  </w:pPr>
                  <w:r>
                    <w:rPr>
                      <w:kern w:val="0"/>
                      <w:sz w:val="21"/>
                      <w:szCs w:val="21"/>
                    </w:rPr>
                    <w:t>40</w:t>
                  </w:r>
                </w:p>
              </w:tc>
              <w:tc>
                <w:tcPr>
                  <w:tcW w:w="1985" w:type="dxa"/>
                  <w:vAlign w:val="center"/>
                </w:tcPr>
                <w:p>
                  <w:pPr>
                    <w:jc w:val="center"/>
                    <w:rPr>
                      <w:kern w:val="0"/>
                      <w:sz w:val="21"/>
                      <w:szCs w:val="21"/>
                    </w:rPr>
                  </w:pPr>
                  <w:r>
                    <w:rPr>
                      <w:kern w:val="0"/>
                      <w:sz w:val="21"/>
                      <w:szCs w:val="21"/>
                    </w:rPr>
                    <w:t>49.36</w:t>
                  </w:r>
                </w:p>
              </w:tc>
              <w:tc>
                <w:tcPr>
                  <w:tcW w:w="2206" w:type="dxa"/>
                  <w:vAlign w:val="center"/>
                </w:tcPr>
                <w:p>
                  <w:pPr>
                    <w:jc w:val="center"/>
                    <w:rPr>
                      <w:kern w:val="0"/>
                      <w:sz w:val="21"/>
                      <w:szCs w:val="21"/>
                    </w:rPr>
                  </w:pPr>
                  <w:r>
                    <w:rPr>
                      <w:kern w:val="0"/>
                      <w:sz w:val="21"/>
                      <w:szCs w:val="21"/>
                    </w:rPr>
                    <w:t>56.78</w:t>
                  </w:r>
                </w:p>
              </w:tc>
              <w:tc>
                <w:tcPr>
                  <w:tcW w:w="2206" w:type="dxa"/>
                  <w:vAlign w:val="center"/>
                </w:tcPr>
                <w:p>
                  <w:pPr>
                    <w:jc w:val="center"/>
                    <w:rPr>
                      <w:kern w:val="0"/>
                      <w:sz w:val="21"/>
                      <w:szCs w:val="21"/>
                    </w:rPr>
                  </w:pPr>
                  <w:r>
                    <w:rPr>
                      <w:kern w:val="0"/>
                      <w:sz w:val="21"/>
                      <w:szCs w:val="21"/>
                    </w:rPr>
                    <w:t>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jc w:val="center"/>
                    <w:rPr>
                      <w:kern w:val="0"/>
                      <w:sz w:val="21"/>
                      <w:szCs w:val="21"/>
                    </w:rPr>
                  </w:pPr>
                  <w:r>
                    <w:rPr>
                      <w:kern w:val="0"/>
                      <w:sz w:val="21"/>
                      <w:szCs w:val="21"/>
                    </w:rPr>
                    <w:t>60</w:t>
                  </w:r>
                </w:p>
              </w:tc>
              <w:tc>
                <w:tcPr>
                  <w:tcW w:w="1985" w:type="dxa"/>
                  <w:vAlign w:val="center"/>
                </w:tcPr>
                <w:p>
                  <w:pPr>
                    <w:jc w:val="center"/>
                    <w:rPr>
                      <w:kern w:val="0"/>
                      <w:sz w:val="21"/>
                      <w:szCs w:val="21"/>
                    </w:rPr>
                  </w:pPr>
                  <w:r>
                    <w:rPr>
                      <w:kern w:val="0"/>
                      <w:sz w:val="21"/>
                      <w:szCs w:val="21"/>
                    </w:rPr>
                    <w:t>45.24</w:t>
                  </w:r>
                </w:p>
              </w:tc>
              <w:tc>
                <w:tcPr>
                  <w:tcW w:w="2206" w:type="dxa"/>
                  <w:vAlign w:val="center"/>
                </w:tcPr>
                <w:p>
                  <w:pPr>
                    <w:jc w:val="center"/>
                    <w:rPr>
                      <w:kern w:val="0"/>
                      <w:sz w:val="21"/>
                      <w:szCs w:val="21"/>
                    </w:rPr>
                  </w:pPr>
                  <w:r>
                    <w:rPr>
                      <w:kern w:val="0"/>
                      <w:sz w:val="21"/>
                      <w:szCs w:val="21"/>
                    </w:rPr>
                    <w:t>53.36</w:t>
                  </w:r>
                </w:p>
              </w:tc>
              <w:tc>
                <w:tcPr>
                  <w:tcW w:w="2206" w:type="dxa"/>
                  <w:vAlign w:val="center"/>
                </w:tcPr>
                <w:p>
                  <w:pPr>
                    <w:jc w:val="center"/>
                    <w:rPr>
                      <w:kern w:val="0"/>
                      <w:sz w:val="21"/>
                      <w:szCs w:val="21"/>
                    </w:rPr>
                  </w:pPr>
                  <w:r>
                    <w:rPr>
                      <w:kern w:val="0"/>
                      <w:sz w:val="21"/>
                      <w:szCs w:val="21"/>
                    </w:rPr>
                    <w:t>57.09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jc w:val="center"/>
                    <w:rPr>
                      <w:kern w:val="0"/>
                      <w:sz w:val="21"/>
                      <w:szCs w:val="21"/>
                    </w:rPr>
                  </w:pPr>
                  <w:r>
                    <w:rPr>
                      <w:kern w:val="0"/>
                      <w:sz w:val="21"/>
                      <w:szCs w:val="21"/>
                    </w:rPr>
                    <w:t>80</w:t>
                  </w:r>
                </w:p>
              </w:tc>
              <w:tc>
                <w:tcPr>
                  <w:tcW w:w="1985" w:type="dxa"/>
                  <w:vAlign w:val="center"/>
                </w:tcPr>
                <w:p>
                  <w:pPr>
                    <w:jc w:val="center"/>
                    <w:rPr>
                      <w:kern w:val="0"/>
                      <w:sz w:val="21"/>
                      <w:szCs w:val="21"/>
                    </w:rPr>
                  </w:pPr>
                  <w:r>
                    <w:rPr>
                      <w:kern w:val="0"/>
                      <w:sz w:val="21"/>
                      <w:szCs w:val="21"/>
                    </w:rPr>
                    <w:t>42.37</w:t>
                  </w:r>
                </w:p>
              </w:tc>
              <w:tc>
                <w:tcPr>
                  <w:tcW w:w="2206" w:type="dxa"/>
                  <w:vAlign w:val="center"/>
                </w:tcPr>
                <w:p>
                  <w:pPr>
                    <w:jc w:val="center"/>
                    <w:rPr>
                      <w:kern w:val="0"/>
                      <w:sz w:val="21"/>
                      <w:szCs w:val="21"/>
                    </w:rPr>
                  </w:pPr>
                  <w:r>
                    <w:rPr>
                      <w:kern w:val="0"/>
                      <w:sz w:val="21"/>
                      <w:szCs w:val="21"/>
                    </w:rPr>
                    <w:t>50.95</w:t>
                  </w:r>
                </w:p>
              </w:tc>
              <w:tc>
                <w:tcPr>
                  <w:tcW w:w="2206" w:type="dxa"/>
                  <w:vAlign w:val="center"/>
                </w:tcPr>
                <w:p>
                  <w:pPr>
                    <w:jc w:val="center"/>
                    <w:rPr>
                      <w:kern w:val="0"/>
                      <w:sz w:val="21"/>
                      <w:szCs w:val="21"/>
                    </w:rPr>
                  </w:pPr>
                  <w:r>
                    <w:rPr>
                      <w:kern w:val="0"/>
                      <w:sz w:val="21"/>
                      <w:szCs w:val="21"/>
                    </w:rPr>
                    <w:t>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jc w:val="center"/>
                    <w:rPr>
                      <w:kern w:val="0"/>
                      <w:sz w:val="21"/>
                      <w:szCs w:val="21"/>
                    </w:rPr>
                  </w:pPr>
                  <w:r>
                    <w:rPr>
                      <w:kern w:val="0"/>
                      <w:sz w:val="21"/>
                      <w:szCs w:val="21"/>
                    </w:rPr>
                    <w:t>100</w:t>
                  </w:r>
                </w:p>
              </w:tc>
              <w:tc>
                <w:tcPr>
                  <w:tcW w:w="1985" w:type="dxa"/>
                  <w:vAlign w:val="center"/>
                </w:tcPr>
                <w:p>
                  <w:pPr>
                    <w:jc w:val="center"/>
                    <w:rPr>
                      <w:kern w:val="0"/>
                      <w:sz w:val="21"/>
                      <w:szCs w:val="21"/>
                    </w:rPr>
                  </w:pPr>
                  <w:r>
                    <w:rPr>
                      <w:kern w:val="0"/>
                      <w:sz w:val="21"/>
                      <w:szCs w:val="21"/>
                    </w:rPr>
                    <w:t>40.16</w:t>
                  </w:r>
                </w:p>
              </w:tc>
              <w:tc>
                <w:tcPr>
                  <w:tcW w:w="2206" w:type="dxa"/>
                  <w:vAlign w:val="center"/>
                </w:tcPr>
                <w:p>
                  <w:pPr>
                    <w:jc w:val="center"/>
                    <w:rPr>
                      <w:kern w:val="0"/>
                      <w:sz w:val="21"/>
                      <w:szCs w:val="21"/>
                    </w:rPr>
                  </w:pPr>
                  <w:r>
                    <w:rPr>
                      <w:kern w:val="0"/>
                      <w:sz w:val="21"/>
                      <w:szCs w:val="21"/>
                    </w:rPr>
                    <w:t>49.1</w:t>
                  </w:r>
                </w:p>
              </w:tc>
              <w:tc>
                <w:tcPr>
                  <w:tcW w:w="2206" w:type="dxa"/>
                  <w:vAlign w:val="center"/>
                </w:tcPr>
                <w:p>
                  <w:pPr>
                    <w:jc w:val="center"/>
                    <w:rPr>
                      <w:rFonts w:ascii="宋体" w:hAnsi="宋体"/>
                      <w:kern w:val="0"/>
                      <w:sz w:val="21"/>
                      <w:szCs w:val="21"/>
                    </w:rPr>
                  </w:pPr>
                  <w:r>
                    <w:rPr>
                      <w:kern w:val="0"/>
                      <w:sz w:val="21"/>
                      <w:szCs w:val="21"/>
                    </w:rPr>
                    <w:t>53.17</w:t>
                  </w:r>
                </w:p>
              </w:tc>
            </w:tr>
          </w:tbl>
          <w:p>
            <w:pPr>
              <w:overflowPunct w:val="0"/>
              <w:topLinePunct/>
              <w:autoSpaceDN w:val="0"/>
              <w:snapToGrid w:val="0"/>
              <w:spacing w:line="360" w:lineRule="auto"/>
              <w:ind w:firstLine="480" w:firstLineChars="200"/>
              <w:rPr>
                <w:sz w:val="24"/>
              </w:rPr>
            </w:pPr>
            <w:r>
              <w:rPr>
                <w:rFonts w:hint="eastAsia"/>
                <w:sz w:val="24"/>
              </w:rPr>
              <w:t>从预测结果分析：</w:t>
            </w:r>
            <w:r>
              <w:rPr>
                <w:sz w:val="24"/>
              </w:rPr>
              <w:t>拟建公路</w:t>
            </w:r>
            <w:r>
              <w:rPr>
                <w:rFonts w:hint="eastAsia"/>
                <w:sz w:val="24"/>
              </w:rPr>
              <w:t>中心</w:t>
            </w:r>
            <w:r>
              <w:rPr>
                <w:sz w:val="24"/>
              </w:rPr>
              <w:t>线两侧</w:t>
            </w:r>
            <w:r>
              <w:rPr>
                <w:rFonts w:hint="eastAsia"/>
                <w:sz w:val="24"/>
              </w:rPr>
              <w:t>1</w:t>
            </w:r>
            <w:r>
              <w:rPr>
                <w:sz w:val="24"/>
              </w:rPr>
              <w:t>00</w:t>
            </w:r>
            <w:r>
              <w:rPr>
                <w:rFonts w:hint="eastAsia"/>
                <w:sz w:val="24"/>
              </w:rPr>
              <w:t>m范围内运营</w:t>
            </w:r>
            <w:r>
              <w:rPr>
                <w:sz w:val="24"/>
              </w:rPr>
              <w:t>近期、中期、远期</w:t>
            </w:r>
            <w:r>
              <w:rPr>
                <w:rFonts w:hint="eastAsia"/>
                <w:sz w:val="24"/>
              </w:rPr>
              <w:t>均满足《声</w:t>
            </w:r>
            <w:r>
              <w:rPr>
                <w:sz w:val="24"/>
              </w:rPr>
              <w:t>环境质量标准》（GB3096-2008）</w:t>
            </w:r>
            <w:r>
              <w:rPr>
                <w:rFonts w:hint="eastAsia"/>
                <w:sz w:val="24"/>
              </w:rPr>
              <w:t>的</w:t>
            </w:r>
            <w:r>
              <w:rPr>
                <w:sz w:val="24"/>
              </w:rPr>
              <w:t xml:space="preserve"> 4</w:t>
            </w:r>
            <w:r>
              <w:rPr>
                <w:rFonts w:hint="eastAsia"/>
                <w:sz w:val="24"/>
              </w:rPr>
              <w:t>a</w:t>
            </w:r>
            <w:r>
              <w:rPr>
                <w:sz w:val="24"/>
              </w:rPr>
              <w:t xml:space="preserve"> 类标准</w:t>
            </w:r>
            <w:r>
              <w:rPr>
                <w:rFonts w:hint="eastAsia"/>
                <w:sz w:val="24"/>
              </w:rPr>
              <w:t>；其余部分</w:t>
            </w:r>
            <w:r>
              <w:rPr>
                <w:sz w:val="24"/>
              </w:rPr>
              <w:t>声环境质量</w:t>
            </w:r>
            <w:r>
              <w:rPr>
                <w:rFonts w:hint="eastAsia"/>
                <w:sz w:val="24"/>
              </w:rPr>
              <w:t>符合</w:t>
            </w:r>
            <w:r>
              <w:rPr>
                <w:sz w:val="24"/>
              </w:rPr>
              <w:t>《声环境质量标准》（GB3096-2008）中的2类标准。</w:t>
            </w:r>
          </w:p>
          <w:p>
            <w:pPr>
              <w:spacing w:line="360" w:lineRule="auto"/>
              <w:rPr>
                <w:b/>
                <w:sz w:val="24"/>
              </w:rPr>
            </w:pPr>
            <w:r>
              <w:rPr>
                <w:rFonts w:hint="eastAsia"/>
                <w:b/>
                <w:sz w:val="24"/>
              </w:rPr>
              <w:t>3、水环境影响分析</w:t>
            </w:r>
          </w:p>
          <w:p>
            <w:pPr>
              <w:overflowPunct w:val="0"/>
              <w:snapToGrid w:val="0"/>
              <w:spacing w:line="360" w:lineRule="auto"/>
              <w:ind w:firstLine="480" w:firstLineChars="200"/>
              <w:rPr>
                <w:sz w:val="24"/>
              </w:rPr>
            </w:pPr>
            <w:r>
              <w:rPr>
                <w:sz w:val="24"/>
              </w:rPr>
              <w:t>根据前面分析，影响公路路面径流的因素很多，</w:t>
            </w:r>
            <w:r>
              <w:rPr>
                <w:rFonts w:hint="eastAsia"/>
                <w:sz w:val="24"/>
              </w:rPr>
              <w:t>包括</w:t>
            </w:r>
            <w:r>
              <w:rPr>
                <w:sz w:val="24"/>
              </w:rPr>
              <w:t>气象、交通状况和土地利用</w:t>
            </w:r>
            <w:r>
              <w:rPr>
                <w:rFonts w:hint="eastAsia"/>
                <w:sz w:val="24"/>
              </w:rPr>
              <w:t>等因素</w:t>
            </w:r>
            <w:r>
              <w:rPr>
                <w:sz w:val="24"/>
              </w:rPr>
              <w:t>。</w:t>
            </w:r>
            <w:r>
              <w:rPr>
                <w:rFonts w:hint="eastAsia"/>
                <w:sz w:val="24"/>
              </w:rPr>
              <w:t>根据相关研究，降雨初期到形成桥面径流的</w:t>
            </w:r>
            <w:r>
              <w:rPr>
                <w:sz w:val="24"/>
              </w:rPr>
              <w:t>20min</w:t>
            </w:r>
            <w:r>
              <w:rPr>
                <w:rFonts w:hint="eastAsia"/>
                <w:sz w:val="24"/>
              </w:rPr>
              <w:t>内，雨水中的悬浮物和油类物质的浓度比较高，</w:t>
            </w:r>
            <w:r>
              <w:rPr>
                <w:sz w:val="24"/>
              </w:rPr>
              <w:t>20min </w:t>
            </w:r>
            <w:r>
              <w:rPr>
                <w:rFonts w:hint="eastAsia"/>
                <w:sz w:val="24"/>
              </w:rPr>
              <w:t>后，其浓度随降雨历时的延长下降较快，雨水中生化需氧量随降雨历时的延长下降速度稍慢，</w:t>
            </w:r>
            <w:r>
              <w:rPr>
                <w:sz w:val="24"/>
              </w:rPr>
              <w:t>pH</w:t>
            </w:r>
            <w:r>
              <w:rPr>
                <w:rFonts w:hint="eastAsia"/>
                <w:sz w:val="24"/>
              </w:rPr>
              <w:t>值相对较稳定，降雨历时</w:t>
            </w:r>
            <w:r>
              <w:rPr>
                <w:sz w:val="24"/>
              </w:rPr>
              <w:t>40min</w:t>
            </w:r>
            <w:r>
              <w:rPr>
                <w:rFonts w:hint="eastAsia"/>
                <w:sz w:val="24"/>
              </w:rPr>
              <w:t>后，桥（路）面基本被冲洗干净。所以，降雨对公路附近河流造成影响的主要是降雨初期</w:t>
            </w:r>
            <w:r>
              <w:rPr>
                <w:sz w:val="24"/>
              </w:rPr>
              <w:t>1h</w:t>
            </w:r>
            <w:r>
              <w:rPr>
                <w:rFonts w:hint="eastAsia"/>
                <w:sz w:val="24"/>
              </w:rPr>
              <w:t>内形成的路面径流。</w:t>
            </w:r>
          </w:p>
          <w:p>
            <w:pPr>
              <w:spacing w:line="360" w:lineRule="auto"/>
              <w:ind w:firstLine="480" w:firstLineChars="200"/>
              <w:rPr>
                <w:sz w:val="24"/>
              </w:rPr>
            </w:pPr>
            <w:r>
              <w:rPr>
                <w:rFonts w:hint="eastAsia"/>
                <w:sz w:val="24"/>
              </w:rPr>
              <w:t>项目区</w:t>
            </w:r>
            <w:r>
              <w:rPr>
                <w:sz w:val="24"/>
              </w:rPr>
              <w:t>年</w:t>
            </w:r>
            <w:r>
              <w:rPr>
                <w:rFonts w:hint="eastAsia"/>
                <w:sz w:val="24"/>
              </w:rPr>
              <w:t>平均</w:t>
            </w:r>
            <w:r>
              <w:rPr>
                <w:sz w:val="24"/>
              </w:rPr>
              <w:t>降水量</w:t>
            </w:r>
            <w:r>
              <w:rPr>
                <w:rFonts w:hint="eastAsia"/>
                <w:sz w:val="24"/>
              </w:rPr>
              <w:t>仅</w:t>
            </w:r>
            <w:r>
              <w:rPr>
                <w:sz w:val="24"/>
              </w:rPr>
              <w:t>34.8mm</w:t>
            </w:r>
            <w:r>
              <w:rPr>
                <w:rFonts w:hint="eastAsia"/>
                <w:sz w:val="24"/>
              </w:rPr>
              <w:t>，</w:t>
            </w:r>
            <w:r>
              <w:rPr>
                <w:sz w:val="24"/>
              </w:rPr>
              <w:t>因此，因降雨冲刷路面产生的路面径流污水很少，由于路面污水分散到24</w:t>
            </w:r>
            <w:r>
              <w:rPr>
                <w:rFonts w:hint="eastAsia"/>
                <w:sz w:val="24"/>
              </w:rPr>
              <w:t>km</w:t>
            </w:r>
            <w:r>
              <w:rPr>
                <w:sz w:val="24"/>
              </w:rPr>
              <w:t>长，</w:t>
            </w:r>
            <w:r>
              <w:rPr>
                <w:rFonts w:hint="eastAsia"/>
                <w:sz w:val="24"/>
              </w:rPr>
              <w:t>1</w:t>
            </w:r>
            <w:r>
              <w:rPr>
                <w:sz w:val="24"/>
              </w:rPr>
              <w:t>8</w:t>
            </w:r>
            <w:r>
              <w:rPr>
                <w:rFonts w:hint="eastAsia"/>
                <w:sz w:val="24"/>
              </w:rPr>
              <w:t>h</w:t>
            </w:r>
            <w:r>
              <w:rPr>
                <w:sz w:val="24"/>
              </w:rPr>
              <w:t>m</w:t>
            </w:r>
            <w:r>
              <w:rPr>
                <w:sz w:val="24"/>
                <w:vertAlign w:val="superscript"/>
              </w:rPr>
              <w:t>2</w:t>
            </w:r>
            <w:r>
              <w:rPr>
                <w:sz w:val="24"/>
              </w:rPr>
              <w:t>的路段，</w:t>
            </w:r>
            <w:r>
              <w:rPr>
                <w:rFonts w:hint="eastAsia"/>
                <w:sz w:val="24"/>
              </w:rPr>
              <w:t>大部分</w:t>
            </w:r>
            <w:r>
              <w:rPr>
                <w:sz w:val="24"/>
              </w:rPr>
              <w:t>通过公路两侧的土体渗漏和蒸发消耗</w:t>
            </w:r>
            <w:r>
              <w:rPr>
                <w:rFonts w:hint="eastAsia"/>
                <w:sz w:val="24"/>
              </w:rPr>
              <w:t>掉，</w:t>
            </w:r>
            <w:r>
              <w:rPr>
                <w:sz w:val="24"/>
              </w:rPr>
              <w:t>沿线公路两旁应考虑设置排水明沟</w:t>
            </w:r>
            <w:r>
              <w:rPr>
                <w:rFonts w:hint="eastAsia"/>
                <w:sz w:val="24"/>
              </w:rPr>
              <w:t>，将公路排水导至荒地，</w:t>
            </w:r>
            <w:r>
              <w:rPr>
                <w:sz w:val="24"/>
              </w:rPr>
              <w:t>因此，地表径流对水环境影响很小。</w:t>
            </w:r>
          </w:p>
          <w:p>
            <w:pPr>
              <w:spacing w:line="360" w:lineRule="auto"/>
              <w:rPr>
                <w:b/>
                <w:sz w:val="24"/>
              </w:rPr>
            </w:pPr>
            <w:bookmarkStart w:id="30" w:name="_Toc471983236"/>
            <w:bookmarkStart w:id="31" w:name="_Toc471981543"/>
            <w:bookmarkStart w:id="32" w:name="_Toc469140863"/>
            <w:r>
              <w:rPr>
                <w:rFonts w:hint="eastAsia"/>
                <w:b/>
                <w:sz w:val="24"/>
              </w:rPr>
              <w:t>4、生态环境影响分析</w:t>
            </w:r>
            <w:bookmarkEnd w:id="30"/>
            <w:bookmarkEnd w:id="31"/>
            <w:bookmarkEnd w:id="32"/>
          </w:p>
          <w:p>
            <w:pPr>
              <w:pStyle w:val="207"/>
              <w:rPr>
                <w:color w:val="auto"/>
              </w:rPr>
            </w:pPr>
            <w:bookmarkStart w:id="33" w:name="_Toc471981544"/>
            <w:bookmarkStart w:id="34" w:name="_Toc469140864"/>
            <w:bookmarkStart w:id="35" w:name="_Toc471983237"/>
            <w:bookmarkStart w:id="36" w:name="_Toc422724580"/>
            <w:bookmarkStart w:id="37" w:name="_Toc423834417"/>
            <w:bookmarkStart w:id="38" w:name="_Toc488721167"/>
            <w:bookmarkStart w:id="39" w:name="_Toc424347855"/>
            <w:bookmarkStart w:id="40" w:name="_Toc418212207"/>
            <w:r>
              <w:rPr>
                <w:rFonts w:hint="eastAsia"/>
                <w:color w:val="auto"/>
              </w:rPr>
              <w:t>4.1公路建设土壤环境的影响分析</w:t>
            </w:r>
            <w:bookmarkEnd w:id="33"/>
            <w:bookmarkEnd w:id="34"/>
            <w:bookmarkEnd w:id="35"/>
          </w:p>
          <w:bookmarkEnd w:id="36"/>
          <w:bookmarkEnd w:id="37"/>
          <w:bookmarkEnd w:id="38"/>
          <w:bookmarkEnd w:id="39"/>
          <w:bookmarkEnd w:id="40"/>
          <w:p>
            <w:pPr>
              <w:spacing w:line="360" w:lineRule="auto"/>
              <w:ind w:firstLine="480" w:firstLineChars="200"/>
              <w:rPr>
                <w:sz w:val="24"/>
              </w:rPr>
            </w:pPr>
            <w:r>
              <w:rPr>
                <w:sz w:val="24"/>
              </w:rPr>
              <w:t>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。本工程建设过程中的施工便道、预制场拌合站均为临时占地，临时占地面积总计</w:t>
            </w:r>
            <w:r>
              <w:rPr>
                <w:sz w:val="24"/>
              </w:rPr>
              <w:t>20800m</w:t>
            </w:r>
            <w:r>
              <w:rPr>
                <w:sz w:val="24"/>
                <w:vertAlign w:val="superscript"/>
              </w:rPr>
              <w:t>2</w:t>
            </w:r>
            <w:r>
              <w:rPr>
                <w:rFonts w:hint="eastAsia"/>
                <w:sz w:val="24"/>
              </w:rPr>
              <w:t>，临时占地类型均为未利用荒地。</w:t>
            </w:r>
          </w:p>
          <w:p>
            <w:pPr>
              <w:pStyle w:val="207"/>
              <w:rPr>
                <w:color w:val="auto"/>
                <w:lang w:bidi="en-US"/>
              </w:rPr>
            </w:pPr>
            <w:r>
              <w:rPr>
                <w:rFonts w:hint="eastAsia"/>
                <w:color w:val="auto"/>
                <w:lang w:bidi="en-US"/>
              </w:rPr>
              <w:t>（</w:t>
            </w:r>
            <w:r>
              <w:rPr>
                <w:color w:val="auto"/>
                <w:lang w:bidi="en-US"/>
              </w:rPr>
              <w:t>1</w:t>
            </w:r>
            <w:r>
              <w:rPr>
                <w:rFonts w:hint="eastAsia"/>
                <w:color w:val="auto"/>
                <w:lang w:bidi="en-US"/>
              </w:rPr>
              <w:t>）工程永久占地对土壤环境的影响</w:t>
            </w:r>
          </w:p>
          <w:p>
            <w:pPr>
              <w:pStyle w:val="207"/>
              <w:rPr>
                <w:color w:val="auto"/>
                <w:lang w:bidi="en-US"/>
              </w:rPr>
            </w:pPr>
            <w:r>
              <w:rPr>
                <w:rFonts w:hint="eastAsia"/>
                <w:color w:val="auto"/>
                <w:lang w:bidi="en-US"/>
              </w:rPr>
              <w:t>本工程永久占地</w:t>
            </w:r>
            <w:r>
              <w:rPr>
                <w:color w:val="auto"/>
              </w:rPr>
              <w:t>417375</w:t>
            </w:r>
            <w:r>
              <w:rPr>
                <w:rFonts w:hint="eastAsia"/>
                <w:color w:val="auto"/>
              </w:rPr>
              <w:t>m</w:t>
            </w:r>
            <w:r>
              <w:rPr>
                <w:color w:val="auto"/>
                <w:vertAlign w:val="superscript"/>
              </w:rPr>
              <w:t>2</w:t>
            </w:r>
            <w:r>
              <w:rPr>
                <w:rFonts w:hint="eastAsia"/>
                <w:color w:val="auto"/>
                <w:lang w:bidi="en-US"/>
              </w:rPr>
              <w:t>，主要占用的为未利用</w:t>
            </w:r>
            <w:r>
              <w:rPr>
                <w:color w:val="auto"/>
                <w:lang w:bidi="en-US"/>
              </w:rPr>
              <w:t>荒地，</w:t>
            </w:r>
            <w:r>
              <w:rPr>
                <w:rFonts w:hint="eastAsia"/>
                <w:color w:val="auto"/>
                <w:lang w:bidi="en-US"/>
              </w:rPr>
              <w:t>其次占用少量的农业用地、林地，</w:t>
            </w:r>
            <w:r>
              <w:rPr>
                <w:color w:val="auto"/>
                <w:lang w:bidi="en-US"/>
              </w:rPr>
              <w:t>土壤类型为</w:t>
            </w:r>
            <w:r>
              <w:rPr>
                <w:rFonts w:hint="eastAsia"/>
                <w:color w:val="auto"/>
                <w:lang w:bidi="en-US"/>
              </w:rPr>
              <w:t>园地</w:t>
            </w:r>
            <w:r>
              <w:rPr>
                <w:color w:val="auto"/>
                <w:lang w:bidi="en-US"/>
              </w:rPr>
              <w:t>、林地及未利用的</w:t>
            </w:r>
            <w:r>
              <w:rPr>
                <w:rFonts w:hint="eastAsia"/>
                <w:color w:val="auto"/>
                <w:lang w:bidi="en-US"/>
              </w:rPr>
              <w:t>盐碱地、</w:t>
            </w:r>
            <w:r>
              <w:rPr>
                <w:color w:val="auto"/>
                <w:lang w:bidi="en-US"/>
              </w:rPr>
              <w:t>荒草地</w:t>
            </w:r>
            <w:r>
              <w:rPr>
                <w:rFonts w:hint="eastAsia"/>
                <w:color w:val="auto"/>
                <w:lang w:bidi="en-US"/>
              </w:rPr>
              <w:t>。</w:t>
            </w:r>
            <w:r>
              <w:rPr>
                <w:rFonts w:hint="eastAsia" w:ascii="Times New Roman" w:hAnsi="Times New Roman"/>
                <w:color w:val="auto"/>
              </w:rPr>
              <w:t>林地中树种主要为杨树、核桃和桃树，拟采伐林木共计</w:t>
            </w:r>
            <w:r>
              <w:rPr>
                <w:rFonts w:ascii="Times New Roman" w:hAnsi="Times New Roman"/>
                <w:color w:val="auto"/>
              </w:rPr>
              <w:t>547</w:t>
            </w:r>
            <w:r>
              <w:rPr>
                <w:rFonts w:hint="eastAsia" w:ascii="Times New Roman" w:hAnsi="Times New Roman"/>
                <w:color w:val="auto"/>
              </w:rPr>
              <w:t>株，</w:t>
            </w:r>
            <w:r>
              <w:rPr>
                <w:rFonts w:hint="eastAsia" w:cs="宋体"/>
                <w:bCs/>
                <w:color w:val="auto"/>
                <w:kern w:val="0"/>
              </w:rPr>
              <w:t>核桃树</w:t>
            </w:r>
            <w:r>
              <w:rPr>
                <w:rFonts w:cs="宋体"/>
                <w:bCs/>
                <w:color w:val="auto"/>
                <w:kern w:val="0"/>
              </w:rPr>
              <w:t>株、桃树</w:t>
            </w:r>
            <w:r>
              <w:rPr>
                <w:rFonts w:hint="eastAsia" w:cs="宋体"/>
                <w:bCs/>
                <w:color w:val="auto"/>
                <w:kern w:val="0"/>
              </w:rPr>
              <w:t>3株</w:t>
            </w:r>
            <w:r>
              <w:rPr>
                <w:color w:val="auto"/>
              </w:rPr>
              <w:t>。</w:t>
            </w:r>
            <w:r>
              <w:rPr>
                <w:rFonts w:hint="eastAsia"/>
                <w:color w:val="auto"/>
                <w:lang w:bidi="en-US"/>
              </w:rPr>
              <w:t>拟建项目土壤环境影响不大，工程运行后可进行人工栽种杨树或其它树种，对其进行补偿，或根据有关法规进行补偿。</w:t>
            </w:r>
          </w:p>
          <w:p>
            <w:pPr>
              <w:pStyle w:val="207"/>
              <w:rPr>
                <w:color w:val="auto"/>
                <w:lang w:bidi="en-US"/>
              </w:rPr>
            </w:pPr>
            <w:r>
              <w:rPr>
                <w:rFonts w:hint="eastAsia"/>
                <w:color w:val="auto"/>
                <w:lang w:bidi="en-US"/>
              </w:rPr>
              <w:t>（</w:t>
            </w:r>
            <w:r>
              <w:rPr>
                <w:color w:val="auto"/>
                <w:lang w:bidi="en-US"/>
              </w:rPr>
              <w:t>2</w:t>
            </w:r>
            <w:r>
              <w:rPr>
                <w:rFonts w:hint="eastAsia"/>
                <w:color w:val="auto"/>
                <w:lang w:bidi="en-US"/>
              </w:rPr>
              <w:t>）临时占地对土壤环境的影响分析</w:t>
            </w:r>
          </w:p>
          <w:p>
            <w:pPr>
              <w:pStyle w:val="207"/>
              <w:rPr>
                <w:color w:val="auto"/>
                <w:lang w:bidi="en-US"/>
              </w:rPr>
            </w:pPr>
            <w:r>
              <w:rPr>
                <w:rFonts w:hint="eastAsia"/>
                <w:color w:val="auto"/>
                <w:lang w:bidi="en-US"/>
              </w:rPr>
              <w:t>本项目所选料场为商品砂砾石料场，施工生活区设置在</w:t>
            </w:r>
            <w:r>
              <w:rPr>
                <w:color w:val="auto"/>
                <w:lang w:bidi="en-US"/>
              </w:rPr>
              <w:t>下庙儿沟村</w:t>
            </w:r>
            <w:r>
              <w:rPr>
                <w:rFonts w:hint="eastAsia"/>
                <w:color w:val="auto"/>
                <w:lang w:bidi="en-US"/>
              </w:rPr>
              <w:t>，故仅对拌合站、预制场、施工便道等临时占地进行分析。</w:t>
            </w:r>
          </w:p>
          <w:p>
            <w:pPr>
              <w:pStyle w:val="207"/>
              <w:rPr>
                <w:color w:val="auto"/>
                <w:lang w:bidi="en-US"/>
              </w:rPr>
            </w:pPr>
            <w:r>
              <w:rPr>
                <w:rFonts w:hint="eastAsia"/>
                <w:color w:val="auto"/>
                <w:lang w:bidi="en-US"/>
              </w:rPr>
              <w:t>工程的临时占地只是对现有土壤表层产生碾压、破坏的影响，一般不会对其结构、理化性质产生影响；而且，在项目施工结束后，这些临时占地经平整处理以后，慢慢的有可能恢复至现状，不会永久改变土地的利用类型。</w:t>
            </w:r>
          </w:p>
          <w:p>
            <w:pPr>
              <w:pStyle w:val="207"/>
              <w:rPr>
                <w:color w:val="auto"/>
                <w:lang w:bidi="en-US"/>
              </w:rPr>
            </w:pPr>
            <w:r>
              <w:rPr>
                <w:rFonts w:hint="eastAsia"/>
                <w:color w:val="auto"/>
                <w:lang w:bidi="en-US"/>
              </w:rPr>
              <w:t>（</w:t>
            </w:r>
            <w:r>
              <w:rPr>
                <w:color w:val="auto"/>
                <w:lang w:bidi="en-US"/>
              </w:rPr>
              <w:t>3</w:t>
            </w:r>
            <w:r>
              <w:rPr>
                <w:rFonts w:hint="eastAsia"/>
                <w:color w:val="auto"/>
                <w:lang w:bidi="en-US"/>
              </w:rPr>
              <w:t>）工程运行对土壤环境的影响分析</w:t>
            </w:r>
          </w:p>
          <w:p>
            <w:pPr>
              <w:pStyle w:val="207"/>
              <w:rPr>
                <w:color w:val="auto"/>
                <w:lang w:bidi="en-US"/>
              </w:rPr>
            </w:pPr>
            <w:r>
              <w:rPr>
                <w:rFonts w:hint="eastAsia"/>
                <w:color w:val="auto"/>
                <w:lang w:bidi="en-US"/>
              </w:rPr>
              <w:t>由于目前使用无铅汽油，汽车尾气排放基本不含铅，运行后不会造成沿线土壤铅含量的增加。另外，运行期由于汽车运输有毒有害化学品时，在出现风险事故时，泄漏可能造成对局部路段小范围的土壤污染，但这种风险的几率不大，总体分析公路建设和运行期对土壤环境的影响不大。</w:t>
            </w:r>
          </w:p>
          <w:p>
            <w:pPr>
              <w:pStyle w:val="206"/>
              <w:rPr>
                <w:color w:val="auto"/>
              </w:rPr>
            </w:pPr>
            <w:r>
              <w:rPr>
                <w:rFonts w:hint="eastAsia"/>
                <w:color w:val="auto"/>
              </w:rPr>
              <w:t>（4）砍伐数量</w:t>
            </w:r>
            <w:r>
              <w:rPr>
                <w:color w:val="auto"/>
              </w:rPr>
              <w:t>及</w:t>
            </w:r>
            <w:r>
              <w:rPr>
                <w:rFonts w:hint="eastAsia"/>
                <w:color w:val="auto"/>
              </w:rPr>
              <w:t>树木</w:t>
            </w:r>
            <w:r>
              <w:rPr>
                <w:color w:val="auto"/>
              </w:rPr>
              <w:t>补偿</w:t>
            </w:r>
          </w:p>
          <w:p>
            <w:pPr>
              <w:pStyle w:val="207"/>
              <w:rPr>
                <w:color w:val="auto"/>
                <w:lang w:bidi="en-US"/>
              </w:rPr>
            </w:pPr>
            <w:r>
              <w:rPr>
                <w:color w:val="auto"/>
                <w:lang w:bidi="en-US"/>
              </w:rPr>
              <w:t>本工程</w:t>
            </w:r>
            <w:r>
              <w:rPr>
                <w:rFonts w:hint="eastAsia"/>
                <w:color w:val="auto"/>
                <w:lang w:bidi="en-US"/>
              </w:rPr>
              <w:t>占用灌木丛面积</w:t>
            </w:r>
            <w:r>
              <w:rPr>
                <w:color w:val="auto"/>
                <w:lang w:bidi="en-US"/>
              </w:rPr>
              <w:t>2.2359</w:t>
            </w:r>
            <w:r>
              <w:rPr>
                <w:rFonts w:hint="eastAsia"/>
                <w:color w:val="auto"/>
                <w:lang w:bidi="en-US"/>
              </w:rPr>
              <w:t>hm</w:t>
            </w:r>
            <w:r>
              <w:rPr>
                <w:color w:val="auto"/>
                <w:vertAlign w:val="superscript"/>
                <w:lang w:bidi="en-US"/>
              </w:rPr>
              <w:t>2</w:t>
            </w:r>
            <w:r>
              <w:rPr>
                <w:rFonts w:hint="eastAsia"/>
                <w:color w:val="auto"/>
                <w:lang w:bidi="en-US"/>
              </w:rPr>
              <w:t>，砍伐树木</w:t>
            </w:r>
            <w:r>
              <w:rPr>
                <w:color w:val="auto"/>
                <w:lang w:bidi="en-US"/>
              </w:rPr>
              <w:t>547</w:t>
            </w:r>
            <w:r>
              <w:rPr>
                <w:rFonts w:hint="eastAsia"/>
                <w:color w:val="auto"/>
                <w:lang w:bidi="en-US"/>
              </w:rPr>
              <w:t>棵</w:t>
            </w:r>
            <w:r>
              <w:rPr>
                <w:color w:val="auto"/>
                <w:lang w:bidi="en-US"/>
              </w:rPr>
              <w:t>。被占用林地需按国家相关规定，采取</w:t>
            </w:r>
            <w:r>
              <w:rPr>
                <w:rFonts w:hint="eastAsia"/>
                <w:color w:val="auto"/>
                <w:lang w:bidi="en-US"/>
              </w:rPr>
              <w:t>货币</w:t>
            </w:r>
            <w:r>
              <w:rPr>
                <w:color w:val="auto"/>
                <w:lang w:bidi="en-US"/>
              </w:rPr>
              <w:t>补偿措施</w:t>
            </w:r>
            <w:r>
              <w:rPr>
                <w:rFonts w:hint="eastAsia"/>
                <w:color w:val="auto"/>
                <w:lang w:bidi="en-US"/>
              </w:rPr>
              <w:t>，实物补偿（伐一补一）</w:t>
            </w:r>
            <w:r>
              <w:rPr>
                <w:color w:val="auto"/>
                <w:lang w:bidi="en-US"/>
              </w:rPr>
              <w:t>。</w:t>
            </w:r>
            <w:r>
              <w:rPr>
                <w:rFonts w:hint="eastAsia"/>
                <w:color w:val="auto"/>
                <w:lang w:bidi="en-US"/>
              </w:rPr>
              <w:t>建设单位按照《自治区重点建设项目征地拆迁补偿标准》（新国土资发〔2009〕131号）对砍伐林木进行补偿，由当地政府进行道路绿化，绿化树种选择当地易活的杨树、柳树、榆树等品种。同时，建议施工初期与当地政府协调，根据砍伐树木的种类，对胸径5~15cm树木进行移植。根据“伐一补一”的原则（具体可由当地林业部门指定地点，当地政府组织实施）对于砍伐的树木要求应在砍伐区域内或宜地进行补种，在工程完工之前全部恢复。林地恢复要在施工期最后一年完成。施工单位应严格按照设计施工，不得超出范围，不得多砍树木，并严格按照要求恢复林地。</w:t>
            </w:r>
          </w:p>
          <w:p>
            <w:pPr>
              <w:pStyle w:val="207"/>
              <w:rPr>
                <w:color w:val="auto"/>
                <w:lang w:bidi="en-US"/>
              </w:rPr>
            </w:pPr>
            <w:r>
              <w:rPr>
                <w:color w:val="auto"/>
                <w:lang w:bidi="en-US"/>
              </w:rPr>
              <w:t>对</w:t>
            </w:r>
            <w:r>
              <w:rPr>
                <w:rFonts w:hint="eastAsia"/>
                <w:color w:val="auto"/>
                <w:lang w:bidi="en-US"/>
              </w:rPr>
              <w:t>项目建设用地属于地方林地的区域，建议采取货币补偿的方式由地方乡村自己补种，</w:t>
            </w:r>
            <w:r>
              <w:rPr>
                <w:color w:val="auto"/>
                <w:lang w:bidi="en-US"/>
              </w:rPr>
              <w:t>施行领导责任制，制定组织实施计划，任务明确，责任到人，由</w:t>
            </w:r>
            <w:r>
              <w:rPr>
                <w:rFonts w:hint="eastAsia"/>
                <w:color w:val="auto"/>
                <w:lang w:bidi="en-US"/>
              </w:rPr>
              <w:t>地方乡镇</w:t>
            </w:r>
            <w:r>
              <w:rPr>
                <w:color w:val="auto"/>
                <w:lang w:bidi="en-US"/>
              </w:rPr>
              <w:t>林业行政主管部门负责监督植被恢复的建设实施，并对植被恢复效果进行检查和监测。</w:t>
            </w:r>
          </w:p>
          <w:p>
            <w:pPr>
              <w:pStyle w:val="207"/>
              <w:rPr>
                <w:color w:val="auto"/>
                <w:szCs w:val="28"/>
              </w:rPr>
            </w:pPr>
            <w:bookmarkStart w:id="41" w:name="_Toc469140865"/>
            <w:bookmarkStart w:id="42" w:name="_Toc471981545"/>
            <w:bookmarkStart w:id="43" w:name="_Toc471983238"/>
            <w:r>
              <w:rPr>
                <w:rFonts w:hint="eastAsia"/>
                <w:color w:val="auto"/>
              </w:rPr>
              <w:t>4.2公路建设对区域植被的影响</w:t>
            </w:r>
            <w:bookmarkEnd w:id="41"/>
            <w:bookmarkEnd w:id="42"/>
            <w:bookmarkEnd w:id="43"/>
          </w:p>
          <w:p>
            <w:pPr>
              <w:pStyle w:val="207"/>
              <w:rPr>
                <w:color w:val="auto"/>
                <w:lang w:bidi="en-US"/>
              </w:rPr>
            </w:pPr>
            <w:r>
              <w:rPr>
                <w:rFonts w:hint="eastAsia"/>
                <w:color w:val="auto"/>
                <w:lang w:bidi="en-US"/>
              </w:rPr>
              <w:t>⑴工程占地的生物量损失</w:t>
            </w:r>
          </w:p>
          <w:p>
            <w:pPr>
              <w:pStyle w:val="207"/>
              <w:rPr>
                <w:color w:val="auto"/>
                <w:lang w:bidi="en-US"/>
              </w:rPr>
            </w:pPr>
            <w:r>
              <w:rPr>
                <w:rFonts w:hint="eastAsia"/>
                <w:color w:val="auto"/>
                <w:lang w:bidi="en-US"/>
              </w:rPr>
              <w:t>施工期对沿线植被的影响主要是公路占地对植被的破坏。一方面，拟建公路要占用一定数量的林地、荒地等，造成路边林带树木被砍伐，</w:t>
            </w:r>
            <w:r>
              <w:rPr>
                <w:color w:val="auto"/>
                <w:lang w:bidi="en-US"/>
              </w:rPr>
              <w:t>本项目共砍伐</w:t>
            </w:r>
            <w:r>
              <w:rPr>
                <w:rFonts w:hint="eastAsia" w:ascii="Times New Roman" w:hAnsi="Times New Roman"/>
                <w:color w:val="auto"/>
              </w:rPr>
              <w:t>杨树、核桃和桃树547棵</w:t>
            </w:r>
            <w:r>
              <w:rPr>
                <w:rFonts w:hint="eastAsia"/>
                <w:color w:val="auto"/>
                <w:lang w:bidi="en-US"/>
              </w:rPr>
              <w:t>，自然植被减少，原有植被破坏；另一方面，公路施工所需的施工场地会占用土地，毁坏地表植被。其主要表现形式为林地生物损失量、荒地生物量损失。</w:t>
            </w:r>
          </w:p>
          <w:p>
            <w:pPr>
              <w:pStyle w:val="207"/>
              <w:numPr>
                <w:ilvl w:val="0"/>
                <w:numId w:val="3"/>
              </w:numPr>
              <w:ind w:firstLineChars="0"/>
              <w:rPr>
                <w:color w:val="auto"/>
                <w:lang w:bidi="en-US"/>
              </w:rPr>
            </w:pPr>
            <w:r>
              <w:rPr>
                <w:rFonts w:hint="eastAsia"/>
                <w:color w:val="auto"/>
                <w:lang w:bidi="en-US"/>
              </w:rPr>
              <w:t>林地生物损失量</w:t>
            </w:r>
          </w:p>
          <w:p>
            <w:pPr>
              <w:pStyle w:val="207"/>
              <w:rPr>
                <w:color w:val="auto"/>
                <w:lang w:bidi="en-US"/>
              </w:rPr>
            </w:pPr>
            <w:r>
              <w:rPr>
                <w:rFonts w:hint="eastAsia"/>
                <w:color w:val="auto"/>
                <w:lang w:bidi="en-US"/>
              </w:rPr>
              <w:t>本工程将占用林地及绿化用地</w:t>
            </w:r>
            <w:r>
              <w:rPr>
                <w:color w:val="auto"/>
                <w:lang w:bidi="en-US"/>
              </w:rPr>
              <w:t>2.2359hm</w:t>
            </w:r>
            <w:r>
              <w:rPr>
                <w:color w:val="auto"/>
                <w:vertAlign w:val="superscript"/>
                <w:lang w:bidi="en-US"/>
              </w:rPr>
              <w:t>2</w:t>
            </w:r>
            <w:r>
              <w:rPr>
                <w:rFonts w:hint="eastAsia"/>
                <w:color w:val="auto"/>
                <w:lang w:bidi="en-US"/>
              </w:rPr>
              <w:t>，主要树种为</w:t>
            </w:r>
            <w:r>
              <w:rPr>
                <w:rFonts w:hint="eastAsia" w:ascii="Times New Roman" w:hAnsi="Times New Roman"/>
                <w:color w:val="auto"/>
              </w:rPr>
              <w:t>杨树</w:t>
            </w:r>
            <w:r>
              <w:rPr>
                <w:rFonts w:hint="eastAsia"/>
                <w:color w:val="auto"/>
                <w:lang w:bidi="en-US"/>
              </w:rPr>
              <w:t>。对于人工林，树木已生长多年，会对区域生态环境造成一定的不利影响。根据公路沿线生态环境现状的调查，对照有关资料和经验公式计算，林地生物损失约为</w:t>
            </w:r>
            <w:r>
              <w:rPr>
                <w:color w:val="auto"/>
                <w:lang w:bidi="en-US"/>
              </w:rPr>
              <w:t>86.3t/a</w:t>
            </w:r>
            <w:r>
              <w:rPr>
                <w:rFonts w:hint="eastAsia"/>
                <w:color w:val="auto"/>
                <w:lang w:bidi="en-US"/>
              </w:rPr>
              <w:t>。</w:t>
            </w:r>
          </w:p>
          <w:p>
            <w:pPr>
              <w:pStyle w:val="11"/>
              <w:numPr>
                <w:ilvl w:val="0"/>
                <w:numId w:val="3"/>
              </w:numPr>
              <w:autoSpaceDE w:val="0"/>
              <w:spacing w:line="520" w:lineRule="exact"/>
              <w:rPr>
                <w:rFonts w:hAnsi="宋体"/>
                <w:sz w:val="24"/>
                <w:szCs w:val="24"/>
                <w:lang w:bidi="en-US"/>
              </w:rPr>
            </w:pPr>
            <w:r>
              <w:rPr>
                <w:rFonts w:hAnsi="宋体"/>
                <w:sz w:val="24"/>
                <w:szCs w:val="24"/>
                <w:lang w:bidi="en-US"/>
              </w:rPr>
              <w:t>荒地生物损失量</w:t>
            </w:r>
          </w:p>
          <w:p>
            <w:pPr>
              <w:pStyle w:val="209"/>
              <w:wordWrap/>
              <w:spacing w:line="480" w:lineRule="exact"/>
              <w:rPr>
                <w:rFonts w:ascii="宋体" w:hAnsi="宋体" w:cs="Times New Roman"/>
                <w:szCs w:val="24"/>
                <w:lang w:bidi="en-US"/>
              </w:rPr>
            </w:pPr>
            <w:r>
              <w:rPr>
                <w:rFonts w:ascii="宋体" w:hAnsi="宋体" w:cs="Times New Roman"/>
                <w:szCs w:val="24"/>
                <w:lang w:bidi="en-US"/>
              </w:rPr>
              <w:t>本工程占用荒地</w:t>
            </w:r>
            <w:r>
              <w:t>4.176125</w:t>
            </w:r>
            <w:r>
              <w:rPr>
                <w:rFonts w:hint="eastAsia" w:ascii="宋体" w:hAnsi="宋体" w:cs="Times New Roman"/>
                <w:szCs w:val="24"/>
                <w:lang w:bidi="en-US"/>
              </w:rPr>
              <w:t>hm²</w:t>
            </w:r>
            <w:r>
              <w:rPr>
                <w:rFonts w:ascii="宋体" w:hAnsi="宋体" w:cs="Times New Roman"/>
                <w:szCs w:val="24"/>
                <w:lang w:bidi="en-US"/>
              </w:rPr>
              <w:t>，</w:t>
            </w:r>
            <w:r>
              <w:rPr>
                <w:rFonts w:hint="eastAsia"/>
              </w:rPr>
              <w:t>未利用</w:t>
            </w:r>
            <w:r>
              <w:t>荒地植被主要为</w:t>
            </w:r>
            <w:r>
              <w:rPr>
                <w:rFonts w:hint="eastAsia"/>
              </w:rPr>
              <w:t>怪柳、假木贼、琵琶柴、骆驼刺、盐生草等</w:t>
            </w:r>
            <w:r>
              <w:t>，</w:t>
            </w:r>
            <w:r>
              <w:rPr>
                <w:rFonts w:hint="eastAsia"/>
              </w:rPr>
              <w:t>植被覆盖度约为</w:t>
            </w:r>
            <w:r>
              <w:t>1</w:t>
            </w:r>
            <w:r>
              <w:rPr>
                <w:rFonts w:hint="eastAsia"/>
              </w:rPr>
              <w:t>%。</w:t>
            </w:r>
            <w:r>
              <w:rPr>
                <w:rFonts w:ascii="宋体" w:hAnsi="宋体" w:cs="Times New Roman"/>
                <w:szCs w:val="24"/>
                <w:lang w:bidi="en-US"/>
              </w:rPr>
              <w:t>根据实地调查，</w:t>
            </w:r>
            <w:r>
              <w:rPr>
                <w:rFonts w:cs="Times New Roman"/>
                <w:szCs w:val="24"/>
              </w:rPr>
              <w:t>本工程</w:t>
            </w:r>
            <w:r>
              <w:rPr>
                <w:rFonts w:hint="eastAsia" w:cs="Times New Roman"/>
                <w:szCs w:val="24"/>
              </w:rPr>
              <w:t>未利用地</w:t>
            </w:r>
            <w:r>
              <w:rPr>
                <w:rFonts w:cs="Times New Roman"/>
                <w:szCs w:val="24"/>
              </w:rPr>
              <w:t>生物量损失为3.48t。</w:t>
            </w:r>
          </w:p>
          <w:p>
            <w:pPr>
              <w:pStyle w:val="209"/>
              <w:wordWrap/>
              <w:spacing w:line="520" w:lineRule="exact"/>
              <w:rPr>
                <w:rFonts w:cs="Times New Roman"/>
                <w:szCs w:val="24"/>
              </w:rPr>
            </w:pPr>
            <w:r>
              <w:rPr>
                <w:rFonts w:hint="eastAsia" w:cs="Times New Roman"/>
                <w:szCs w:val="24"/>
              </w:rPr>
              <w:t>（2）对荒漠区植被影响</w:t>
            </w:r>
          </w:p>
          <w:p>
            <w:pPr>
              <w:pStyle w:val="208"/>
              <w:rPr>
                <w:snapToGrid w:val="0"/>
                <w:color w:val="auto"/>
              </w:rPr>
            </w:pPr>
            <w:r>
              <w:rPr>
                <w:rFonts w:hint="eastAsia"/>
                <w:color w:val="auto"/>
              </w:rPr>
              <w:t>荒漠区主要分布在临时占地，地</w:t>
            </w:r>
            <w:r>
              <w:rPr>
                <w:rFonts w:hint="eastAsia"/>
                <w:snapToGrid w:val="0"/>
                <w:color w:val="auto"/>
              </w:rPr>
              <w:t>表植被均为灌木荒漠植被，荒漠类型单调，主要为柽柳、骆驼刺、芦苇等荒漠植被。工程施工的影响主要是扰动表层有可能使地表相对稳定的结构破坏，引起地表土壤侵蚀，植被破坏，造成局部生物量损失。</w:t>
            </w:r>
          </w:p>
          <w:p>
            <w:pPr>
              <w:pStyle w:val="208"/>
              <w:rPr>
                <w:color w:val="auto"/>
              </w:rPr>
            </w:pPr>
            <w:r>
              <w:rPr>
                <w:rFonts w:hint="eastAsia"/>
                <w:color w:val="auto"/>
              </w:rPr>
              <w:t>本项目建成后，通过采取必要的生态绿化补偿措施，施工期砍伐树木对生态环境的不利影响可以得到补偿和恢复。本工程占用林地树种均属一般常见种，其生长范围广，适应性强，不存在因局部植被管理不慎导致植物种群消失或灭绝。通过以上措施，施工对沿线植被影响较小。</w:t>
            </w:r>
          </w:p>
          <w:p>
            <w:pPr>
              <w:pStyle w:val="208"/>
              <w:rPr>
                <w:color w:val="auto"/>
              </w:rPr>
            </w:pPr>
            <w:bookmarkStart w:id="44" w:name="_Toc81007137"/>
            <w:bookmarkStart w:id="45" w:name="_Toc532439791"/>
            <w:bookmarkStart w:id="46" w:name="_Toc81006396"/>
            <w:bookmarkStart w:id="47" w:name="_Toc61251009"/>
            <w:r>
              <w:rPr>
                <w:rFonts w:hint="eastAsia"/>
                <w:color w:val="auto"/>
              </w:rPr>
              <w:t>本项目全线二级公路设计标准，施工结束后，施工场地及时清理平整场地，通过撒草种进行生态恢复，并定期查看，保证植被存活，恢复现状生态环境。</w:t>
            </w:r>
          </w:p>
          <w:p>
            <w:pPr>
              <w:pStyle w:val="208"/>
              <w:rPr>
                <w:color w:val="auto"/>
              </w:rPr>
            </w:pPr>
            <w:r>
              <w:rPr>
                <w:rFonts w:hint="eastAsia"/>
                <w:color w:val="auto"/>
              </w:rPr>
              <w:t>4.3公路建设对庙尔沟风景区的影响</w:t>
            </w:r>
          </w:p>
          <w:p>
            <w:pPr>
              <w:pStyle w:val="208"/>
              <w:rPr>
                <w:color w:val="auto"/>
              </w:rPr>
            </w:pPr>
            <w:r>
              <w:rPr>
                <w:rFonts w:hint="eastAsia"/>
                <w:color w:val="auto"/>
              </w:rPr>
              <w:t>本项目穿越景区的公路施工为原有道路翻新，路面不拓宽，不新增永久占地，不砍伐树木。对景区造成影响的因素为施工废水和临时占地，施工</w:t>
            </w:r>
            <w:r>
              <w:rPr>
                <w:color w:val="auto"/>
              </w:rPr>
              <w:t>废水主要是悬浮物和碱性物质的污染，SS含量一般为300mg/l～500mg/l，pH值约为10～14。</w:t>
            </w:r>
            <w:r>
              <w:rPr>
                <w:rFonts w:hint="eastAsia"/>
                <w:color w:val="auto"/>
              </w:rPr>
              <w:t>随意倾倒会对景区内的植被和土壤造成污染，因此严禁施工废水随意倾倒，统一收集至废水收集罐中，由水车统一外运处理。公路施工的临时占地会对地表植被造成一定程度的破坏，因此临时占地的选址因选择植被密度低的区域，将对地表植被的影响竟可能的减少，施工结束后应对临时占地的区域进行地表植被的恢复。</w:t>
            </w:r>
          </w:p>
          <w:p>
            <w:pPr>
              <w:pStyle w:val="207"/>
              <w:rPr>
                <w:color w:val="auto"/>
              </w:rPr>
            </w:pPr>
            <w:bookmarkStart w:id="48" w:name="_Toc471983239"/>
            <w:bookmarkStart w:id="49" w:name="_Toc469140866"/>
            <w:bookmarkStart w:id="50" w:name="_Toc471981546"/>
            <w:r>
              <w:rPr>
                <w:rFonts w:hint="eastAsia"/>
                <w:color w:val="auto"/>
              </w:rPr>
              <w:t>4.</w:t>
            </w:r>
            <w:r>
              <w:rPr>
                <w:color w:val="auto"/>
              </w:rPr>
              <w:t>4</w:t>
            </w:r>
            <w:r>
              <w:rPr>
                <w:rFonts w:hint="eastAsia"/>
                <w:color w:val="auto"/>
              </w:rPr>
              <w:t>公路建设对野生动物的影响分析</w:t>
            </w:r>
            <w:bookmarkEnd w:id="44"/>
            <w:bookmarkEnd w:id="45"/>
            <w:bookmarkEnd w:id="46"/>
            <w:bookmarkEnd w:id="47"/>
            <w:bookmarkEnd w:id="48"/>
            <w:bookmarkEnd w:id="49"/>
            <w:bookmarkEnd w:id="50"/>
          </w:p>
          <w:p>
            <w:pPr>
              <w:pStyle w:val="208"/>
              <w:rPr>
                <w:color w:val="auto"/>
              </w:rPr>
            </w:pPr>
            <w:r>
              <w:rPr>
                <w:rFonts w:hint="eastAsia"/>
                <w:color w:val="auto"/>
              </w:rPr>
              <w:t>公路是人类互相连接的廊道，对生物来说，尤其是对地面的动物，它却是一道屏障，起着分离与阻隔作用。公路的分割使景观破碎，将自然生境切割成块状，使生境岛屿化，使生活在其中的生物变得脆弱</w:t>
            </w:r>
            <w:r>
              <w:rPr>
                <w:color w:val="auto"/>
              </w:rPr>
              <w:t>(</w:t>
            </w:r>
            <w:r>
              <w:rPr>
                <w:rFonts w:hint="eastAsia"/>
                <w:color w:val="auto"/>
              </w:rPr>
              <w:t>生物不能在更大的范围内求偶与觅食</w:t>
            </w:r>
            <w:r>
              <w:rPr>
                <w:color w:val="auto"/>
              </w:rPr>
              <w:t>)</w:t>
            </w:r>
            <w:r>
              <w:rPr>
                <w:rFonts w:hint="eastAsia"/>
                <w:color w:val="auto"/>
              </w:rPr>
              <w:t>，不利于生物多样性保护。</w:t>
            </w:r>
          </w:p>
          <w:p>
            <w:pPr>
              <w:pStyle w:val="208"/>
              <w:rPr>
                <w:color w:val="auto"/>
              </w:rPr>
            </w:pPr>
            <w:r>
              <w:rPr>
                <w:rFonts w:hint="eastAsia"/>
                <w:color w:val="auto"/>
              </w:rPr>
              <w:t>工程施工时来往车辆和人群活动的增加，将干扰工程沿线野生动物的栖息环境，给野生动物的生长带来不利影响，但是这种不利影响是短暂的，并且随着施工的结束慢慢消失。野生动物是始终处于一种运动的状态，它会根据周围环境的变化而改变自己的栖息环境，施工期突然出现的大量人类活动会迫使大型兽类的活动区域的移动。所以，工程实施期间只会暂时扰动野生动物的栖息环境，不会对其种群数量产生影响，对野生动物的影响较小。</w:t>
            </w:r>
          </w:p>
          <w:p>
            <w:pPr>
              <w:pStyle w:val="208"/>
              <w:rPr>
                <w:color w:val="auto"/>
              </w:rPr>
            </w:pPr>
            <w:bookmarkStart w:id="51" w:name="_Toc532439792"/>
            <w:bookmarkStart w:id="52" w:name="_Toc471981547"/>
            <w:bookmarkStart w:id="53" w:name="_Toc469140867"/>
            <w:bookmarkStart w:id="54" w:name="_Toc61251010"/>
            <w:bookmarkStart w:id="55" w:name="_Toc81006401"/>
            <w:bookmarkStart w:id="56" w:name="_Toc81007142"/>
            <w:bookmarkStart w:id="57" w:name="_Toc471983240"/>
            <w:r>
              <w:rPr>
                <w:rFonts w:hint="eastAsia"/>
                <w:color w:val="auto"/>
              </w:rPr>
              <w:t>4.</w:t>
            </w:r>
            <w:r>
              <w:rPr>
                <w:color w:val="auto"/>
              </w:rPr>
              <w:t>5</w:t>
            </w:r>
            <w:r>
              <w:rPr>
                <w:rFonts w:hint="eastAsia"/>
                <w:color w:val="auto"/>
              </w:rPr>
              <w:t>公路建设对沿线景观生态影响</w:t>
            </w:r>
            <w:bookmarkEnd w:id="51"/>
            <w:r>
              <w:rPr>
                <w:rFonts w:hint="eastAsia"/>
                <w:color w:val="auto"/>
              </w:rPr>
              <w:t>分析</w:t>
            </w:r>
            <w:bookmarkEnd w:id="52"/>
            <w:bookmarkEnd w:id="53"/>
            <w:bookmarkEnd w:id="54"/>
            <w:bookmarkEnd w:id="55"/>
            <w:bookmarkEnd w:id="56"/>
            <w:bookmarkEnd w:id="57"/>
          </w:p>
          <w:p>
            <w:pPr>
              <w:pStyle w:val="208"/>
              <w:rPr>
                <w:color w:val="auto"/>
              </w:rPr>
            </w:pPr>
            <w:r>
              <w:rPr>
                <w:rFonts w:hint="eastAsia"/>
                <w:color w:val="auto"/>
              </w:rPr>
              <w:t>公路建设中的景观是指公路路线、桥梁、隧道、互通式立交、沿线设施等人工构筑物同公路通过地带的自然景观与人文景观相互融合后构成的景观。公路对自然景观的影响主要表现在公路构造物与自然景观相互协调，使公路自然景观与人文景观形成和谐的景观带，既为公路使用者提供舒适的行车环境，同时也使公路以外观察者感到公路环境与周围环境达到和谐统一。</w:t>
            </w:r>
          </w:p>
          <w:p>
            <w:pPr>
              <w:pStyle w:val="208"/>
              <w:rPr>
                <w:color w:val="auto"/>
              </w:rPr>
            </w:pPr>
            <w:r>
              <w:rPr>
                <w:rFonts w:hint="eastAsia"/>
                <w:color w:val="auto"/>
              </w:rPr>
              <w:t>在公路设计中运用美学，提高公路现行设计质量，改善公路及其周围环境，增进交通安全和为司机、乘客提供舒适的旅行环境，减少对原来自然景观的平衡和谐的破坏，点缀和丰富道路两侧的自然景观。</w:t>
            </w:r>
          </w:p>
          <w:p>
            <w:pPr>
              <w:pStyle w:val="208"/>
              <w:rPr>
                <w:color w:val="auto"/>
              </w:rPr>
            </w:pPr>
            <w:r>
              <w:rPr>
                <w:rFonts w:hint="eastAsia"/>
                <w:color w:val="auto"/>
              </w:rPr>
              <w:t>本公路位于平原荒漠区，地势比较平缓，项目</w:t>
            </w:r>
            <w:r>
              <w:rPr>
                <w:color w:val="auto"/>
              </w:rPr>
              <w:t>属于</w:t>
            </w:r>
            <w:r>
              <w:rPr>
                <w:rFonts w:hint="eastAsia"/>
                <w:color w:val="auto"/>
              </w:rPr>
              <w:t>新建</w:t>
            </w:r>
            <w:r>
              <w:rPr>
                <w:color w:val="auto"/>
              </w:rPr>
              <w:t>公路，</w:t>
            </w:r>
            <w:r>
              <w:rPr>
                <w:rFonts w:hint="eastAsia"/>
                <w:color w:val="auto"/>
              </w:rPr>
              <w:t>路基的填、挖不大，不存在立交、桥梁、隧道等工程，无明显景观改变。因此，本工程建设对景观生态影响不大。</w:t>
            </w:r>
          </w:p>
          <w:p>
            <w:pPr>
              <w:spacing w:line="360" w:lineRule="auto"/>
              <w:rPr>
                <w:b/>
                <w:sz w:val="24"/>
              </w:rPr>
            </w:pPr>
            <w:r>
              <w:rPr>
                <w:b/>
                <w:sz w:val="24"/>
              </w:rPr>
              <w:t>5</w:t>
            </w:r>
            <w:r>
              <w:rPr>
                <w:rFonts w:hint="eastAsia"/>
                <w:b/>
                <w:sz w:val="24"/>
              </w:rPr>
              <w:t>、环境风险影响分析</w:t>
            </w:r>
          </w:p>
          <w:p>
            <w:pPr>
              <w:spacing w:line="360" w:lineRule="auto"/>
              <w:ind w:firstLine="480" w:firstLineChars="200"/>
              <w:rPr>
                <w:sz w:val="24"/>
              </w:rPr>
            </w:pPr>
            <w:bookmarkStart w:id="58" w:name="_Toc470808652"/>
            <w:bookmarkStart w:id="59" w:name="_Toc454310068"/>
            <w:r>
              <w:rPr>
                <w:rFonts w:hint="eastAsia"/>
                <w:sz w:val="24"/>
              </w:rPr>
              <w:t>本项目</w:t>
            </w:r>
            <w:r>
              <w:rPr>
                <w:sz w:val="24"/>
              </w:rPr>
              <w:t>为新</w:t>
            </w:r>
            <w:r>
              <w:rPr>
                <w:rFonts w:hint="eastAsia"/>
                <w:sz w:val="24"/>
              </w:rPr>
              <w:t>建</w:t>
            </w:r>
            <w:r>
              <w:rPr>
                <w:sz w:val="24"/>
              </w:rPr>
              <w:t>项目，根据《建设项目环境风险评价技术导则》（HJ169-2018）中的</w:t>
            </w:r>
            <w:r>
              <w:rPr>
                <w:rFonts w:hint="eastAsia"/>
                <w:sz w:val="24"/>
              </w:rPr>
              <w:t>适用范围</w:t>
            </w:r>
            <w:r>
              <w:rPr>
                <w:sz w:val="24"/>
              </w:rPr>
              <w:t>，</w:t>
            </w:r>
            <w:r>
              <w:rPr>
                <w:rFonts w:hint="eastAsia"/>
                <w:sz w:val="24"/>
              </w:rPr>
              <w:t>该</w:t>
            </w:r>
            <w:r>
              <w:rPr>
                <w:sz w:val="24"/>
              </w:rPr>
              <w:t>导则</w:t>
            </w:r>
            <w:r>
              <w:rPr>
                <w:rFonts w:hint="eastAsia"/>
                <w:sz w:val="24"/>
              </w:rPr>
              <w:t>适用于</w:t>
            </w:r>
            <w:r>
              <w:rPr>
                <w:sz w:val="24"/>
              </w:rPr>
              <w:t>涉及有毒有害和易燃易爆危险物质生产、使用、储存（</w:t>
            </w:r>
            <w:r>
              <w:rPr>
                <w:rFonts w:hint="eastAsia"/>
                <w:sz w:val="24"/>
              </w:rPr>
              <w:t>包括</w:t>
            </w:r>
            <w:r>
              <w:rPr>
                <w:sz w:val="24"/>
              </w:rPr>
              <w:t>使用管线运输）</w:t>
            </w:r>
            <w:r>
              <w:rPr>
                <w:rFonts w:hint="eastAsia"/>
                <w:sz w:val="24"/>
              </w:rPr>
              <w:t>的</w:t>
            </w:r>
            <w:r>
              <w:rPr>
                <w:sz w:val="24"/>
              </w:rPr>
              <w:t>建设项目</w:t>
            </w:r>
            <w:r>
              <w:rPr>
                <w:rFonts w:hint="eastAsia"/>
                <w:sz w:val="24"/>
              </w:rPr>
              <w:t>可能</w:t>
            </w:r>
            <w:r>
              <w:rPr>
                <w:sz w:val="24"/>
              </w:rPr>
              <w:t>发生的突发</w:t>
            </w:r>
            <w:r>
              <w:rPr>
                <w:rFonts w:hint="eastAsia"/>
                <w:sz w:val="24"/>
              </w:rPr>
              <w:t>性</w:t>
            </w:r>
            <w:r>
              <w:rPr>
                <w:sz w:val="24"/>
              </w:rPr>
              <w:t>事故（</w:t>
            </w:r>
            <w:r>
              <w:rPr>
                <w:rFonts w:hint="eastAsia"/>
                <w:sz w:val="24"/>
              </w:rPr>
              <w:t>不包括</w:t>
            </w:r>
            <w:r>
              <w:rPr>
                <w:sz w:val="24"/>
              </w:rPr>
              <w:t>认为破坏及自然灾害引发的事故）</w:t>
            </w:r>
            <w:r>
              <w:rPr>
                <w:rFonts w:hint="eastAsia"/>
                <w:sz w:val="24"/>
              </w:rPr>
              <w:t>的</w:t>
            </w:r>
            <w:r>
              <w:rPr>
                <w:sz w:val="24"/>
              </w:rPr>
              <w:t>环境风险评价。</w:t>
            </w:r>
            <w:r>
              <w:rPr>
                <w:rFonts w:hint="eastAsia"/>
                <w:sz w:val="24"/>
              </w:rPr>
              <w:t>本项目</w:t>
            </w:r>
            <w:r>
              <w:rPr>
                <w:sz w:val="24"/>
              </w:rPr>
              <w:t>为公路项目</w:t>
            </w:r>
            <w:r>
              <w:rPr>
                <w:rFonts w:hint="eastAsia"/>
                <w:sz w:val="24"/>
              </w:rPr>
              <w:t>，</w:t>
            </w:r>
            <w:r>
              <w:rPr>
                <w:sz w:val="24"/>
              </w:rPr>
              <w:t>运营期不涉及有毒有害和易燃易爆危险物质生产、使用、储存</w:t>
            </w:r>
            <w:r>
              <w:rPr>
                <w:rFonts w:hint="eastAsia"/>
                <w:sz w:val="24"/>
              </w:rPr>
              <w:t>。</w:t>
            </w:r>
            <w:r>
              <w:rPr>
                <w:sz w:val="24"/>
              </w:rPr>
              <w:t>因此</w:t>
            </w:r>
            <w:r>
              <w:rPr>
                <w:rFonts w:hint="eastAsia"/>
                <w:sz w:val="24"/>
              </w:rPr>
              <w:t>，针对运营</w:t>
            </w:r>
            <w:r>
              <w:rPr>
                <w:sz w:val="24"/>
              </w:rPr>
              <w:t>期</w:t>
            </w:r>
            <w:r>
              <w:rPr>
                <w:rFonts w:hint="eastAsia"/>
                <w:sz w:val="24"/>
              </w:rPr>
              <w:t>公路存</w:t>
            </w:r>
            <w:r>
              <w:rPr>
                <w:sz w:val="24"/>
              </w:rPr>
              <w:t>在运送危险品及油品等车辆发生事故时</w:t>
            </w:r>
            <w:r>
              <w:rPr>
                <w:rFonts w:hint="eastAsia"/>
                <w:sz w:val="24"/>
              </w:rPr>
              <w:t>可能污染沿线两侧土壤、</w:t>
            </w:r>
            <w:r>
              <w:rPr>
                <w:sz w:val="24"/>
              </w:rPr>
              <w:t>渠道</w:t>
            </w:r>
            <w:r>
              <w:rPr>
                <w:rFonts w:hint="eastAsia"/>
                <w:sz w:val="24"/>
              </w:rPr>
              <w:t>、空气，本环评只</w:t>
            </w:r>
            <w:r>
              <w:rPr>
                <w:sz w:val="24"/>
              </w:rPr>
              <w:t>简单进行</w:t>
            </w:r>
            <w:r>
              <w:rPr>
                <w:rFonts w:hint="eastAsia"/>
                <w:sz w:val="24"/>
              </w:rPr>
              <w:t>本项目</w:t>
            </w:r>
            <w:r>
              <w:rPr>
                <w:sz w:val="24"/>
              </w:rPr>
              <w:t>的</w:t>
            </w:r>
            <w:r>
              <w:rPr>
                <w:rFonts w:hint="eastAsia"/>
                <w:sz w:val="24"/>
              </w:rPr>
              <w:t>环境风险影响分析，</w:t>
            </w:r>
            <w:r>
              <w:rPr>
                <w:sz w:val="24"/>
              </w:rPr>
              <w:t>主要分析地表水环境风险，包括地表水风险影响的后果及风险度。</w:t>
            </w:r>
          </w:p>
          <w:p>
            <w:pPr>
              <w:spacing w:line="360" w:lineRule="auto"/>
              <w:ind w:firstLine="480" w:firstLineChars="200"/>
              <w:rPr>
                <w:sz w:val="24"/>
              </w:rPr>
            </w:pPr>
            <w:r>
              <w:rPr>
                <w:sz w:val="24"/>
              </w:rPr>
              <w:t>（1）风险因素识别</w:t>
            </w:r>
            <w:bookmarkEnd w:id="58"/>
            <w:bookmarkEnd w:id="59"/>
          </w:p>
          <w:p>
            <w:pPr>
              <w:spacing w:line="360" w:lineRule="auto"/>
              <w:ind w:firstLine="480"/>
              <w:rPr>
                <w:sz w:val="24"/>
              </w:rPr>
            </w:pPr>
            <w:r>
              <w:rPr>
                <w:sz w:val="24"/>
              </w:rPr>
              <w:t>公路运营期间的环境风险主要指运载易燃易爆、有毒有害危险品车辆发生交通事故时对公路沿线水环境、大气环境、生态环境等造成危害。拟建公路事故污染风险主要为：运输易燃易爆、有毒有害危险化学品的车辆途经沿线</w:t>
            </w:r>
            <w:r>
              <w:rPr>
                <w:rFonts w:hint="eastAsia"/>
                <w:sz w:val="24"/>
              </w:rPr>
              <w:t>渠道</w:t>
            </w:r>
            <w:r>
              <w:rPr>
                <w:sz w:val="24"/>
              </w:rPr>
              <w:t>时，发生交通事故，导致运输的货物进入</w:t>
            </w:r>
            <w:r>
              <w:rPr>
                <w:rFonts w:hint="eastAsia"/>
                <w:sz w:val="24"/>
              </w:rPr>
              <w:t>土壤和水环境</w:t>
            </w:r>
            <w:r>
              <w:rPr>
                <w:sz w:val="24"/>
              </w:rPr>
              <w:t>，造成</w:t>
            </w:r>
            <w:r>
              <w:rPr>
                <w:rFonts w:hint="eastAsia"/>
                <w:sz w:val="24"/>
              </w:rPr>
              <w:t>土壤和水质</w:t>
            </w:r>
            <w:r>
              <w:rPr>
                <w:sz w:val="24"/>
              </w:rPr>
              <w:t>污染，进而危害生态环境及下游用水安全。</w:t>
            </w:r>
            <w:bookmarkStart w:id="60" w:name="_Toc252977532"/>
            <w:bookmarkStart w:id="61" w:name="_Toc278407140"/>
            <w:bookmarkStart w:id="62" w:name="_Toc238402910"/>
          </w:p>
          <w:bookmarkEnd w:id="60"/>
          <w:bookmarkEnd w:id="61"/>
          <w:bookmarkEnd w:id="62"/>
          <w:p>
            <w:pPr>
              <w:spacing w:line="360" w:lineRule="auto"/>
              <w:ind w:firstLine="480" w:firstLineChars="200"/>
              <w:rPr>
                <w:sz w:val="24"/>
              </w:rPr>
            </w:pPr>
            <w:bookmarkStart w:id="63" w:name="_Toc434491595"/>
            <w:bookmarkStart w:id="64" w:name="_Toc454310070"/>
            <w:bookmarkStart w:id="65" w:name="_Toc470808654"/>
            <w:bookmarkStart w:id="66" w:name="_Toc416191490"/>
            <w:r>
              <w:rPr>
                <w:sz w:val="24"/>
              </w:rPr>
              <w:t>（2）事故风险评价</w:t>
            </w:r>
            <w:bookmarkEnd w:id="63"/>
            <w:bookmarkEnd w:id="64"/>
            <w:bookmarkEnd w:id="65"/>
            <w:bookmarkEnd w:id="66"/>
          </w:p>
          <w:p>
            <w:pPr>
              <w:pStyle w:val="146"/>
              <w:ind w:firstLine="480"/>
              <w:rPr>
                <w:szCs w:val="24"/>
              </w:rPr>
            </w:pPr>
            <w:r>
              <w:rPr>
                <w:szCs w:val="24"/>
              </w:rPr>
              <w:t>由于交通事故发生的不可预见性、引发事故的因素多，风险评价中的事故频率预测较为复杂。为了评估系统风险的可接受程度，在风险评价中筛选出系统中具有一定发生概率，其后果又是灾难性的事故，且其风险值为最大的最大可信事故——即最大可信灾害事故，作为评价对象。</w:t>
            </w:r>
          </w:p>
          <w:p>
            <w:pPr>
              <w:widowControl/>
              <w:spacing w:line="360" w:lineRule="auto"/>
              <w:ind w:firstLine="496"/>
              <w:rPr>
                <w:spacing w:val="4"/>
                <w:kern w:val="0"/>
                <w:sz w:val="24"/>
              </w:rPr>
            </w:pPr>
            <w:r>
              <w:rPr>
                <w:rFonts w:hint="eastAsia" w:cs="宋体"/>
                <w:spacing w:val="4"/>
                <w:kern w:val="0"/>
                <w:sz w:val="24"/>
              </w:rPr>
              <w:t>①</w:t>
            </w:r>
            <w:r>
              <w:rPr>
                <w:spacing w:val="4"/>
                <w:kern w:val="0"/>
                <w:sz w:val="24"/>
              </w:rPr>
              <w:t xml:space="preserve"> 化学危险品运输事故风险概率按下式估算</w:t>
            </w:r>
          </w:p>
          <w:p>
            <w:pPr>
              <w:widowControl/>
              <w:spacing w:line="360" w:lineRule="auto"/>
              <w:ind w:firstLine="480"/>
              <w:rPr>
                <w:spacing w:val="4"/>
                <w:kern w:val="0"/>
                <w:sz w:val="24"/>
              </w:rPr>
            </w:pPr>
            <w:r>
              <w:rPr>
                <w:kern w:val="0"/>
                <w:sz w:val="24"/>
              </w:rPr>
              <w:t>P</w:t>
            </w:r>
            <w:r>
              <w:rPr>
                <w:kern w:val="0"/>
                <w:sz w:val="24"/>
                <w:vertAlign w:val="subscript"/>
              </w:rPr>
              <w:t>ij</w:t>
            </w:r>
            <w:r>
              <w:rPr>
                <w:kern w:val="0"/>
                <w:sz w:val="24"/>
              </w:rPr>
              <w:t>= （A*B*C*D*E）/ F</w:t>
            </w:r>
          </w:p>
          <w:p>
            <w:pPr>
              <w:autoSpaceDE w:val="0"/>
              <w:autoSpaceDN w:val="0"/>
              <w:adjustRightInd w:val="0"/>
              <w:spacing w:line="360" w:lineRule="auto"/>
              <w:rPr>
                <w:kern w:val="0"/>
                <w:sz w:val="24"/>
              </w:rPr>
            </w:pPr>
            <w:r>
              <w:rPr>
                <w:kern w:val="0"/>
                <w:sz w:val="24"/>
              </w:rPr>
              <w:t>式中：P</w:t>
            </w:r>
            <w:r>
              <w:rPr>
                <w:kern w:val="0"/>
                <w:sz w:val="24"/>
                <w:vertAlign w:val="subscript"/>
              </w:rPr>
              <w:t>ij</w:t>
            </w:r>
            <w:r>
              <w:rPr>
                <w:kern w:val="0"/>
                <w:sz w:val="24"/>
              </w:rPr>
              <w:t>——拟建公路全段或某特定路段上预测年危险品运输车辆交通事故概</w:t>
            </w:r>
          </w:p>
          <w:p>
            <w:pPr>
              <w:autoSpaceDE w:val="0"/>
              <w:autoSpaceDN w:val="0"/>
              <w:adjustRightInd w:val="0"/>
              <w:spacing w:line="360" w:lineRule="auto"/>
              <w:rPr>
                <w:kern w:val="0"/>
                <w:sz w:val="24"/>
              </w:rPr>
            </w:pPr>
            <w:r>
              <w:rPr>
                <w:kern w:val="0"/>
                <w:sz w:val="24"/>
              </w:rPr>
              <w:t>率，次/年。</w:t>
            </w:r>
          </w:p>
          <w:p>
            <w:pPr>
              <w:autoSpaceDE w:val="0"/>
              <w:autoSpaceDN w:val="0"/>
              <w:adjustRightInd w:val="0"/>
              <w:spacing w:line="360" w:lineRule="auto"/>
              <w:ind w:firstLine="720" w:firstLineChars="300"/>
              <w:rPr>
                <w:kern w:val="0"/>
                <w:sz w:val="24"/>
              </w:rPr>
            </w:pPr>
            <w:r>
              <w:rPr>
                <w:kern w:val="0"/>
                <w:sz w:val="24"/>
              </w:rPr>
              <w:t>A——被调查道路某一基年交通事故率，次/百万车•</w:t>
            </w:r>
            <w:r>
              <w:rPr>
                <w:rFonts w:hint="eastAsia"/>
                <w:kern w:val="0"/>
                <w:sz w:val="24"/>
              </w:rPr>
              <w:t>km</w:t>
            </w:r>
            <w:r>
              <w:rPr>
                <w:kern w:val="0"/>
                <w:sz w:val="24"/>
              </w:rPr>
              <w:t>。</w:t>
            </w:r>
          </w:p>
          <w:p>
            <w:pPr>
              <w:autoSpaceDE w:val="0"/>
              <w:autoSpaceDN w:val="0"/>
              <w:adjustRightInd w:val="0"/>
              <w:spacing w:line="360" w:lineRule="auto"/>
              <w:ind w:firstLine="720" w:firstLineChars="300"/>
              <w:rPr>
                <w:kern w:val="0"/>
                <w:sz w:val="24"/>
              </w:rPr>
            </w:pPr>
            <w:r>
              <w:rPr>
                <w:kern w:val="0"/>
                <w:sz w:val="24"/>
              </w:rPr>
              <w:t>B——在被调查道路运输车辆中，从事危险品运输车辆的比重，%。</w:t>
            </w:r>
          </w:p>
          <w:p>
            <w:pPr>
              <w:autoSpaceDE w:val="0"/>
              <w:autoSpaceDN w:val="0"/>
              <w:adjustRightInd w:val="0"/>
              <w:spacing w:line="360" w:lineRule="auto"/>
              <w:ind w:firstLine="720" w:firstLineChars="300"/>
              <w:rPr>
                <w:kern w:val="0"/>
                <w:sz w:val="24"/>
              </w:rPr>
            </w:pPr>
            <w:r>
              <w:rPr>
                <w:kern w:val="0"/>
                <w:sz w:val="24"/>
              </w:rPr>
              <w:t>C——预测年拟建公路全路段年均交通量，百万辆/年。</w:t>
            </w:r>
          </w:p>
          <w:p>
            <w:pPr>
              <w:autoSpaceDE w:val="0"/>
              <w:autoSpaceDN w:val="0"/>
              <w:adjustRightInd w:val="0"/>
              <w:spacing w:line="360" w:lineRule="auto"/>
              <w:ind w:firstLine="720" w:firstLineChars="300"/>
              <w:rPr>
                <w:kern w:val="0"/>
                <w:sz w:val="24"/>
              </w:rPr>
            </w:pPr>
            <w:r>
              <w:rPr>
                <w:kern w:val="0"/>
                <w:sz w:val="24"/>
              </w:rPr>
              <w:t>D——考核路段（全路段）长度，km。</w:t>
            </w:r>
          </w:p>
          <w:p>
            <w:pPr>
              <w:autoSpaceDE w:val="0"/>
              <w:autoSpaceDN w:val="0"/>
              <w:adjustRightInd w:val="0"/>
              <w:spacing w:line="360" w:lineRule="auto"/>
              <w:ind w:firstLine="720" w:firstLineChars="300"/>
              <w:rPr>
                <w:kern w:val="0"/>
                <w:sz w:val="24"/>
              </w:rPr>
            </w:pPr>
            <w:r>
              <w:rPr>
                <w:kern w:val="0"/>
                <w:sz w:val="24"/>
              </w:rPr>
              <w:t>E——在可比条件下，由于拟建公路的修通可能降低交通事故的比重， %。</w:t>
            </w:r>
          </w:p>
          <w:p>
            <w:pPr>
              <w:widowControl/>
              <w:spacing w:line="360" w:lineRule="auto"/>
              <w:ind w:firstLine="720" w:firstLineChars="300"/>
              <w:rPr>
                <w:spacing w:val="4"/>
                <w:kern w:val="0"/>
                <w:sz w:val="24"/>
              </w:rPr>
            </w:pPr>
            <w:r>
              <w:rPr>
                <w:kern w:val="0"/>
                <w:sz w:val="24"/>
              </w:rPr>
              <w:t>F——危险品运输车辆交通安全系数。</w:t>
            </w:r>
          </w:p>
          <w:p>
            <w:pPr>
              <w:widowControl/>
              <w:spacing w:line="360" w:lineRule="auto"/>
              <w:ind w:firstLine="496"/>
              <w:rPr>
                <w:spacing w:val="4"/>
                <w:kern w:val="0"/>
                <w:sz w:val="24"/>
              </w:rPr>
            </w:pPr>
            <w:r>
              <w:rPr>
                <w:rFonts w:hint="eastAsia" w:cs="宋体"/>
                <w:spacing w:val="4"/>
                <w:kern w:val="0"/>
                <w:sz w:val="24"/>
              </w:rPr>
              <w:t>②</w:t>
            </w:r>
            <w:r>
              <w:rPr>
                <w:spacing w:val="4"/>
                <w:kern w:val="0"/>
                <w:sz w:val="24"/>
              </w:rPr>
              <w:t>式中各参数取值如下：</w:t>
            </w:r>
          </w:p>
          <w:p>
            <w:pPr>
              <w:widowControl/>
              <w:spacing w:line="360" w:lineRule="auto"/>
              <w:ind w:firstLine="744" w:firstLineChars="300"/>
              <w:rPr>
                <w:spacing w:val="4"/>
                <w:kern w:val="0"/>
                <w:sz w:val="24"/>
              </w:rPr>
            </w:pPr>
            <w:r>
              <w:rPr>
                <w:spacing w:val="4"/>
                <w:kern w:val="0"/>
                <w:sz w:val="24"/>
              </w:rPr>
              <w:t>A</w:t>
            </w:r>
            <w:r>
              <w:rPr>
                <w:i/>
                <w:spacing w:val="4"/>
                <w:kern w:val="0"/>
                <w:sz w:val="24"/>
              </w:rPr>
              <w:t>──</w:t>
            </w:r>
            <w:r>
              <w:rPr>
                <w:spacing w:val="4"/>
                <w:kern w:val="0"/>
                <w:sz w:val="24"/>
              </w:rPr>
              <w:t>参考新疆交通事故频率，取</w:t>
            </w:r>
            <w:r>
              <w:rPr>
                <w:i/>
                <w:spacing w:val="4"/>
                <w:kern w:val="0"/>
                <w:sz w:val="24"/>
              </w:rPr>
              <w:t>Q</w:t>
            </w:r>
            <w:r>
              <w:rPr>
                <w:i/>
                <w:spacing w:val="4"/>
                <w:kern w:val="0"/>
                <w:sz w:val="24"/>
                <w:vertAlign w:val="subscript"/>
              </w:rPr>
              <w:t>1</w:t>
            </w:r>
            <w:r>
              <w:rPr>
                <w:spacing w:val="4"/>
                <w:kern w:val="0"/>
                <w:sz w:val="24"/>
              </w:rPr>
              <w:t>＝0.2次/百万辆·km；</w:t>
            </w:r>
          </w:p>
          <w:p>
            <w:pPr>
              <w:widowControl/>
              <w:spacing w:line="360" w:lineRule="auto"/>
              <w:ind w:firstLine="744" w:firstLineChars="300"/>
              <w:rPr>
                <w:spacing w:val="4"/>
                <w:kern w:val="0"/>
                <w:sz w:val="24"/>
              </w:rPr>
            </w:pPr>
            <w:r>
              <w:rPr>
                <w:spacing w:val="4"/>
                <w:kern w:val="0"/>
                <w:sz w:val="24"/>
              </w:rPr>
              <w:t>B</w:t>
            </w:r>
            <w:r>
              <w:rPr>
                <w:i/>
                <w:spacing w:val="4"/>
                <w:kern w:val="0"/>
                <w:sz w:val="24"/>
              </w:rPr>
              <w:t>──</w:t>
            </w:r>
            <w:r>
              <w:rPr>
                <w:kern w:val="0"/>
                <w:sz w:val="24"/>
              </w:rPr>
              <w:t>危险品运输车辆的比重类比新疆其它地区危险品货物运输比例：5.49%</w:t>
            </w:r>
            <w:r>
              <w:rPr>
                <w:spacing w:val="4"/>
                <w:kern w:val="0"/>
                <w:sz w:val="24"/>
              </w:rPr>
              <w:t>；</w:t>
            </w:r>
          </w:p>
          <w:p>
            <w:pPr>
              <w:widowControl/>
              <w:spacing w:line="360" w:lineRule="auto"/>
              <w:ind w:firstLine="744" w:firstLineChars="300"/>
              <w:rPr>
                <w:spacing w:val="4"/>
                <w:kern w:val="0"/>
                <w:sz w:val="24"/>
              </w:rPr>
            </w:pPr>
            <w:r>
              <w:rPr>
                <w:spacing w:val="4"/>
                <w:kern w:val="0"/>
                <w:sz w:val="24"/>
              </w:rPr>
              <w:t>C</w:t>
            </w:r>
            <w:r>
              <w:rPr>
                <w:i/>
                <w:spacing w:val="4"/>
                <w:kern w:val="0"/>
                <w:sz w:val="24"/>
              </w:rPr>
              <w:t>──</w:t>
            </w:r>
            <w:r>
              <w:rPr>
                <w:spacing w:val="4"/>
                <w:kern w:val="0"/>
                <w:sz w:val="24"/>
              </w:rPr>
              <w:t>预测年年均交通量(PCU):2021年为3587辆，2027年为5328辆，2035年为9562辆</w:t>
            </w:r>
          </w:p>
          <w:p>
            <w:pPr>
              <w:widowControl/>
              <w:spacing w:line="360" w:lineRule="auto"/>
              <w:ind w:firstLine="744" w:firstLineChars="300"/>
              <w:rPr>
                <w:i/>
                <w:spacing w:val="4"/>
                <w:kern w:val="0"/>
                <w:sz w:val="24"/>
              </w:rPr>
            </w:pPr>
            <w:r>
              <w:rPr>
                <w:spacing w:val="4"/>
                <w:kern w:val="0"/>
                <w:sz w:val="24"/>
              </w:rPr>
              <w:t>D</w:t>
            </w:r>
            <w:r>
              <w:rPr>
                <w:kern w:val="0"/>
                <w:sz w:val="24"/>
              </w:rPr>
              <w:t>考核路段（全路段）长度</w:t>
            </w:r>
          </w:p>
          <w:p>
            <w:pPr>
              <w:pStyle w:val="185"/>
              <w:ind w:firstLine="720" w:firstLineChars="300"/>
              <w:jc w:val="both"/>
              <w:rPr>
                <w:rFonts w:ascii="Times New Roman" w:hAnsi="Times New Roman"/>
              </w:rPr>
            </w:pPr>
            <w:r>
              <w:rPr>
                <w:rFonts w:ascii="Times New Roman" w:hAnsi="Times New Roman"/>
              </w:rPr>
              <w:t>E—根据美国车辆交通安全报告，该值取25%</w:t>
            </w:r>
          </w:p>
          <w:p>
            <w:pPr>
              <w:pStyle w:val="185"/>
              <w:ind w:firstLine="720" w:firstLineChars="300"/>
              <w:jc w:val="both"/>
              <w:rPr>
                <w:rFonts w:ascii="Times New Roman" w:hAnsi="Times New Roman"/>
              </w:rPr>
            </w:pPr>
            <w:r>
              <w:rPr>
                <w:rFonts w:ascii="Times New Roman" w:hAnsi="Times New Roman"/>
              </w:rPr>
              <w:t>F--该数值指由于从事危险货物运输的车辆，无论从驾驶员的安全意识，还是从车辆本身的特殊标志，比一般运行车辆发生交通事故的可能性较小，取系数为1.5</w:t>
            </w:r>
            <w:r>
              <w:rPr>
                <w:rFonts w:hint="eastAsia" w:ascii="Times New Roman" w:hAnsi="Times New Roman"/>
              </w:rPr>
              <w:t>。</w:t>
            </w:r>
          </w:p>
          <w:p>
            <w:pPr>
              <w:spacing w:line="360" w:lineRule="auto"/>
              <w:ind w:firstLine="496"/>
              <w:rPr>
                <w:spacing w:val="4"/>
                <w:kern w:val="0"/>
                <w:sz w:val="24"/>
              </w:rPr>
            </w:pPr>
            <w:r>
              <w:rPr>
                <w:rFonts w:hint="eastAsia" w:cs="宋体"/>
                <w:spacing w:val="4"/>
                <w:kern w:val="0"/>
                <w:sz w:val="24"/>
              </w:rPr>
              <w:t>③</w:t>
            </w:r>
            <w:r>
              <w:rPr>
                <w:spacing w:val="4"/>
                <w:kern w:val="0"/>
                <w:sz w:val="24"/>
              </w:rPr>
              <w:t>本项目沿线评价特征年内事故风险概率计算结果列于表30。</w:t>
            </w:r>
          </w:p>
          <w:p>
            <w:pPr>
              <w:pStyle w:val="185"/>
              <w:ind w:firstLine="679" w:firstLineChars="283"/>
              <w:jc w:val="both"/>
              <w:rPr>
                <w:rFonts w:ascii="Times New Roman" w:hAnsi="Times New Roman" w:eastAsia="黑体" w:cs="Times New Roman"/>
                <w:kern w:val="2"/>
              </w:rPr>
            </w:pPr>
            <w:r>
              <w:rPr>
                <w:rFonts w:ascii="Times New Roman" w:hAnsi="Times New Roman" w:eastAsia="黑体" w:cs="Times New Roman"/>
                <w:kern w:val="2"/>
              </w:rPr>
              <w:t>表30          公路危险品运输风险概率估算表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767"/>
              <w:gridCol w:w="1165"/>
              <w:gridCol w:w="1457"/>
              <w:gridCol w:w="1596"/>
              <w:gridCol w:w="160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975" w:type="pct"/>
                  <w:vMerge w:val="restart"/>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桩号</w:t>
                  </w:r>
                </w:p>
              </w:tc>
              <w:tc>
                <w:tcPr>
                  <w:tcW w:w="643" w:type="pct"/>
                  <w:vMerge w:val="restart"/>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位置关系</w:t>
                  </w:r>
                </w:p>
              </w:tc>
              <w:tc>
                <w:tcPr>
                  <w:tcW w:w="804" w:type="pct"/>
                  <w:vMerge w:val="restart"/>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敏感路段长度（</w:t>
                  </w:r>
                  <w:r>
                    <w:rPr>
                      <w:rFonts w:hint="eastAsia"/>
                      <w:kern w:val="0"/>
                      <w:szCs w:val="21"/>
                    </w:rPr>
                    <w:t>k</w:t>
                  </w:r>
                  <w:r>
                    <w:rPr>
                      <w:kern w:val="0"/>
                      <w:szCs w:val="21"/>
                    </w:rPr>
                    <w:t>m）</w:t>
                  </w:r>
                </w:p>
              </w:tc>
              <w:tc>
                <w:tcPr>
                  <w:tcW w:w="2578" w:type="pct"/>
                  <w:gridSpan w:val="3"/>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交通事故风险度（次/年）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975" w:type="pct"/>
                  <w:vMerge w:val="continue"/>
                  <w:vAlign w:val="center"/>
                </w:tcPr>
                <w:p>
                  <w:pPr>
                    <w:autoSpaceDE w:val="0"/>
                    <w:autoSpaceDN w:val="0"/>
                    <w:adjustRightInd w:val="0"/>
                    <w:jc w:val="center"/>
                    <w:rPr>
                      <w:kern w:val="0"/>
                      <w:szCs w:val="21"/>
                    </w:rPr>
                  </w:pPr>
                </w:p>
              </w:tc>
              <w:tc>
                <w:tcPr>
                  <w:tcW w:w="643" w:type="pct"/>
                  <w:vMerge w:val="continue"/>
                  <w:vAlign w:val="center"/>
                </w:tcPr>
                <w:p>
                  <w:pPr>
                    <w:autoSpaceDE w:val="0"/>
                    <w:autoSpaceDN w:val="0"/>
                    <w:adjustRightInd w:val="0"/>
                    <w:jc w:val="center"/>
                    <w:rPr>
                      <w:kern w:val="0"/>
                      <w:szCs w:val="21"/>
                    </w:rPr>
                  </w:pPr>
                </w:p>
              </w:tc>
              <w:tc>
                <w:tcPr>
                  <w:tcW w:w="804" w:type="pct"/>
                  <w:vMerge w:val="continue"/>
                  <w:vAlign w:val="center"/>
                </w:tcPr>
                <w:p>
                  <w:pPr>
                    <w:autoSpaceDE w:val="0"/>
                    <w:autoSpaceDN w:val="0"/>
                    <w:adjustRightInd w:val="0"/>
                    <w:jc w:val="center"/>
                    <w:rPr>
                      <w:kern w:val="0"/>
                      <w:szCs w:val="21"/>
                    </w:rPr>
                  </w:pPr>
                </w:p>
              </w:tc>
              <w:tc>
                <w:tcPr>
                  <w:tcW w:w="881" w:type="pct"/>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2021年</w:t>
                  </w:r>
                </w:p>
              </w:tc>
              <w:tc>
                <w:tcPr>
                  <w:tcW w:w="883" w:type="pct"/>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2027年</w:t>
                  </w:r>
                </w:p>
              </w:tc>
              <w:tc>
                <w:tcPr>
                  <w:tcW w:w="814" w:type="pct"/>
                  <w:tcMar>
                    <w:top w:w="0" w:type="dxa"/>
                    <w:left w:w="108" w:type="dxa"/>
                    <w:bottom w:w="0" w:type="dxa"/>
                    <w:right w:w="108" w:type="dxa"/>
                  </w:tcMar>
                  <w:vAlign w:val="center"/>
                </w:tcPr>
                <w:p>
                  <w:pPr>
                    <w:autoSpaceDE w:val="0"/>
                    <w:autoSpaceDN w:val="0"/>
                    <w:adjustRightInd w:val="0"/>
                    <w:jc w:val="center"/>
                    <w:rPr>
                      <w:kern w:val="0"/>
                      <w:szCs w:val="21"/>
                    </w:rPr>
                  </w:pPr>
                  <w:r>
                    <w:rPr>
                      <w:kern w:val="0"/>
                      <w:szCs w:val="21"/>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K1+130</w:t>
                  </w:r>
                </w:p>
              </w:tc>
              <w:tc>
                <w:tcPr>
                  <w:tcW w:w="643" w:type="pct"/>
                  <w:vAlign w:val="center"/>
                </w:tcPr>
                <w:p>
                  <w:pPr>
                    <w:jc w:val="center"/>
                    <w:rPr>
                      <w:szCs w:val="21"/>
                    </w:rPr>
                  </w:pPr>
                  <w:r>
                    <w:rPr>
                      <w:szCs w:val="21"/>
                    </w:rPr>
                    <w:t>跨越</w:t>
                  </w:r>
                </w:p>
              </w:tc>
              <w:tc>
                <w:tcPr>
                  <w:tcW w:w="804" w:type="pct"/>
                  <w:vAlign w:val="center"/>
                </w:tcPr>
                <w:p>
                  <w:pPr>
                    <w:widowControl/>
                    <w:jc w:val="center"/>
                    <w:rPr>
                      <w:sz w:val="20"/>
                      <w:szCs w:val="20"/>
                    </w:rPr>
                  </w:pPr>
                  <w:r>
                    <w:rPr>
                      <w:sz w:val="20"/>
                      <w:szCs w:val="20"/>
                    </w:rPr>
                    <w:t>0.0</w:t>
                  </w:r>
                  <w:r>
                    <w:rPr>
                      <w:rFonts w:hint="eastAsia"/>
                      <w:sz w:val="20"/>
                      <w:szCs w:val="20"/>
                    </w:rPr>
                    <w:t>18</w:t>
                  </w:r>
                </w:p>
              </w:tc>
              <w:tc>
                <w:tcPr>
                  <w:tcW w:w="881" w:type="pct"/>
                  <w:tcMar>
                    <w:top w:w="0" w:type="dxa"/>
                    <w:left w:w="108" w:type="dxa"/>
                    <w:bottom w:w="0" w:type="dxa"/>
                    <w:right w:w="108" w:type="dxa"/>
                  </w:tcMar>
                  <w:vAlign w:val="bottom"/>
                </w:tcPr>
                <w:p>
                  <w:pPr>
                    <w:widowControl/>
                    <w:jc w:val="center"/>
                  </w:pPr>
                  <w:r>
                    <w:rPr>
                      <w:rFonts w:hint="eastAsia"/>
                    </w:rPr>
                    <w:t>0.000000118</w:t>
                  </w:r>
                </w:p>
              </w:tc>
              <w:tc>
                <w:tcPr>
                  <w:tcW w:w="883" w:type="pct"/>
                  <w:tcMar>
                    <w:top w:w="0" w:type="dxa"/>
                    <w:left w:w="108" w:type="dxa"/>
                    <w:bottom w:w="0" w:type="dxa"/>
                    <w:right w:w="108" w:type="dxa"/>
                  </w:tcMar>
                  <w:vAlign w:val="bottom"/>
                </w:tcPr>
                <w:p>
                  <w:pPr>
                    <w:widowControl/>
                    <w:jc w:val="center"/>
                  </w:pPr>
                  <w:r>
                    <w:rPr>
                      <w:rFonts w:hint="eastAsia"/>
                    </w:rPr>
                    <w:t>0.000000176</w:t>
                  </w:r>
                </w:p>
              </w:tc>
              <w:tc>
                <w:tcPr>
                  <w:tcW w:w="814" w:type="pct"/>
                  <w:tcMar>
                    <w:top w:w="0" w:type="dxa"/>
                    <w:left w:w="108" w:type="dxa"/>
                    <w:bottom w:w="0" w:type="dxa"/>
                    <w:right w:w="108" w:type="dxa"/>
                  </w:tcMar>
                  <w:vAlign w:val="bottom"/>
                </w:tcPr>
                <w:p>
                  <w:pPr>
                    <w:widowControl/>
                    <w:jc w:val="center"/>
                  </w:pPr>
                  <w:r>
                    <w:rPr>
                      <w:rFonts w:hint="eastAsia"/>
                    </w:rPr>
                    <w:t>0.000000315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K1+800</w:t>
                  </w:r>
                </w:p>
              </w:tc>
              <w:tc>
                <w:tcPr>
                  <w:tcW w:w="643" w:type="pct"/>
                </w:tcPr>
                <w:p>
                  <w:pPr>
                    <w:jc w:val="center"/>
                  </w:pPr>
                  <w:r>
                    <w:rPr>
                      <w:szCs w:val="21"/>
                    </w:rPr>
                    <w:t>跨越</w:t>
                  </w:r>
                </w:p>
              </w:tc>
              <w:tc>
                <w:tcPr>
                  <w:tcW w:w="804" w:type="pct"/>
                  <w:vAlign w:val="center"/>
                </w:tcPr>
                <w:p>
                  <w:pPr>
                    <w:jc w:val="center"/>
                    <w:rPr>
                      <w:sz w:val="20"/>
                      <w:szCs w:val="20"/>
                    </w:rP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K2+020</w:t>
                  </w:r>
                </w:p>
              </w:tc>
              <w:tc>
                <w:tcPr>
                  <w:tcW w:w="643" w:type="pct"/>
                </w:tcPr>
                <w:p>
                  <w:pPr>
                    <w:jc w:val="center"/>
                  </w:pPr>
                  <w:r>
                    <w:rPr>
                      <w:szCs w:val="21"/>
                    </w:rPr>
                    <w:t>跨越</w:t>
                  </w:r>
                </w:p>
              </w:tc>
              <w:tc>
                <w:tcPr>
                  <w:tcW w:w="804" w:type="pct"/>
                  <w:vAlign w:val="center"/>
                </w:tcPr>
                <w:p>
                  <w:pPr>
                    <w:jc w:val="center"/>
                    <w:rPr>
                      <w:sz w:val="20"/>
                      <w:szCs w:val="20"/>
                    </w:rPr>
                  </w:pPr>
                  <w:r>
                    <w:rPr>
                      <w:sz w:val="20"/>
                      <w:szCs w:val="20"/>
                    </w:rPr>
                    <w:t>0.0</w:t>
                  </w:r>
                  <w:r>
                    <w:rPr>
                      <w:rFonts w:hint="eastAsia"/>
                      <w:sz w:val="20"/>
                      <w:szCs w:val="20"/>
                    </w:rPr>
                    <w:t>18</w:t>
                  </w:r>
                </w:p>
              </w:tc>
              <w:tc>
                <w:tcPr>
                  <w:tcW w:w="881" w:type="pct"/>
                  <w:tcMar>
                    <w:top w:w="0" w:type="dxa"/>
                    <w:left w:w="108" w:type="dxa"/>
                    <w:bottom w:w="0" w:type="dxa"/>
                    <w:right w:w="108" w:type="dxa"/>
                  </w:tcMar>
                  <w:vAlign w:val="bottom"/>
                </w:tcPr>
                <w:p>
                  <w:pPr>
                    <w:jc w:val="center"/>
                  </w:pPr>
                  <w:r>
                    <w:rPr>
                      <w:rFonts w:hint="eastAsia"/>
                    </w:rPr>
                    <w:t>0.000000118</w:t>
                  </w:r>
                </w:p>
              </w:tc>
              <w:tc>
                <w:tcPr>
                  <w:tcW w:w="883" w:type="pct"/>
                  <w:tcMar>
                    <w:top w:w="0" w:type="dxa"/>
                    <w:left w:w="108" w:type="dxa"/>
                    <w:bottom w:w="0" w:type="dxa"/>
                    <w:right w:w="108" w:type="dxa"/>
                  </w:tcMar>
                  <w:vAlign w:val="bottom"/>
                </w:tcPr>
                <w:p>
                  <w:pPr>
                    <w:jc w:val="center"/>
                  </w:pPr>
                  <w:r>
                    <w:rPr>
                      <w:rFonts w:hint="eastAsia"/>
                    </w:rPr>
                    <w:t>0.000000176</w:t>
                  </w:r>
                </w:p>
              </w:tc>
              <w:tc>
                <w:tcPr>
                  <w:tcW w:w="814" w:type="pct"/>
                  <w:tcMar>
                    <w:top w:w="0" w:type="dxa"/>
                    <w:left w:w="108" w:type="dxa"/>
                    <w:bottom w:w="0" w:type="dxa"/>
                    <w:right w:w="108" w:type="dxa"/>
                  </w:tcMar>
                  <w:vAlign w:val="bottom"/>
                </w:tcPr>
                <w:p>
                  <w:pPr>
                    <w:jc w:val="center"/>
                  </w:pPr>
                  <w:r>
                    <w:rPr>
                      <w:rFonts w:hint="eastAsia"/>
                    </w:rPr>
                    <w:t>0.000000315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K2+131</w:t>
                  </w:r>
                </w:p>
              </w:tc>
              <w:tc>
                <w:tcPr>
                  <w:tcW w:w="643" w:type="pct"/>
                </w:tcPr>
                <w:p>
                  <w:pPr>
                    <w:jc w:val="center"/>
                  </w:pPr>
                  <w:r>
                    <w:rPr>
                      <w:szCs w:val="21"/>
                    </w:rPr>
                    <w:t>跨越</w:t>
                  </w:r>
                </w:p>
              </w:tc>
              <w:tc>
                <w:tcPr>
                  <w:tcW w:w="804" w:type="pct"/>
                  <w:vAlign w:val="center"/>
                </w:tcPr>
                <w:p>
                  <w:pPr>
                    <w:jc w:val="center"/>
                    <w:rPr>
                      <w:sz w:val="20"/>
                      <w:szCs w:val="20"/>
                    </w:rPr>
                  </w:pPr>
                  <w:r>
                    <w:rPr>
                      <w:sz w:val="20"/>
                      <w:szCs w:val="20"/>
                    </w:rPr>
                    <w:t>0.022</w:t>
                  </w:r>
                </w:p>
              </w:tc>
              <w:tc>
                <w:tcPr>
                  <w:tcW w:w="881" w:type="pct"/>
                  <w:tcMar>
                    <w:top w:w="0" w:type="dxa"/>
                    <w:left w:w="108" w:type="dxa"/>
                    <w:bottom w:w="0" w:type="dxa"/>
                    <w:right w:w="108" w:type="dxa"/>
                  </w:tcMar>
                  <w:vAlign w:val="bottom"/>
                </w:tcPr>
                <w:p>
                  <w:pPr>
                    <w:jc w:val="center"/>
                  </w:pPr>
                  <w:r>
                    <w:rPr>
                      <w:rFonts w:hint="eastAsia"/>
                    </w:rPr>
                    <w:t>0.000000144</w:t>
                  </w:r>
                </w:p>
              </w:tc>
              <w:tc>
                <w:tcPr>
                  <w:tcW w:w="883" w:type="pct"/>
                  <w:tcMar>
                    <w:top w:w="0" w:type="dxa"/>
                    <w:left w:w="108" w:type="dxa"/>
                    <w:bottom w:w="0" w:type="dxa"/>
                    <w:right w:w="108" w:type="dxa"/>
                  </w:tcMar>
                  <w:vAlign w:val="bottom"/>
                </w:tcPr>
                <w:p>
                  <w:pPr>
                    <w:jc w:val="center"/>
                  </w:pPr>
                  <w:r>
                    <w:rPr>
                      <w:rFonts w:hint="eastAsia"/>
                    </w:rPr>
                    <w:t>0.000000215</w:t>
                  </w:r>
                </w:p>
              </w:tc>
              <w:tc>
                <w:tcPr>
                  <w:tcW w:w="814" w:type="pct"/>
                  <w:tcMar>
                    <w:top w:w="0" w:type="dxa"/>
                    <w:left w:w="108" w:type="dxa"/>
                    <w:bottom w:w="0" w:type="dxa"/>
                    <w:right w:w="108" w:type="dxa"/>
                  </w:tcMar>
                  <w:vAlign w:val="bottom"/>
                </w:tcPr>
                <w:p>
                  <w:pPr>
                    <w:jc w:val="center"/>
                  </w:pPr>
                  <w:r>
                    <w:rPr>
                      <w:rFonts w:hint="eastAsia"/>
                    </w:rPr>
                    <w:t>0.000000385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K2+320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K2+500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K2+635</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K2+700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K2+760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K2+937</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K3+600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K3+900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K4+251</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K4+531</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vAlign w:val="bottom"/>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K5+312</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K6+340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K7+572</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K9+485</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K10+100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K14+362</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K19+111</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jc w:val="center"/>
              </w:trPr>
              <w:tc>
                <w:tcPr>
                  <w:tcW w:w="975" w:type="pct"/>
                  <w:vAlign w:val="center"/>
                </w:tcPr>
                <w:p>
                  <w:pPr>
                    <w:jc w:val="center"/>
                    <w:rPr>
                      <w:sz w:val="22"/>
                      <w:szCs w:val="22"/>
                    </w:rPr>
                  </w:pPr>
                  <w:r>
                    <w:rPr>
                      <w:rFonts w:hint="eastAsia"/>
                      <w:sz w:val="22"/>
                      <w:szCs w:val="22"/>
                    </w:rPr>
                    <w:t>K20+200</w:t>
                  </w:r>
                </w:p>
              </w:tc>
              <w:tc>
                <w:tcPr>
                  <w:tcW w:w="643" w:type="pct"/>
                </w:tcPr>
                <w:p>
                  <w:pPr>
                    <w:jc w:val="center"/>
                  </w:pPr>
                  <w:r>
                    <w:rPr>
                      <w:szCs w:val="21"/>
                    </w:rPr>
                    <w:t>跨越</w:t>
                  </w:r>
                </w:p>
              </w:tc>
              <w:tc>
                <w:tcPr>
                  <w:tcW w:w="804" w:type="pct"/>
                </w:tcPr>
                <w:p>
                  <w:pPr>
                    <w:jc w:val="center"/>
                  </w:pPr>
                  <w:r>
                    <w:rPr>
                      <w:sz w:val="20"/>
                      <w:szCs w:val="20"/>
                    </w:rPr>
                    <w:t>0.012</w:t>
                  </w:r>
                </w:p>
              </w:tc>
              <w:tc>
                <w:tcPr>
                  <w:tcW w:w="881" w:type="pct"/>
                  <w:tcMar>
                    <w:top w:w="0" w:type="dxa"/>
                    <w:left w:w="108" w:type="dxa"/>
                    <w:bottom w:w="0" w:type="dxa"/>
                    <w:right w:w="108" w:type="dxa"/>
                  </w:tcMar>
                </w:tcPr>
                <w:p>
                  <w:pPr>
                    <w:jc w:val="center"/>
                  </w:pPr>
                  <w:r>
                    <w:rPr>
                      <w:rFonts w:hint="eastAsia"/>
                    </w:rPr>
                    <w:t>0.000000079</w:t>
                  </w:r>
                </w:p>
              </w:tc>
              <w:tc>
                <w:tcPr>
                  <w:tcW w:w="883" w:type="pct"/>
                  <w:tcMar>
                    <w:top w:w="0" w:type="dxa"/>
                    <w:left w:w="108" w:type="dxa"/>
                    <w:bottom w:w="0" w:type="dxa"/>
                    <w:right w:w="108" w:type="dxa"/>
                  </w:tcMar>
                  <w:vAlign w:val="bottom"/>
                </w:tcPr>
                <w:p>
                  <w:pPr>
                    <w:jc w:val="center"/>
                  </w:pPr>
                  <w:r>
                    <w:rPr>
                      <w:rFonts w:hint="eastAsia"/>
                    </w:rPr>
                    <w:t>0.000000117</w:t>
                  </w:r>
                </w:p>
              </w:tc>
              <w:tc>
                <w:tcPr>
                  <w:tcW w:w="814" w:type="pct"/>
                  <w:tcMar>
                    <w:top w:w="0" w:type="dxa"/>
                    <w:left w:w="108" w:type="dxa"/>
                    <w:bottom w:w="0" w:type="dxa"/>
                    <w:right w:w="108" w:type="dxa"/>
                  </w:tcMar>
                  <w:vAlign w:val="bottom"/>
                </w:tcPr>
                <w:p>
                  <w:pPr>
                    <w:jc w:val="center"/>
                  </w:pPr>
                  <w:r>
                    <w:rPr>
                      <w:rFonts w:hint="eastAsia"/>
                    </w:rPr>
                    <w:t>0.000000210</w:t>
                  </w:r>
                </w:p>
              </w:tc>
            </w:tr>
          </w:tbl>
          <w:p>
            <w:pPr>
              <w:pStyle w:val="146"/>
              <w:spacing w:line="460" w:lineRule="exact"/>
              <w:ind w:firstLine="480"/>
              <w:jc w:val="both"/>
            </w:pPr>
            <w:r>
              <w:t>危险品运输风险概率计算结果表明，公路营运期运输化学危险品车辆在水域路段发生引起水体化学污染的事故风险概率很小，</w:t>
            </w:r>
            <w:r>
              <w:rPr>
                <w:lang w:eastAsia="zh-CN"/>
              </w:rPr>
              <w:t>在</w:t>
            </w:r>
            <w:r>
              <w:t>2035年风险概率最大只有0.000000385次/a。但由概率理论，这种小概率事件的发生是随机的，且一旦发生对</w:t>
            </w:r>
            <w:r>
              <w:rPr>
                <w:lang w:eastAsia="zh-CN"/>
              </w:rPr>
              <w:t>水质</w:t>
            </w:r>
            <w:r>
              <w:t>将造成严重的</w:t>
            </w:r>
            <w:r>
              <w:rPr>
                <w:lang w:eastAsia="zh-CN"/>
              </w:rPr>
              <w:t>污染，并对下游的水质、土壤也会造成威胁</w:t>
            </w:r>
            <w:r>
              <w:t>。</w:t>
            </w:r>
          </w:p>
          <w:p>
            <w:pPr>
              <w:pStyle w:val="146"/>
              <w:spacing w:line="460" w:lineRule="exact"/>
              <w:ind w:firstLine="480"/>
            </w:pPr>
            <w:r>
              <w:t>为降低事故风险概率，减轻环境影响，环评要求在工程设计方面，在公路沿线水体和村庄附近设置安全驾驶警示牌，对桥梁采取</w:t>
            </w:r>
            <w:r>
              <w:rPr>
                <w:lang w:eastAsia="zh-CN"/>
              </w:rPr>
              <w:t>设置</w:t>
            </w:r>
            <w:r>
              <w:t>防撞护栏和防侧翻措施。在运输管理方面，制订相关应急预案。在采取上述措施后，危险品运输事故的概率将大大降低，万一发生也可避免造成严重不良影响。</w:t>
            </w:r>
          </w:p>
          <w:p>
            <w:pPr>
              <w:spacing w:line="360" w:lineRule="auto"/>
              <w:ind w:firstLine="480"/>
              <w:rPr>
                <w:sz w:val="24"/>
                <w:lang w:val="zh-CN"/>
              </w:rPr>
            </w:pPr>
          </w:p>
          <w:p>
            <w:pPr>
              <w:spacing w:line="360" w:lineRule="auto"/>
              <w:ind w:firstLine="480"/>
              <w:rPr>
                <w:sz w:val="24"/>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tc>
      </w:tr>
    </w:tbl>
    <w:p>
      <w:pPr>
        <w:pStyle w:val="201"/>
        <w:ind w:left="0" w:firstLine="0"/>
      </w:pPr>
      <w:r>
        <w:t>建设项目拟采取的防治措施及预期治理效果</w:t>
      </w:r>
    </w:p>
    <w:tbl>
      <w:tblPr>
        <w:tblStyle w:val="35"/>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1397"/>
        <w:gridCol w:w="1417"/>
        <w:gridCol w:w="3198"/>
        <w:gridCol w:w="9"/>
        <w:gridCol w:w="20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63" w:type="dxa"/>
            <w:tcBorders>
              <w:top w:val="single" w:color="auto" w:sz="8" w:space="0"/>
              <w:left w:val="single" w:color="auto" w:sz="8" w:space="0"/>
              <w:bottom w:val="single" w:color="auto" w:sz="8" w:space="0"/>
              <w:right w:val="single" w:color="auto" w:sz="8" w:space="0"/>
              <w:tl2br w:val="single" w:color="auto" w:sz="2" w:space="0"/>
            </w:tcBorders>
          </w:tcPr>
          <w:p>
            <w:pPr>
              <w:ind w:firstLine="487" w:firstLineChars="245"/>
              <w:rPr>
                <w:b/>
                <w:spacing w:val="-6"/>
                <w:szCs w:val="21"/>
              </w:rPr>
            </w:pPr>
            <w:r>
              <w:rPr>
                <w:b/>
                <w:spacing w:val="-6"/>
                <w:szCs w:val="21"/>
              </w:rPr>
              <w:t>内容</w:t>
            </w:r>
          </w:p>
          <w:p>
            <w:pPr>
              <w:rPr>
                <w:b/>
                <w:spacing w:val="-6"/>
                <w:szCs w:val="21"/>
              </w:rPr>
            </w:pPr>
            <w:r>
              <w:rPr>
                <w:b/>
                <w:spacing w:val="-6"/>
                <w:szCs w:val="21"/>
              </w:rPr>
              <w:t>类型</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排放源</w:t>
            </w:r>
          </w:p>
          <w:p>
            <w:pPr>
              <w:jc w:val="center"/>
              <w:rPr>
                <w:b/>
                <w:spacing w:val="-6"/>
                <w:szCs w:val="21"/>
              </w:rPr>
            </w:pPr>
            <w:r>
              <w:rPr>
                <w:b/>
                <w:spacing w:val="-6"/>
                <w:szCs w:val="21"/>
              </w:rPr>
              <w:t>(编号)</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污染物名称</w:t>
            </w:r>
          </w:p>
        </w:tc>
        <w:tc>
          <w:tcPr>
            <w:tcW w:w="3207" w:type="dxa"/>
            <w:gridSpan w:val="2"/>
            <w:tcBorders>
              <w:top w:val="single" w:color="auto" w:sz="8" w:space="0"/>
              <w:left w:val="single" w:color="auto" w:sz="8" w:space="0"/>
              <w:bottom w:val="single" w:color="auto" w:sz="4" w:space="0"/>
              <w:right w:val="single" w:color="auto" w:sz="8" w:space="0"/>
            </w:tcBorders>
            <w:vAlign w:val="center"/>
          </w:tcPr>
          <w:p>
            <w:pPr>
              <w:jc w:val="center"/>
              <w:rPr>
                <w:b/>
                <w:spacing w:val="-6"/>
                <w:szCs w:val="21"/>
              </w:rPr>
            </w:pPr>
            <w:r>
              <w:rPr>
                <w:b/>
                <w:spacing w:val="-6"/>
                <w:szCs w:val="21"/>
              </w:rPr>
              <w:t>防治措施</w:t>
            </w:r>
          </w:p>
        </w:tc>
        <w:tc>
          <w:tcPr>
            <w:tcW w:w="2004" w:type="dxa"/>
            <w:tcBorders>
              <w:top w:val="single" w:color="auto" w:sz="8" w:space="0"/>
              <w:left w:val="single" w:color="auto" w:sz="8" w:space="0"/>
              <w:bottom w:val="single" w:color="auto" w:sz="4" w:space="0"/>
              <w:right w:val="single" w:color="auto" w:sz="8" w:space="0"/>
            </w:tcBorders>
            <w:vAlign w:val="center"/>
          </w:tcPr>
          <w:p>
            <w:pPr>
              <w:jc w:val="center"/>
              <w:rPr>
                <w:b/>
                <w:spacing w:val="-6"/>
                <w:szCs w:val="21"/>
              </w:rPr>
            </w:pPr>
            <w:r>
              <w:rPr>
                <w:b/>
                <w:spacing w:val="-6"/>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1263" w:type="dxa"/>
            <w:vMerge w:val="restart"/>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大气污染物</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施工废气</w:t>
            </w:r>
          </w:p>
        </w:tc>
        <w:tc>
          <w:tcPr>
            <w:tcW w:w="1417" w:type="dxa"/>
            <w:tcBorders>
              <w:top w:val="single" w:color="auto" w:sz="8" w:space="0"/>
              <w:left w:val="single" w:color="auto" w:sz="8" w:space="0"/>
              <w:bottom w:val="single" w:color="auto" w:sz="8" w:space="0"/>
              <w:right w:val="single" w:color="auto" w:sz="8" w:space="0"/>
            </w:tcBorders>
            <w:vAlign w:val="center"/>
          </w:tcPr>
          <w:p>
            <w:pPr>
              <w:pStyle w:val="2"/>
              <w:spacing w:before="0" w:after="0" w:line="240" w:lineRule="auto"/>
              <w:jc w:val="center"/>
              <w:rPr>
                <w:rFonts w:ascii="Times New Roman"/>
                <w:kern w:val="2"/>
                <w:sz w:val="21"/>
                <w:szCs w:val="21"/>
                <w:lang w:val="en-US" w:eastAsia="zh-CN"/>
              </w:rPr>
            </w:pPr>
            <w:r>
              <w:rPr>
                <w:rFonts w:ascii="Times New Roman"/>
                <w:kern w:val="2"/>
                <w:sz w:val="21"/>
                <w:szCs w:val="21"/>
                <w:lang w:val="en-US" w:eastAsia="zh-CN"/>
              </w:rPr>
              <w:t>扬尘</w:t>
            </w:r>
          </w:p>
        </w:tc>
        <w:tc>
          <w:tcPr>
            <w:tcW w:w="3207"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洒水降尘、减速行驶</w:t>
            </w:r>
          </w:p>
        </w:tc>
        <w:tc>
          <w:tcPr>
            <w:tcW w:w="2004" w:type="dxa"/>
            <w:vMerge w:val="restart"/>
            <w:tcBorders>
              <w:top w:val="single" w:color="auto" w:sz="8" w:space="0"/>
              <w:left w:val="single" w:color="auto" w:sz="8" w:space="0"/>
              <w:right w:val="single" w:color="auto" w:sz="8" w:space="0"/>
            </w:tcBorders>
            <w:vAlign w:val="center"/>
          </w:tcPr>
          <w:p>
            <w:pPr>
              <w:jc w:val="center"/>
              <w:rPr>
                <w:szCs w:val="21"/>
              </w:rPr>
            </w:pPr>
            <w:r>
              <w:rPr>
                <w:szCs w:val="21"/>
              </w:rPr>
              <w:t>满足《大气污染物综合排放标准》</w:t>
            </w:r>
            <w:r>
              <w:rPr>
                <w:rFonts w:hint="eastAsia"/>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1263" w:type="dxa"/>
            <w:vMerge w:val="continue"/>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沥青烟气</w:t>
            </w:r>
          </w:p>
        </w:tc>
        <w:tc>
          <w:tcPr>
            <w:tcW w:w="1417" w:type="dxa"/>
            <w:tcBorders>
              <w:top w:val="single" w:color="auto" w:sz="8" w:space="0"/>
              <w:left w:val="single" w:color="auto" w:sz="8" w:space="0"/>
              <w:bottom w:val="single" w:color="auto" w:sz="8" w:space="0"/>
              <w:right w:val="single" w:color="auto" w:sz="8" w:space="0"/>
            </w:tcBorders>
            <w:vAlign w:val="center"/>
          </w:tcPr>
          <w:p>
            <w:pPr>
              <w:pStyle w:val="2"/>
              <w:spacing w:before="0" w:after="0" w:line="240" w:lineRule="auto"/>
              <w:jc w:val="center"/>
              <w:rPr>
                <w:rFonts w:ascii="Times New Roman"/>
                <w:kern w:val="2"/>
                <w:sz w:val="21"/>
                <w:szCs w:val="21"/>
                <w:lang w:val="en-US" w:eastAsia="zh-CN"/>
              </w:rPr>
            </w:pPr>
            <w:r>
              <w:rPr>
                <w:sz w:val="21"/>
                <w:szCs w:val="21"/>
              </w:rPr>
              <w:t>沥青烟</w:t>
            </w:r>
          </w:p>
        </w:tc>
        <w:tc>
          <w:tcPr>
            <w:tcW w:w="3207"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采用封闭式筒仓熬制沥青，沥青烟气通过筒仓顶部排气孔排出，排气孔设置布袋除尘器</w:t>
            </w:r>
          </w:p>
        </w:tc>
        <w:tc>
          <w:tcPr>
            <w:tcW w:w="2004" w:type="dxa"/>
            <w:vMerge w:val="continue"/>
            <w:tcBorders>
              <w:left w:val="single" w:color="auto" w:sz="8" w:space="0"/>
              <w:bottom w:val="single" w:color="auto" w:sz="4" w:space="0"/>
              <w:right w:val="single" w:color="auto" w:sz="8"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1263" w:type="dxa"/>
            <w:vMerge w:val="continue"/>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运营汽车尾气</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CO、NO</w:t>
            </w:r>
            <w:r>
              <w:rPr>
                <w:szCs w:val="21"/>
                <w:vertAlign w:val="subscript"/>
              </w:rPr>
              <w:t>2</w:t>
            </w:r>
            <w:r>
              <w:rPr>
                <w:szCs w:val="21"/>
              </w:rPr>
              <w:t>、碳氢化合物</w:t>
            </w:r>
          </w:p>
        </w:tc>
        <w:tc>
          <w:tcPr>
            <w:tcW w:w="3207"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加强路面养护管理，并加强对机动车管理。</w:t>
            </w:r>
          </w:p>
        </w:tc>
        <w:tc>
          <w:tcPr>
            <w:tcW w:w="2004" w:type="dxa"/>
            <w:tcBorders>
              <w:top w:val="single" w:color="auto" w:sz="4" w:space="0"/>
              <w:left w:val="single" w:color="auto" w:sz="8" w:space="0"/>
              <w:bottom w:val="single" w:color="auto" w:sz="8" w:space="0"/>
              <w:right w:val="single" w:color="auto" w:sz="8" w:space="0"/>
            </w:tcBorders>
            <w:vAlign w:val="center"/>
          </w:tcPr>
          <w:p>
            <w:pPr>
              <w:jc w:val="center"/>
              <w:rPr>
                <w:szCs w:val="21"/>
              </w:rPr>
            </w:pPr>
            <w:r>
              <w:rPr>
                <w:szCs w:val="21"/>
              </w:rPr>
              <w:t>影响很小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263" w:type="dxa"/>
            <w:vMerge w:val="restart"/>
            <w:tcBorders>
              <w:top w:val="single" w:color="auto" w:sz="8" w:space="0"/>
              <w:left w:val="single" w:color="auto" w:sz="8" w:space="0"/>
              <w:right w:val="single" w:color="auto" w:sz="8" w:space="0"/>
            </w:tcBorders>
            <w:vAlign w:val="center"/>
          </w:tcPr>
          <w:p>
            <w:pPr>
              <w:jc w:val="center"/>
              <w:rPr>
                <w:b/>
                <w:spacing w:val="-6"/>
                <w:szCs w:val="21"/>
              </w:rPr>
            </w:pPr>
            <w:r>
              <w:rPr>
                <w:b/>
                <w:spacing w:val="-6"/>
                <w:szCs w:val="21"/>
              </w:rPr>
              <w:t>水污染物</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施工废水</w:t>
            </w:r>
          </w:p>
        </w:tc>
        <w:tc>
          <w:tcPr>
            <w:tcW w:w="1417" w:type="dxa"/>
            <w:vMerge w:val="restart"/>
            <w:tcBorders>
              <w:top w:val="single" w:color="auto" w:sz="8" w:space="0"/>
              <w:left w:val="single" w:color="auto" w:sz="8" w:space="0"/>
              <w:right w:val="single" w:color="auto" w:sz="8" w:space="0"/>
            </w:tcBorders>
            <w:vAlign w:val="center"/>
          </w:tcPr>
          <w:p>
            <w:pPr>
              <w:jc w:val="center"/>
              <w:rPr>
                <w:szCs w:val="21"/>
              </w:rPr>
            </w:pPr>
            <w:r>
              <w:rPr>
                <w:szCs w:val="21"/>
              </w:rPr>
              <w:t>石油类、SS</w:t>
            </w:r>
          </w:p>
        </w:tc>
        <w:tc>
          <w:tcPr>
            <w:tcW w:w="3207"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隔油、沉淀回用</w:t>
            </w:r>
            <w:r>
              <w:rPr>
                <w:rFonts w:hint="eastAsia"/>
                <w:szCs w:val="21"/>
              </w:rPr>
              <w:t>，庙尔沟风景区内禁止排放任何污水和固体废物</w:t>
            </w:r>
          </w:p>
        </w:tc>
        <w:tc>
          <w:tcPr>
            <w:tcW w:w="2004"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影响很小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1263" w:type="dxa"/>
            <w:vMerge w:val="continue"/>
            <w:tcBorders>
              <w:left w:val="single" w:color="auto" w:sz="8" w:space="0"/>
              <w:bottom w:val="single" w:color="auto" w:sz="8" w:space="0"/>
              <w:right w:val="single" w:color="auto" w:sz="8" w:space="0"/>
            </w:tcBorders>
            <w:vAlign w:val="center"/>
          </w:tcPr>
          <w:p>
            <w:pPr>
              <w:jc w:val="center"/>
              <w:rPr>
                <w:b/>
                <w:spacing w:val="-6"/>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运营路面径流</w:t>
            </w:r>
          </w:p>
        </w:tc>
        <w:tc>
          <w:tcPr>
            <w:tcW w:w="1417" w:type="dxa"/>
            <w:vMerge w:val="continue"/>
            <w:tcBorders>
              <w:left w:val="single" w:color="auto" w:sz="8" w:space="0"/>
              <w:bottom w:val="single" w:color="auto" w:sz="8" w:space="0"/>
              <w:right w:val="single" w:color="auto" w:sz="8" w:space="0"/>
            </w:tcBorders>
            <w:vAlign w:val="center"/>
          </w:tcPr>
          <w:p>
            <w:pPr>
              <w:jc w:val="center"/>
              <w:rPr>
                <w:szCs w:val="21"/>
              </w:rPr>
            </w:pPr>
          </w:p>
        </w:tc>
        <w:tc>
          <w:tcPr>
            <w:tcW w:w="3207"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加强公路运输管理，在跨越</w:t>
            </w:r>
            <w:r>
              <w:rPr>
                <w:rFonts w:hint="eastAsia"/>
                <w:szCs w:val="21"/>
              </w:rPr>
              <w:t>涵洞</w:t>
            </w:r>
            <w:r>
              <w:rPr>
                <w:szCs w:val="21"/>
              </w:rPr>
              <w:t>路段，两端设醒目的减速标志。</w:t>
            </w:r>
          </w:p>
        </w:tc>
        <w:tc>
          <w:tcPr>
            <w:tcW w:w="2004"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影响很小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4" w:hRule="atLeast"/>
        </w:trPr>
        <w:tc>
          <w:tcPr>
            <w:tcW w:w="1263"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固体废物</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路基清废</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弃土</w:t>
            </w:r>
          </w:p>
        </w:tc>
        <w:tc>
          <w:tcPr>
            <w:tcW w:w="3207" w:type="dxa"/>
            <w:gridSpan w:val="2"/>
            <w:tcBorders>
              <w:top w:val="single" w:color="auto" w:sz="8" w:space="0"/>
              <w:left w:val="single" w:color="auto" w:sz="8" w:space="0"/>
              <w:bottom w:val="single" w:color="auto" w:sz="8" w:space="0"/>
              <w:right w:val="single" w:color="auto" w:sz="8" w:space="0"/>
            </w:tcBorders>
            <w:vAlign w:val="center"/>
          </w:tcPr>
          <w:p>
            <w:pPr>
              <w:pStyle w:val="174"/>
              <w:spacing w:line="240" w:lineRule="auto"/>
              <w:ind w:firstLine="0" w:firstLineChars="0"/>
              <w:rPr>
                <w:rFonts w:cs="Times New Roman"/>
                <w:kern w:val="2"/>
                <w:szCs w:val="21"/>
              </w:rPr>
            </w:pPr>
            <w:r>
              <w:rPr>
                <w:szCs w:val="21"/>
              </w:rPr>
              <w:t>施工</w:t>
            </w:r>
            <w:r>
              <w:rPr>
                <w:rFonts w:hint="eastAsia"/>
                <w:szCs w:val="21"/>
              </w:rPr>
              <w:t>弃土、弃渣及时清运至施工取弃土场内。老路面清表产生的废沥青统一收集，交由有资质的单位处理</w:t>
            </w:r>
          </w:p>
        </w:tc>
        <w:tc>
          <w:tcPr>
            <w:tcW w:w="2004"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影响较小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263" w:type="dxa"/>
            <w:vMerge w:val="restart"/>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噪声</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机械噪声、车辆噪声、施工作业</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75-80dB(A)</w:t>
            </w:r>
          </w:p>
        </w:tc>
        <w:tc>
          <w:tcPr>
            <w:tcW w:w="3198" w:type="dxa"/>
            <w:tcBorders>
              <w:top w:val="single" w:color="auto" w:sz="8" w:space="0"/>
              <w:left w:val="single" w:color="auto" w:sz="8" w:space="0"/>
              <w:bottom w:val="single" w:color="auto" w:sz="8" w:space="0"/>
              <w:right w:val="single" w:color="auto" w:sz="8" w:space="0"/>
            </w:tcBorders>
            <w:vAlign w:val="center"/>
          </w:tcPr>
          <w:p>
            <w:pPr>
              <w:rPr>
                <w:szCs w:val="21"/>
              </w:rPr>
            </w:pPr>
            <w:r>
              <w:rPr>
                <w:szCs w:val="21"/>
              </w:rPr>
              <w:t>控制施工时间，设置隔声挡板；夜间23</w:t>
            </w:r>
            <w:r>
              <w:rPr>
                <w:rFonts w:hint="eastAsia"/>
                <w:szCs w:val="21"/>
              </w:rPr>
              <w:t>h</w:t>
            </w:r>
            <w:r>
              <w:rPr>
                <w:szCs w:val="21"/>
              </w:rPr>
              <w:t>至8</w:t>
            </w:r>
            <w:r>
              <w:rPr>
                <w:rFonts w:hint="eastAsia"/>
                <w:szCs w:val="21"/>
              </w:rPr>
              <w:t>h</w:t>
            </w:r>
            <w:r>
              <w:rPr>
                <w:szCs w:val="21"/>
              </w:rPr>
              <w:t>禁止施工。</w:t>
            </w:r>
          </w:p>
        </w:tc>
        <w:tc>
          <w:tcPr>
            <w:tcW w:w="2013"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满足《建筑施工场界环境噪声排放标准》(GB12523-2011)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263" w:type="dxa"/>
            <w:vMerge w:val="continue"/>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运行期</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szCs w:val="21"/>
              </w:rPr>
            </w:pPr>
          </w:p>
        </w:tc>
        <w:tc>
          <w:tcPr>
            <w:tcW w:w="3198"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加强机动车辆管理</w:t>
            </w:r>
            <w:r>
              <w:rPr>
                <w:szCs w:val="21"/>
              </w:rPr>
              <w:t>。</w:t>
            </w:r>
          </w:p>
        </w:tc>
        <w:tc>
          <w:tcPr>
            <w:tcW w:w="2013" w:type="dxa"/>
            <w:gridSpan w:val="2"/>
            <w:tcBorders>
              <w:top w:val="single" w:color="auto" w:sz="8" w:space="0"/>
              <w:left w:val="single" w:color="auto" w:sz="8" w:space="0"/>
              <w:bottom w:val="single" w:color="auto" w:sz="8" w:space="0"/>
              <w:right w:val="single" w:color="auto" w:sz="8" w:space="0"/>
            </w:tcBorders>
            <w:vAlign w:val="center"/>
          </w:tcPr>
          <w:p>
            <w:pPr>
              <w:jc w:val="center"/>
              <w:rPr>
                <w:szCs w:val="21"/>
              </w:rPr>
            </w:pPr>
            <w:r>
              <w:rPr>
                <w:szCs w:val="21"/>
              </w:rPr>
              <w:t>满足《声环境质量标准》2类</w:t>
            </w:r>
            <w:r>
              <w:rPr>
                <w:rFonts w:hint="eastAsia"/>
                <w:szCs w:val="21"/>
              </w:rPr>
              <w:t>和4a类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263" w:type="dxa"/>
            <w:tcBorders>
              <w:top w:val="single" w:color="auto" w:sz="8" w:space="0"/>
              <w:left w:val="single" w:color="auto" w:sz="8" w:space="0"/>
              <w:bottom w:val="single" w:color="auto" w:sz="8" w:space="0"/>
              <w:right w:val="single" w:color="auto" w:sz="8" w:space="0"/>
            </w:tcBorders>
            <w:vAlign w:val="center"/>
          </w:tcPr>
          <w:p>
            <w:pPr>
              <w:jc w:val="center"/>
              <w:rPr>
                <w:b/>
                <w:spacing w:val="-6"/>
                <w:szCs w:val="21"/>
              </w:rPr>
            </w:pPr>
            <w:r>
              <w:rPr>
                <w:b/>
                <w:spacing w:val="-6"/>
                <w:szCs w:val="21"/>
              </w:rPr>
              <w:t>其他</w:t>
            </w:r>
          </w:p>
        </w:tc>
        <w:tc>
          <w:tcPr>
            <w:tcW w:w="8025" w:type="dxa"/>
            <w:gridSpan w:val="5"/>
            <w:tcBorders>
              <w:top w:val="single" w:color="auto" w:sz="8" w:space="0"/>
              <w:left w:val="single" w:color="auto" w:sz="8" w:space="0"/>
              <w:bottom w:val="single" w:color="auto" w:sz="8" w:space="0"/>
              <w:right w:val="single" w:color="auto" w:sz="8"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3" w:hRule="atLeast"/>
        </w:trPr>
        <w:tc>
          <w:tcPr>
            <w:tcW w:w="9288" w:type="dxa"/>
            <w:gridSpan w:val="6"/>
            <w:tcBorders>
              <w:top w:val="single" w:color="auto" w:sz="8" w:space="0"/>
              <w:left w:val="single" w:color="auto" w:sz="8" w:space="0"/>
              <w:bottom w:val="single" w:color="auto" w:sz="8" w:space="0"/>
              <w:right w:val="single" w:color="auto" w:sz="8" w:space="0"/>
            </w:tcBorders>
          </w:tcPr>
          <w:p>
            <w:pPr>
              <w:spacing w:line="360" w:lineRule="auto"/>
              <w:rPr>
                <w:b/>
                <w:spacing w:val="-6"/>
                <w:sz w:val="24"/>
              </w:rPr>
            </w:pPr>
            <w:r>
              <w:rPr>
                <w:b/>
                <w:spacing w:val="-6"/>
                <w:sz w:val="24"/>
              </w:rPr>
              <w:t>生态保护措施及预期效果</w:t>
            </w:r>
          </w:p>
          <w:p>
            <w:pPr>
              <w:ind w:firstLine="482"/>
              <w:rPr>
                <w:sz w:val="24"/>
              </w:rPr>
            </w:pPr>
            <w:r>
              <w:rPr>
                <w:sz w:val="24"/>
              </w:rPr>
              <w:t>1、严格按照设计文件确定征占地范围，进行地表植被的清理工作。</w:t>
            </w:r>
            <w:r>
              <w:rPr>
                <w:rFonts w:hint="eastAsia"/>
                <w:sz w:val="24"/>
              </w:rPr>
              <w:t>施工范围</w:t>
            </w:r>
            <w:r>
              <w:rPr>
                <w:sz w:val="24"/>
              </w:rPr>
              <w:t>严格</w:t>
            </w:r>
            <w:r>
              <w:rPr>
                <w:rFonts w:hint="eastAsia"/>
                <w:sz w:val="24"/>
              </w:rPr>
              <w:t>控制在红线范围内</w:t>
            </w:r>
            <w:r>
              <w:rPr>
                <w:sz w:val="24"/>
              </w:rPr>
              <w:t>，禁止对征地范围之外的植被造成破坏。</w:t>
            </w:r>
          </w:p>
          <w:p>
            <w:pPr>
              <w:ind w:firstLine="482"/>
              <w:rPr>
                <w:sz w:val="24"/>
              </w:rPr>
            </w:pPr>
            <w:r>
              <w:rPr>
                <w:sz w:val="24"/>
              </w:rPr>
              <w:t>2、施工结束后，</w:t>
            </w:r>
            <w:r>
              <w:rPr>
                <w:rFonts w:hint="eastAsia"/>
                <w:sz w:val="24"/>
              </w:rPr>
              <w:t>剥离的表土进行分层回填，对拌合站和预制场进行土地平常并撒播草籽，自然恢复植被，防治水土流失。</w:t>
            </w:r>
          </w:p>
          <w:p>
            <w:pPr>
              <w:ind w:firstLine="482"/>
              <w:rPr>
                <w:sz w:val="24"/>
              </w:rPr>
            </w:pPr>
            <w:r>
              <w:rPr>
                <w:sz w:val="24"/>
              </w:rPr>
              <w:t>3、实施公路绿化带，专人负责公路绿化区的抚育管理，确保其成活。</w:t>
            </w:r>
          </w:p>
          <w:p>
            <w:pPr>
              <w:ind w:firstLine="482"/>
              <w:rPr>
                <w:sz w:val="24"/>
              </w:rPr>
            </w:pPr>
            <w:r>
              <w:rPr>
                <w:rFonts w:hint="eastAsia"/>
                <w:sz w:val="24"/>
              </w:rPr>
              <w:t>4、加强庙尔沟风景区内拟建道路两侧植被和林木的保护与管理，禁止任何破坏。</w:t>
            </w:r>
          </w:p>
          <w:p>
            <w:pPr>
              <w:ind w:firstLine="480"/>
              <w:rPr>
                <w:sz w:val="24"/>
              </w:rPr>
            </w:pPr>
            <w:r>
              <w:rPr>
                <w:sz w:val="24"/>
              </w:rPr>
              <w:t>5</w:t>
            </w:r>
            <w:r>
              <w:rPr>
                <w:rFonts w:hint="eastAsia"/>
                <w:sz w:val="24"/>
              </w:rPr>
              <w:t>、本项目共砍伐树木5</w:t>
            </w:r>
            <w:r>
              <w:rPr>
                <w:sz w:val="24"/>
              </w:rPr>
              <w:t>47</w:t>
            </w:r>
            <w:r>
              <w:rPr>
                <w:rFonts w:hint="eastAsia"/>
                <w:sz w:val="24"/>
              </w:rPr>
              <w:t>课，根据“伐一补一”的原则（具体可由当地林业部门指定地点，当地政府组织实施）对于砍伐的树木要求应在砍伐区域内或宜地进行补种，在工程完工之前全部恢复。</w:t>
            </w:r>
          </w:p>
          <w:p>
            <w:pPr>
              <w:spacing w:line="360" w:lineRule="auto"/>
            </w:pPr>
          </w:p>
        </w:tc>
      </w:tr>
    </w:tbl>
    <w:p>
      <w:pPr>
        <w:pStyle w:val="201"/>
        <w:ind w:left="0" w:firstLine="0"/>
        <w:rPr>
          <w:b/>
        </w:rPr>
      </w:pPr>
      <w:r>
        <w:rPr>
          <w:sz w:val="28"/>
        </w:rPr>
        <w:br w:type="page"/>
      </w:r>
      <w:r>
        <w:t>环境保护措施</w:t>
      </w:r>
    </w:p>
    <w:tbl>
      <w:tblPr>
        <w:tblStyle w:val="3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17" w:hRule="atLeast"/>
        </w:trPr>
        <w:tc>
          <w:tcPr>
            <w:tcW w:w="9050" w:type="dxa"/>
          </w:tcPr>
          <w:p>
            <w:pPr>
              <w:spacing w:before="240" w:line="360" w:lineRule="auto"/>
              <w:rPr>
                <w:b/>
                <w:spacing w:val="-6"/>
                <w:sz w:val="24"/>
              </w:rPr>
            </w:pPr>
            <w:r>
              <w:rPr>
                <w:b/>
                <w:spacing w:val="-6"/>
                <w:sz w:val="24"/>
              </w:rPr>
              <w:t>施工期环境保护措施</w:t>
            </w:r>
          </w:p>
          <w:p>
            <w:pPr>
              <w:spacing w:line="360" w:lineRule="auto"/>
              <w:rPr>
                <w:b/>
                <w:sz w:val="24"/>
              </w:rPr>
            </w:pPr>
            <w:r>
              <w:rPr>
                <w:rFonts w:hint="eastAsia"/>
                <w:b/>
                <w:sz w:val="24"/>
              </w:rPr>
              <w:t>1、</w:t>
            </w:r>
            <w:r>
              <w:rPr>
                <w:b/>
                <w:sz w:val="24"/>
              </w:rPr>
              <w:t>大气污染减缓措施</w:t>
            </w:r>
          </w:p>
          <w:p>
            <w:pPr>
              <w:spacing w:line="360" w:lineRule="auto"/>
              <w:ind w:firstLine="482"/>
              <w:rPr>
                <w:sz w:val="24"/>
              </w:rPr>
            </w:pPr>
            <w:r>
              <w:rPr>
                <w:sz w:val="24"/>
              </w:rPr>
              <w:t>（1）尽量选用低能耗、低污染排放的施工机械、车辆。另外，应尽量选用质量高、对大气环境影响小的燃料。</w:t>
            </w:r>
            <w:r>
              <w:rPr>
                <w:rFonts w:hint="eastAsia"/>
                <w:sz w:val="24"/>
              </w:rPr>
              <w:t>加强机械、车辆的维护和管理，降低施工机械尾气排放量。施工机械尾气满足</w:t>
            </w:r>
            <w:r>
              <w:rPr>
                <w:sz w:val="24"/>
              </w:rPr>
              <w:t>《大气污染物综合排放标准》（GB16297-1996）中的二级标准</w:t>
            </w:r>
            <w:r>
              <w:rPr>
                <w:rFonts w:hint="eastAsia"/>
                <w:sz w:val="24"/>
              </w:rPr>
              <w:t>。</w:t>
            </w:r>
          </w:p>
          <w:p>
            <w:pPr>
              <w:overflowPunct w:val="0"/>
              <w:topLinePunct/>
              <w:autoSpaceDN w:val="0"/>
              <w:snapToGrid w:val="0"/>
              <w:spacing w:line="360" w:lineRule="auto"/>
              <w:ind w:firstLine="482"/>
              <w:rPr>
                <w:sz w:val="24"/>
              </w:rPr>
            </w:pPr>
            <w:r>
              <w:rPr>
                <w:rFonts w:hint="eastAsia"/>
                <w:sz w:val="24"/>
              </w:rPr>
              <w:t>（2）对施工场地进行洒水降尘，进出车辆限速；其他易飞扬的细颗粒散体材料严密遮盖，运输时遮盖篷布，施工裸露地表及时做严实处理，大风天气严禁施工。</w:t>
            </w:r>
            <w:r>
              <w:rPr>
                <w:sz w:val="24"/>
              </w:rPr>
              <w:t>水泥和其它易飞扬的细颗粒散体材料，安排在库内存放或严密遮盖，运输时应采取良好的密封状态运输，装载土料等多尘物料时，盖上苫布，以降低运输过程中起尘量</w:t>
            </w:r>
            <w:r>
              <w:rPr>
                <w:rFonts w:hint="eastAsia"/>
                <w:sz w:val="24"/>
              </w:rPr>
              <w:t>；施工场地扬尘满足</w:t>
            </w:r>
            <w:r>
              <w:rPr>
                <w:sz w:val="24"/>
              </w:rPr>
              <w:t>《大气污染物综合排放标准》（GBI6297-1996）中新污染源无组织排放监控浓度限值</w:t>
            </w:r>
            <w:r>
              <w:rPr>
                <w:rFonts w:hint="eastAsia"/>
                <w:sz w:val="24"/>
              </w:rPr>
              <w:t>。</w:t>
            </w:r>
          </w:p>
          <w:p>
            <w:pPr>
              <w:overflowPunct w:val="0"/>
              <w:topLinePunct/>
              <w:autoSpaceDN w:val="0"/>
              <w:snapToGrid w:val="0"/>
              <w:spacing w:line="360" w:lineRule="auto"/>
              <w:ind w:firstLine="482"/>
              <w:rPr>
                <w:sz w:val="24"/>
              </w:rPr>
            </w:pPr>
            <w:r>
              <w:rPr>
                <w:sz w:val="24"/>
              </w:rPr>
              <w:t>（</w:t>
            </w:r>
            <w:r>
              <w:rPr>
                <w:rFonts w:hint="eastAsia"/>
                <w:sz w:val="24"/>
              </w:rPr>
              <w:t>3</w:t>
            </w:r>
            <w:r>
              <w:rPr>
                <w:sz w:val="24"/>
              </w:rPr>
              <w:t>）在沥青拌合站及施工营地设置粉尘收集装置</w:t>
            </w:r>
            <w:r>
              <w:rPr>
                <w:rFonts w:hint="eastAsia"/>
                <w:sz w:val="24"/>
              </w:rPr>
              <w:t>和湿法脱硫装置</w:t>
            </w:r>
            <w:r>
              <w:rPr>
                <w:sz w:val="24"/>
              </w:rPr>
              <w:t>，防治</w:t>
            </w:r>
            <w:r>
              <w:rPr>
                <w:rFonts w:hint="eastAsia"/>
                <w:sz w:val="24"/>
              </w:rPr>
              <w:t>S</w:t>
            </w:r>
            <w:r>
              <w:rPr>
                <w:sz w:val="24"/>
              </w:rPr>
              <w:t>O</w:t>
            </w:r>
            <w:r>
              <w:rPr>
                <w:sz w:val="24"/>
                <w:vertAlign w:val="subscript"/>
              </w:rPr>
              <w:t>2</w:t>
            </w:r>
            <w:r>
              <w:rPr>
                <w:rFonts w:hint="eastAsia"/>
                <w:sz w:val="24"/>
              </w:rPr>
              <w:t>和</w:t>
            </w:r>
            <w:r>
              <w:rPr>
                <w:sz w:val="24"/>
              </w:rPr>
              <w:t>扬尘污染。沥青拌和站采用封闭式筒仓熬制沥青，沥青烟气通过筒仓顶部排气孔排出，排气孔设置布袋除尘器</w:t>
            </w:r>
            <w:r>
              <w:rPr>
                <w:rFonts w:hint="eastAsia"/>
                <w:sz w:val="24"/>
              </w:rPr>
              <w:t>和湿法脱硫装置</w:t>
            </w:r>
            <w:r>
              <w:rPr>
                <w:sz w:val="24"/>
              </w:rPr>
              <w:t>。沥青烟的排放</w:t>
            </w:r>
            <w:r>
              <w:rPr>
                <w:rFonts w:hint="eastAsia"/>
                <w:sz w:val="24"/>
              </w:rPr>
              <w:t>浓度满足</w:t>
            </w:r>
            <w:r>
              <w:rPr>
                <w:sz w:val="24"/>
              </w:rPr>
              <w:t>《大气污染物综合排放标准》</w:t>
            </w:r>
            <w:r>
              <w:rPr>
                <w:rFonts w:hint="eastAsia"/>
                <w:sz w:val="24"/>
              </w:rPr>
              <w:t>（</w:t>
            </w:r>
            <w:r>
              <w:rPr>
                <w:sz w:val="24"/>
              </w:rPr>
              <w:t>GB16297-1996</w:t>
            </w:r>
            <w:r>
              <w:rPr>
                <w:rFonts w:hint="eastAsia"/>
                <w:sz w:val="24"/>
              </w:rPr>
              <w:t>）中的</w:t>
            </w:r>
            <w:r>
              <w:rPr>
                <w:sz w:val="24"/>
              </w:rPr>
              <w:t>“沥青烟（建筑搅拌）75mg/m</w:t>
            </w:r>
            <w:r>
              <w:rPr>
                <w:sz w:val="24"/>
                <w:vertAlign w:val="superscript"/>
              </w:rPr>
              <w:t>3</w:t>
            </w:r>
            <w:r>
              <w:rPr>
                <w:sz w:val="24"/>
              </w:rPr>
              <w:t>，且生产设备不得有明显无组织排放存在”要求。采用无热源或高温容器将沥青运至铺浇工地，采取全封闭沥青摊铺车进行作业，摊铺路段设置临时封闭围挡</w:t>
            </w:r>
            <w:r>
              <w:rPr>
                <w:rFonts w:hint="eastAsia"/>
                <w:sz w:val="24"/>
              </w:rPr>
              <w:t>。</w:t>
            </w:r>
          </w:p>
          <w:p>
            <w:pPr>
              <w:spacing w:line="360" w:lineRule="auto"/>
              <w:ind w:firstLine="482"/>
              <w:rPr>
                <w:sz w:val="24"/>
              </w:rPr>
            </w:pPr>
            <w:r>
              <w:rPr>
                <w:rFonts w:hint="eastAsia"/>
                <w:sz w:val="24"/>
              </w:rPr>
              <w:t>（4）在搅拌楼设置箱式布袋除尘器收集</w:t>
            </w:r>
            <w:r>
              <w:rPr>
                <w:sz w:val="24"/>
              </w:rPr>
              <w:t>有组织粉尘</w:t>
            </w:r>
            <w:r>
              <w:rPr>
                <w:rFonts w:hint="eastAsia"/>
                <w:sz w:val="24"/>
              </w:rPr>
              <w:t>，水稳拌和站粉尘满足《水泥工业大气污染物排放标准》（GB4915-2004）中表2“水泥制品生产”水泥仓及其他通风生产设备颗粒物的排放浓度限值，即：20mg/m</w:t>
            </w:r>
            <w:r>
              <w:rPr>
                <w:rFonts w:hint="eastAsia"/>
                <w:sz w:val="24"/>
                <w:vertAlign w:val="superscript"/>
              </w:rPr>
              <w:t>3</w:t>
            </w:r>
            <w:r>
              <w:rPr>
                <w:rFonts w:hint="eastAsia"/>
                <w:sz w:val="24"/>
              </w:rPr>
              <w:t>。</w:t>
            </w:r>
          </w:p>
          <w:p>
            <w:pPr>
              <w:spacing w:line="360" w:lineRule="auto"/>
              <w:ind w:firstLine="482"/>
              <w:rPr>
                <w:sz w:val="24"/>
              </w:rPr>
            </w:pPr>
            <w:r>
              <w:rPr>
                <w:rFonts w:hint="eastAsia"/>
                <w:sz w:val="24"/>
              </w:rPr>
              <w:t>（5）庙尔沟景区内施工时，将对施工场地进行洒水降尘，进出车辆限速；其他易飞扬的细颗粒散体材料严密遮盖，运输时遮盖篷布，</w:t>
            </w:r>
          </w:p>
          <w:p>
            <w:pPr>
              <w:spacing w:line="360" w:lineRule="auto"/>
              <w:rPr>
                <w:b/>
                <w:bCs/>
                <w:sz w:val="24"/>
              </w:rPr>
            </w:pPr>
            <w:r>
              <w:rPr>
                <w:rFonts w:hint="eastAsia" w:ascii="宋体" w:hAnsi="宋体" w:cs="宋体"/>
                <w:b/>
                <w:sz w:val="24"/>
              </w:rPr>
              <w:t>2、</w:t>
            </w:r>
            <w:r>
              <w:rPr>
                <w:b/>
                <w:sz w:val="24"/>
              </w:rPr>
              <w:t>水环境保护措施</w:t>
            </w:r>
          </w:p>
          <w:p>
            <w:pPr>
              <w:spacing w:line="360" w:lineRule="auto"/>
              <w:ind w:firstLine="480" w:firstLineChars="200"/>
              <w:rPr>
                <w:sz w:val="24"/>
              </w:rPr>
            </w:pPr>
            <w:r>
              <w:rPr>
                <w:sz w:val="24"/>
              </w:rPr>
              <w:t>（</w:t>
            </w:r>
            <w:r>
              <w:rPr>
                <w:rFonts w:hint="eastAsia"/>
                <w:sz w:val="24"/>
              </w:rPr>
              <w:t>1</w:t>
            </w:r>
            <w:r>
              <w:rPr>
                <w:sz w:val="24"/>
              </w:rPr>
              <w:t>）工程施工用水从当地农灌渠道道取水，需要首先征得用水</w:t>
            </w:r>
            <w:r>
              <w:rPr>
                <w:rFonts w:hint="eastAsia"/>
                <w:sz w:val="24"/>
              </w:rPr>
              <w:t>管理部门</w:t>
            </w:r>
            <w:r>
              <w:rPr>
                <w:sz w:val="24"/>
              </w:rPr>
              <w:t>的同意，</w:t>
            </w:r>
            <w:r>
              <w:rPr>
                <w:rFonts w:hint="eastAsia"/>
                <w:sz w:val="24"/>
              </w:rPr>
              <w:t>严禁随意直接取水</w:t>
            </w:r>
            <w:r>
              <w:rPr>
                <w:sz w:val="24"/>
              </w:rPr>
              <w:t>。</w:t>
            </w:r>
          </w:p>
          <w:p>
            <w:pPr>
              <w:spacing w:line="360" w:lineRule="auto"/>
              <w:ind w:firstLine="480" w:firstLineChars="200"/>
              <w:rPr>
                <w:sz w:val="24"/>
              </w:rPr>
            </w:pPr>
            <w:r>
              <w:rPr>
                <w:rFonts w:hint="eastAsia"/>
                <w:sz w:val="24"/>
              </w:rPr>
              <w:t>（2）在涵洞附近路段施工时，为不影响农业灌溉引水，施工须避开渠道输水期（6月～8月）。在靠近该路段施工时，</w:t>
            </w:r>
            <w:r>
              <w:rPr>
                <w:sz w:val="24"/>
              </w:rPr>
              <w:t>两端设醒目的减速标志，规范筑路材料堆放，明确施工范围，严格进行施工现场管理，管理范围内禁止设置取弃土（渣）场，禁止进行一切排放废水的施工作业。施工完毕后，及时清理</w:t>
            </w:r>
            <w:r>
              <w:rPr>
                <w:rFonts w:hint="eastAsia"/>
                <w:sz w:val="24"/>
              </w:rPr>
              <w:t>干渠和</w:t>
            </w:r>
            <w:r>
              <w:rPr>
                <w:sz w:val="24"/>
              </w:rPr>
              <w:t>施工现场的残留物，杜绝各类施工废水、废渣弃</w:t>
            </w:r>
            <w:r>
              <w:rPr>
                <w:rFonts w:hint="eastAsia"/>
                <w:sz w:val="24"/>
              </w:rPr>
              <w:t>涵洞</w:t>
            </w:r>
            <w:r>
              <w:rPr>
                <w:sz w:val="24"/>
              </w:rPr>
              <w:t>中。</w:t>
            </w:r>
          </w:p>
          <w:p>
            <w:pPr>
              <w:spacing w:line="360" w:lineRule="auto"/>
              <w:ind w:firstLine="480" w:firstLineChars="200"/>
              <w:rPr>
                <w:sz w:val="24"/>
              </w:rPr>
            </w:pPr>
            <w:r>
              <w:rPr>
                <w:sz w:val="24"/>
              </w:rPr>
              <w:t>（3）在施工区工业场地内设废水沉淀池，将养护废水和清洗废水集中收集排入</w:t>
            </w:r>
            <w:r>
              <w:rPr>
                <w:rFonts w:hint="eastAsia"/>
                <w:sz w:val="24"/>
              </w:rPr>
              <w:t>防渗</w:t>
            </w:r>
            <w:r>
              <w:rPr>
                <w:sz w:val="24"/>
              </w:rPr>
              <w:t>沉淀池，在</w:t>
            </w:r>
            <w:r>
              <w:rPr>
                <w:rFonts w:hint="eastAsia"/>
                <w:sz w:val="24"/>
              </w:rPr>
              <w:t>渗</w:t>
            </w:r>
            <w:r>
              <w:rPr>
                <w:sz w:val="24"/>
              </w:rPr>
              <w:t>沉淀池沉淀处理后回用。</w:t>
            </w:r>
            <w:r>
              <w:rPr>
                <w:rFonts w:hint="eastAsia"/>
                <w:sz w:val="24"/>
              </w:rPr>
              <w:t>含油污水经隔油池处理后循环利用，施工结束将沉淀池覆土掩埋。</w:t>
            </w:r>
            <w:r>
              <w:rPr>
                <w:sz w:val="24"/>
              </w:rPr>
              <w:t>生活污水</w:t>
            </w:r>
            <w:r>
              <w:rPr>
                <w:rFonts w:hint="eastAsia"/>
                <w:sz w:val="24"/>
              </w:rPr>
              <w:t>排入</w:t>
            </w:r>
            <w:r>
              <w:rPr>
                <w:sz w:val="24"/>
              </w:rPr>
              <w:t>生物化粪池</w:t>
            </w:r>
            <w:r>
              <w:rPr>
                <w:rFonts w:hint="eastAsia"/>
                <w:sz w:val="24"/>
              </w:rPr>
              <w:t>处理后用于荒漠植被灌溉。施工结束后，对沉淀池和生物化粪池进行掩埋、填平、恢复施工迹地。</w:t>
            </w:r>
          </w:p>
          <w:p>
            <w:pPr>
              <w:spacing w:line="360" w:lineRule="auto"/>
              <w:ind w:firstLine="480" w:firstLineChars="200"/>
              <w:rPr>
                <w:sz w:val="24"/>
              </w:rPr>
            </w:pPr>
            <w:r>
              <w:rPr>
                <w:rFonts w:hint="eastAsia"/>
                <w:sz w:val="24"/>
              </w:rPr>
              <w:t>施工生产废水和生产污水严禁向沿线伴行的渠道内排污。</w:t>
            </w:r>
          </w:p>
          <w:p>
            <w:pPr>
              <w:spacing w:line="360" w:lineRule="auto"/>
              <w:ind w:firstLine="480" w:firstLineChars="200"/>
              <w:rPr>
                <w:sz w:val="24"/>
              </w:rPr>
            </w:pPr>
            <w:r>
              <w:rPr>
                <w:rFonts w:hint="eastAsia"/>
                <w:sz w:val="24"/>
              </w:rPr>
              <w:t>（4）</w:t>
            </w:r>
            <w:r>
              <w:rPr>
                <w:sz w:val="24"/>
              </w:rPr>
              <w:t>避免水污染事件的发生，应以预防施工车辆和机械的跑、冒、滴、漏为主，在施工过程中应严格加强对机械设备的检修和维护力度与频次，发现问题，及时解决，严厉禁止运输车辆和施工机械满身油污进行施工，杜绝施工机械和运输车辆在施工过程中的跑、冒、滴、漏现象的发生。施工机械和车辆一旦出现漏油现象，应立即停止施工并进行机械维修或更换设备。</w:t>
            </w:r>
          </w:p>
          <w:p>
            <w:pPr>
              <w:spacing w:line="360" w:lineRule="auto"/>
              <w:ind w:firstLine="480" w:firstLineChars="200"/>
              <w:rPr>
                <w:sz w:val="24"/>
              </w:rPr>
            </w:pPr>
            <w:r>
              <w:rPr>
                <w:rFonts w:hint="eastAsia"/>
                <w:sz w:val="24"/>
              </w:rPr>
              <w:t>（5）严禁向庙尔沟水库和项目区周边水系排放施工废水和生活污水。</w:t>
            </w:r>
          </w:p>
          <w:p>
            <w:pPr>
              <w:spacing w:line="360" w:lineRule="auto"/>
              <w:rPr>
                <w:b/>
                <w:bCs/>
                <w:sz w:val="24"/>
              </w:rPr>
            </w:pPr>
            <w:r>
              <w:rPr>
                <w:rFonts w:hint="eastAsia" w:ascii="宋体" w:hAnsi="宋体" w:cs="宋体"/>
                <w:b/>
                <w:bCs/>
                <w:sz w:val="24"/>
              </w:rPr>
              <w:t>3、</w:t>
            </w:r>
            <w:r>
              <w:rPr>
                <w:b/>
                <w:bCs/>
                <w:sz w:val="24"/>
              </w:rPr>
              <w:t>噪声</w:t>
            </w:r>
            <w:r>
              <w:rPr>
                <w:b/>
                <w:sz w:val="24"/>
              </w:rPr>
              <w:t>污染减缓措施</w:t>
            </w:r>
          </w:p>
          <w:p>
            <w:pPr>
              <w:spacing w:line="360" w:lineRule="auto"/>
              <w:ind w:firstLine="480" w:firstLineChars="200"/>
              <w:rPr>
                <w:sz w:val="24"/>
              </w:rPr>
            </w:pPr>
            <w:r>
              <w:rPr>
                <w:sz w:val="24"/>
              </w:rPr>
              <w:t>（1）项目在建设期间应科学管理，施工噪声须符合国家《建筑施工场界环境噪声排放标准》（GB12523-2011）</w:t>
            </w:r>
            <w:r>
              <w:rPr>
                <w:rFonts w:hint="eastAsia"/>
                <w:sz w:val="24"/>
              </w:rPr>
              <w:t>要求</w:t>
            </w:r>
            <w:r>
              <w:rPr>
                <w:sz w:val="24"/>
              </w:rPr>
              <w:t>。在不影响施工质量的前提下，建筑施工单位宜对施工中所产生的噪声和振动应采取有效的降噪减措施，做到预防为主，文明施工，努力减少对周围环境的影响。对高噪声高振动设备要采取有效的降噪减振措施，如加弹性垫、隔声罩等办法，减少施工现场的噪声污染。</w:t>
            </w:r>
          </w:p>
          <w:p>
            <w:pPr>
              <w:spacing w:line="360" w:lineRule="auto"/>
              <w:ind w:firstLine="480" w:firstLineChars="200"/>
              <w:rPr>
                <w:sz w:val="24"/>
              </w:rPr>
            </w:pPr>
            <w:r>
              <w:rPr>
                <w:sz w:val="24"/>
              </w:rPr>
              <w:t>（2）施工期间，合理安排施工活动，禁止在同一时间集中使用大量的动力机械设备，对高噪音设备安装消声器，加装减震垫，减少机械噪音对周围环境的影响。</w:t>
            </w:r>
          </w:p>
          <w:p>
            <w:pPr>
              <w:spacing w:line="360" w:lineRule="auto"/>
              <w:ind w:firstLine="480" w:firstLineChars="200"/>
              <w:rPr>
                <w:sz w:val="24"/>
              </w:rPr>
            </w:pPr>
            <w:r>
              <w:rPr>
                <w:sz w:val="24"/>
              </w:rPr>
              <w:t>（3）文明施工，对发电机械和施工机械进行适当的保养、维修和操作，以减少施工作业中的噪声排放。</w:t>
            </w:r>
          </w:p>
          <w:p>
            <w:pPr>
              <w:spacing w:line="360" w:lineRule="auto"/>
              <w:ind w:firstLine="480" w:firstLineChars="200"/>
              <w:rPr>
                <w:sz w:val="24"/>
              </w:rPr>
            </w:pPr>
            <w:r>
              <w:rPr>
                <w:sz w:val="24"/>
              </w:rPr>
              <w:t>（4）施工机械操作人员及现场施工人员按劳动卫生标准控制工作时间，并由施工单位为施工单位为施工人员采用个人防护措施，如带耳塞，头盔等。</w:t>
            </w:r>
          </w:p>
          <w:p>
            <w:pPr>
              <w:spacing w:line="360" w:lineRule="auto"/>
              <w:rPr>
                <w:rFonts w:ascii="宋体" w:hAnsi="宋体" w:cs="宋体"/>
                <w:b/>
                <w:bCs/>
                <w:sz w:val="24"/>
              </w:rPr>
            </w:pPr>
            <w:bookmarkStart w:id="67" w:name="_Toc471983299"/>
            <w:bookmarkStart w:id="68" w:name="_Toc471981606"/>
            <w:bookmarkStart w:id="69" w:name="_Toc452110943"/>
            <w:bookmarkStart w:id="70" w:name="_Toc418530907"/>
            <w:bookmarkStart w:id="71" w:name="_Toc453500789"/>
            <w:bookmarkStart w:id="72" w:name="_Toc228048615"/>
            <w:bookmarkStart w:id="73" w:name="_Toc469140925"/>
            <w:bookmarkStart w:id="74" w:name="_Toc278407153"/>
            <w:bookmarkStart w:id="75" w:name="_Toc238402921"/>
            <w:r>
              <w:rPr>
                <w:rFonts w:hint="eastAsia" w:ascii="宋体" w:hAnsi="宋体" w:cs="宋体"/>
                <w:b/>
                <w:bCs/>
                <w:sz w:val="24"/>
              </w:rPr>
              <w:t>4、固体废弃物处理措施</w:t>
            </w:r>
            <w:bookmarkEnd w:id="67"/>
            <w:bookmarkEnd w:id="68"/>
            <w:bookmarkEnd w:id="69"/>
            <w:bookmarkEnd w:id="70"/>
            <w:bookmarkEnd w:id="71"/>
            <w:bookmarkEnd w:id="72"/>
            <w:bookmarkEnd w:id="73"/>
            <w:bookmarkEnd w:id="74"/>
            <w:bookmarkEnd w:id="75"/>
          </w:p>
          <w:p>
            <w:pPr>
              <w:spacing w:line="360" w:lineRule="auto"/>
              <w:ind w:firstLine="480" w:firstLineChars="200"/>
              <w:rPr>
                <w:sz w:val="24"/>
              </w:rPr>
            </w:pPr>
            <w:r>
              <w:rPr>
                <w:rFonts w:hint="eastAsia"/>
                <w:sz w:val="24"/>
              </w:rPr>
              <w:t>（</w:t>
            </w:r>
            <w:r>
              <w:rPr>
                <w:sz w:val="24"/>
              </w:rPr>
              <w:t>1</w:t>
            </w:r>
            <w:r>
              <w:rPr>
                <w:rFonts w:hint="eastAsia"/>
                <w:sz w:val="24"/>
              </w:rPr>
              <w:t>）施工期生活垃圾处理措施</w:t>
            </w:r>
          </w:p>
          <w:p>
            <w:pPr>
              <w:spacing w:line="360" w:lineRule="auto"/>
              <w:ind w:firstLine="480" w:firstLineChars="200"/>
              <w:rPr>
                <w:sz w:val="24"/>
              </w:rPr>
            </w:pPr>
            <w:r>
              <w:rPr>
                <w:rFonts w:hint="eastAsia"/>
                <w:sz w:val="24"/>
              </w:rPr>
              <w:t>生活垃圾等固体废物须采用</w:t>
            </w:r>
            <w:r>
              <w:rPr>
                <w:sz w:val="24"/>
              </w:rPr>
              <w:t>“</w:t>
            </w:r>
            <w:r>
              <w:rPr>
                <w:rFonts w:hint="eastAsia"/>
                <w:sz w:val="24"/>
              </w:rPr>
              <w:t>统一收集、及时运送、集中处理</w:t>
            </w:r>
            <w:r>
              <w:rPr>
                <w:sz w:val="24"/>
              </w:rPr>
              <w:t>”</w:t>
            </w:r>
            <w:r>
              <w:rPr>
                <w:rFonts w:hint="eastAsia"/>
                <w:sz w:val="24"/>
              </w:rPr>
              <w:t>的办法处理，严禁乱排，收集后定期运到附近生活垃圾填埋场卫生填埋。</w:t>
            </w:r>
          </w:p>
          <w:p>
            <w:pPr>
              <w:spacing w:line="360" w:lineRule="auto"/>
              <w:ind w:firstLine="480" w:firstLineChars="200"/>
              <w:rPr>
                <w:sz w:val="24"/>
              </w:rPr>
            </w:pPr>
            <w:r>
              <w:rPr>
                <w:rFonts w:hint="eastAsia"/>
                <w:sz w:val="24"/>
              </w:rPr>
              <w:t>（</w:t>
            </w:r>
            <w:r>
              <w:rPr>
                <w:sz w:val="24"/>
              </w:rPr>
              <w:t>2</w:t>
            </w:r>
            <w:r>
              <w:rPr>
                <w:rFonts w:hint="eastAsia"/>
                <w:sz w:val="24"/>
              </w:rPr>
              <w:t>）施工弃渣处理措施</w:t>
            </w:r>
          </w:p>
          <w:p>
            <w:pPr>
              <w:spacing w:line="360" w:lineRule="auto"/>
              <w:ind w:firstLine="480" w:firstLineChars="200"/>
              <w:rPr>
                <w:sz w:val="24"/>
              </w:rPr>
            </w:pPr>
            <w:r>
              <w:rPr>
                <w:rFonts w:hint="eastAsia"/>
                <w:sz w:val="24"/>
              </w:rPr>
              <w:t>本工程路段弃方</w:t>
            </w:r>
            <w:r>
              <w:rPr>
                <w:sz w:val="24"/>
              </w:rPr>
              <w:t>56088m³</w:t>
            </w:r>
            <w:r>
              <w:rPr>
                <w:rFonts w:hint="eastAsia"/>
                <w:sz w:val="24"/>
              </w:rPr>
              <w:t>，无法利用的施工弃方回填弃土场，并简单压实，施工结束后应对其进行土地平整，对生态环境影响较小。</w:t>
            </w:r>
          </w:p>
          <w:p>
            <w:pPr>
              <w:spacing w:line="360" w:lineRule="auto"/>
              <w:ind w:firstLine="480" w:firstLineChars="200"/>
              <w:rPr>
                <w:sz w:val="24"/>
              </w:rPr>
            </w:pPr>
            <w:r>
              <w:rPr>
                <w:rFonts w:hint="eastAsia"/>
                <w:sz w:val="24"/>
              </w:rPr>
              <w:t>（3）施工机械废机油处理措施</w:t>
            </w:r>
          </w:p>
          <w:p>
            <w:pPr>
              <w:spacing w:line="360" w:lineRule="auto"/>
              <w:ind w:firstLine="480" w:firstLineChars="200"/>
              <w:rPr>
                <w:sz w:val="24"/>
              </w:rPr>
            </w:pPr>
            <w:r>
              <w:rPr>
                <w:rFonts w:hint="eastAsia"/>
                <w:sz w:val="24"/>
              </w:rPr>
              <w:t>施工机械的废机油要与一般固体废弃物和可回收的废弃物应分类存放，严禁混放混存；废机油要用铁质油桶，并且桶盖要盖严；存放点要有相关标识及严密的封闭措施，防止非工作人员接触，并且要有专人管理，存放地点禁止动火；废机油必须由具有资质的机构或环保部门指定单位接受,公司行政部与之签订危废转移协议,并依照有关规定填写和保存废物转移联单。严禁有关人员私自转让、买卖；严格按照危险废弃物处置流程进行处理。</w:t>
            </w:r>
          </w:p>
          <w:p>
            <w:pPr>
              <w:spacing w:line="360" w:lineRule="auto"/>
              <w:rPr>
                <w:b/>
                <w:bCs/>
                <w:sz w:val="24"/>
              </w:rPr>
            </w:pPr>
            <w:r>
              <w:rPr>
                <w:rFonts w:ascii="宋体" w:hAnsi="宋体" w:cs="宋体"/>
                <w:b/>
                <w:bCs/>
                <w:sz w:val="24"/>
              </w:rPr>
              <w:t>5</w:t>
            </w:r>
            <w:r>
              <w:rPr>
                <w:rFonts w:hint="eastAsia" w:ascii="宋体" w:hAnsi="宋体" w:cs="宋体"/>
                <w:b/>
                <w:bCs/>
                <w:sz w:val="24"/>
              </w:rPr>
              <w:t>、</w:t>
            </w:r>
            <w:r>
              <w:rPr>
                <w:b/>
                <w:bCs/>
                <w:sz w:val="24"/>
              </w:rPr>
              <w:t>生态环境保护</w:t>
            </w:r>
            <w:r>
              <w:rPr>
                <w:b/>
                <w:sz w:val="24"/>
              </w:rPr>
              <w:t>措施</w:t>
            </w:r>
          </w:p>
          <w:p>
            <w:pPr>
              <w:spacing w:line="360" w:lineRule="auto"/>
              <w:ind w:firstLine="480" w:firstLineChars="200"/>
              <w:rPr>
                <w:sz w:val="24"/>
              </w:rPr>
            </w:pPr>
            <w:r>
              <w:rPr>
                <w:rFonts w:hint="eastAsia"/>
                <w:sz w:val="24"/>
              </w:rPr>
              <w:t>（1）</w:t>
            </w:r>
            <w:r>
              <w:rPr>
                <w:sz w:val="24"/>
              </w:rPr>
              <w:t>加强生态环保宣传教育工作</w:t>
            </w:r>
          </w:p>
          <w:p>
            <w:pPr>
              <w:spacing w:line="360" w:lineRule="auto"/>
              <w:ind w:firstLine="480" w:firstLineChars="200"/>
              <w:rPr>
                <w:sz w:val="24"/>
              </w:rPr>
            </w:pPr>
            <w:r>
              <w:rPr>
                <w:sz w:val="24"/>
              </w:rPr>
              <w:t>施工进场前，应加强对施工人员的生态环境保护的宣传教育工作，在工地及周边地区，设立与环境保护有关的科普性宣传牌，包括生态保护的科普知识、相关法规、拟采用的生态保护措施及意义等。此外，为了加强沿线生态环境的保护及实施力度，建议建设单位与施工单位共同协商制订相应环境保护奖惩制度，明确环保职责，提高施工主体的环保主人翁责任感。</w:t>
            </w:r>
          </w:p>
          <w:p>
            <w:pPr>
              <w:spacing w:line="360" w:lineRule="auto"/>
              <w:ind w:firstLine="480" w:firstLineChars="200"/>
              <w:rPr>
                <w:sz w:val="24"/>
              </w:rPr>
            </w:pPr>
            <w:r>
              <w:rPr>
                <w:rFonts w:hint="eastAsia"/>
                <w:sz w:val="24"/>
              </w:rPr>
              <w:t>（2）</w:t>
            </w:r>
            <w:r>
              <w:rPr>
                <w:sz w:val="24"/>
              </w:rPr>
              <w:t>植被保护和恢复措施</w:t>
            </w:r>
          </w:p>
          <w:p>
            <w:pPr>
              <w:spacing w:line="360" w:lineRule="auto"/>
              <w:ind w:firstLine="480" w:firstLineChars="200"/>
              <w:rPr>
                <w:sz w:val="24"/>
              </w:rPr>
            </w:pPr>
            <w:r>
              <w:rPr>
                <w:rFonts w:hint="eastAsia"/>
                <w:sz w:val="24"/>
              </w:rPr>
              <w:t>①</w:t>
            </w:r>
            <w:r>
              <w:rPr>
                <w:sz w:val="24"/>
              </w:rPr>
              <w:t>严格按照设计文件确定征占地范围，进行地表植被的清理工作。</w:t>
            </w:r>
            <w:r>
              <w:rPr>
                <w:rFonts w:hint="eastAsia"/>
                <w:sz w:val="24"/>
              </w:rPr>
              <w:t>施工范围</w:t>
            </w:r>
            <w:r>
              <w:rPr>
                <w:sz w:val="24"/>
              </w:rPr>
              <w:t>严格</w:t>
            </w:r>
            <w:r>
              <w:rPr>
                <w:rFonts w:hint="eastAsia"/>
                <w:sz w:val="24"/>
              </w:rPr>
              <w:t>控制在红线范围内</w:t>
            </w:r>
            <w:r>
              <w:rPr>
                <w:sz w:val="24"/>
              </w:rPr>
              <w:t>，禁止对征地范围之外的植被造成破坏。严格控制路基开挖，避免超挖破坏周围植被</w:t>
            </w:r>
            <w:r>
              <w:rPr>
                <w:rFonts w:hint="eastAsia"/>
                <w:sz w:val="24"/>
              </w:rPr>
              <w:t>，</w:t>
            </w:r>
            <w:r>
              <w:rPr>
                <w:sz w:val="24"/>
              </w:rPr>
              <w:t>砍伐的树木进行异地补偿种植。</w:t>
            </w:r>
          </w:p>
          <w:p>
            <w:pPr>
              <w:spacing w:line="360" w:lineRule="auto"/>
              <w:ind w:firstLine="480" w:firstLineChars="200"/>
              <w:rPr>
                <w:sz w:val="24"/>
              </w:rPr>
            </w:pPr>
            <w:r>
              <w:rPr>
                <w:rFonts w:hint="eastAsia"/>
                <w:sz w:val="24"/>
              </w:rPr>
              <w:t>②</w:t>
            </w:r>
            <w:r>
              <w:rPr>
                <w:sz w:val="24"/>
              </w:rPr>
              <w:t>路基施工前，应将占用</w:t>
            </w:r>
            <w:r>
              <w:rPr>
                <w:rFonts w:hint="eastAsia"/>
                <w:sz w:val="24"/>
              </w:rPr>
              <w:t>荒</w:t>
            </w:r>
            <w:r>
              <w:rPr>
                <w:sz w:val="24"/>
              </w:rPr>
              <w:t>草地</w:t>
            </w:r>
            <w:r>
              <w:rPr>
                <w:rFonts w:hint="eastAsia"/>
                <w:sz w:val="24"/>
              </w:rPr>
              <w:t>表层的</w:t>
            </w:r>
            <w:r>
              <w:rPr>
                <w:sz w:val="24"/>
              </w:rPr>
              <w:t>20-40cm的表层含肥力较高的土壤，首先进行剥离，并单独存放，要求定期洒水，施工结束后对地表进行平整处理后尽快将这部分表层土壤覆盖在最上面，能够在一定程度上恢复原先的土壤肥力。</w:t>
            </w:r>
          </w:p>
          <w:p>
            <w:pPr>
              <w:spacing w:line="360" w:lineRule="auto"/>
              <w:ind w:firstLine="480" w:firstLineChars="200"/>
              <w:rPr>
                <w:sz w:val="24"/>
              </w:rPr>
            </w:pPr>
            <w:r>
              <w:rPr>
                <w:rFonts w:hint="eastAsia"/>
                <w:sz w:val="24"/>
              </w:rPr>
              <w:t>③</w:t>
            </w:r>
            <w:r>
              <w:rPr>
                <w:sz w:val="24"/>
              </w:rPr>
              <w:t>倡导绿色施工，对施工期的环境保护作出具体规定，并将拟建项目的绿色施工、环境保护、水土保持有关措施、条款纳入招标文件，保证在施工中贯彻落实。通过有效的管理制度，最大限度地减少工程对生态环境的不利影响。</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4 \* GB3</w:instrText>
            </w:r>
            <w:r>
              <w:rPr>
                <w:sz w:val="24"/>
              </w:rPr>
              <w:instrText xml:space="preserve"> </w:instrText>
            </w:r>
            <w:r>
              <w:rPr>
                <w:sz w:val="24"/>
              </w:rPr>
              <w:fldChar w:fldCharType="separate"/>
            </w:r>
            <w:r>
              <w:rPr>
                <w:rFonts w:hint="eastAsia"/>
                <w:sz w:val="24"/>
              </w:rPr>
              <w:t>④</w:t>
            </w:r>
            <w:r>
              <w:rPr>
                <w:sz w:val="24"/>
              </w:rPr>
              <w:fldChar w:fldCharType="end"/>
            </w:r>
            <w:r>
              <w:rPr>
                <w:sz w:val="24"/>
              </w:rPr>
              <w:t>路基工程：路堤、</w:t>
            </w:r>
            <w:r>
              <w:rPr>
                <w:rFonts w:hint="eastAsia"/>
                <w:sz w:val="24"/>
              </w:rPr>
              <w:t>路边坡和</w:t>
            </w:r>
            <w:r>
              <w:rPr>
                <w:sz w:val="24"/>
              </w:rPr>
              <w:t>路堑坡面采用骨架护坡、空心砖护坡及坡面撒播草籽的措施；施工结束后，对路基工程防治区施工迹地、施工作业面采取土地平整措施；在原地表植被为水浇地路基两侧绿化选择植草方式。</w:t>
            </w:r>
          </w:p>
          <w:p>
            <w:pPr>
              <w:spacing w:line="360" w:lineRule="auto"/>
              <w:ind w:firstLine="480" w:firstLineChars="200"/>
              <w:rPr>
                <w:sz w:val="24"/>
              </w:rPr>
            </w:pPr>
            <w:r>
              <w:rPr>
                <w:rFonts w:hint="eastAsia"/>
                <w:sz w:val="24"/>
              </w:rPr>
              <w:t>⑤植被恢复：</w:t>
            </w:r>
            <w:r>
              <w:rPr>
                <w:sz w:val="24"/>
              </w:rPr>
              <w:t>本工程</w:t>
            </w:r>
            <w:r>
              <w:rPr>
                <w:rFonts w:hint="eastAsia"/>
                <w:sz w:val="24"/>
              </w:rPr>
              <w:t>占用灌木丛面积</w:t>
            </w:r>
            <w:r>
              <w:rPr>
                <w:sz w:val="24"/>
              </w:rPr>
              <w:t>2.2359</w:t>
            </w:r>
            <w:r>
              <w:rPr>
                <w:rFonts w:hint="eastAsia"/>
                <w:sz w:val="24"/>
              </w:rPr>
              <w:t>hm</w:t>
            </w:r>
            <w:r>
              <w:rPr>
                <w:sz w:val="24"/>
                <w:vertAlign w:val="superscript"/>
              </w:rPr>
              <w:t>2</w:t>
            </w:r>
            <w:r>
              <w:rPr>
                <w:rFonts w:hint="eastAsia"/>
                <w:sz w:val="24"/>
              </w:rPr>
              <w:t>，砍伐树木</w:t>
            </w:r>
            <w:r>
              <w:rPr>
                <w:sz w:val="24"/>
              </w:rPr>
              <w:t>547</w:t>
            </w:r>
            <w:r>
              <w:rPr>
                <w:rFonts w:hint="eastAsia"/>
                <w:sz w:val="24"/>
              </w:rPr>
              <w:t>棵</w:t>
            </w:r>
            <w:r>
              <w:rPr>
                <w:sz w:val="24"/>
              </w:rPr>
              <w:t>。被占用林地需按国家相关规定，采取</w:t>
            </w:r>
            <w:r>
              <w:rPr>
                <w:rFonts w:hint="eastAsia"/>
                <w:sz w:val="24"/>
              </w:rPr>
              <w:t>货币</w:t>
            </w:r>
            <w:r>
              <w:rPr>
                <w:sz w:val="24"/>
              </w:rPr>
              <w:t>补偿措施</w:t>
            </w:r>
            <w:r>
              <w:rPr>
                <w:rFonts w:hint="eastAsia"/>
                <w:sz w:val="24"/>
              </w:rPr>
              <w:t>，实物补偿（伐一补一）</w:t>
            </w:r>
            <w:r>
              <w:rPr>
                <w:sz w:val="24"/>
              </w:rPr>
              <w:t>。</w:t>
            </w:r>
            <w:r>
              <w:rPr>
                <w:rFonts w:hint="eastAsia"/>
                <w:sz w:val="24"/>
              </w:rPr>
              <w:t>建设单位按照《自治区重点建设项目征地拆迁补偿标准》（新国土资发〔2009〕131号）对砍伐林木进行补偿，由当地政府进行道路绿化，绿化树种选择当地易活的杨树、柳树、榆树等品种。同时，建议施工初期与当地政府协调，根据砍伐树木的种类，对胸径5~15cm树木进行移植。根据“伐一补一”的原则（具体可由当地林业部门指定地点，当地政府组织实施）对于砍伐的树木要求应在砍伐区域内或宜地进行补种，在工程完工之前全部恢复。林地恢复要在施工期最后一年完成。施工单位应严格按照设计施工，不得超出范围，不得多砍树木，并严格按照要求恢复林地。</w:t>
            </w:r>
          </w:p>
          <w:p>
            <w:pPr>
              <w:spacing w:line="360" w:lineRule="auto"/>
              <w:ind w:firstLine="480" w:firstLineChars="200"/>
              <w:rPr>
                <w:sz w:val="24"/>
              </w:rPr>
            </w:pPr>
            <w:r>
              <w:rPr>
                <w:sz w:val="24"/>
              </w:rPr>
              <w:t>对</w:t>
            </w:r>
            <w:r>
              <w:rPr>
                <w:rFonts w:hint="eastAsia"/>
                <w:sz w:val="24"/>
              </w:rPr>
              <w:t>项目建设用地属于地方林地的区域，建议采取货币补偿的方式由地方乡村自己补种，</w:t>
            </w:r>
            <w:r>
              <w:rPr>
                <w:sz w:val="24"/>
              </w:rPr>
              <w:t>施行领导责任制，制定组织实施计划，任务明确，责任到人，由</w:t>
            </w:r>
            <w:r>
              <w:rPr>
                <w:rFonts w:hint="eastAsia"/>
                <w:sz w:val="24"/>
              </w:rPr>
              <w:t>地方乡镇</w:t>
            </w:r>
            <w:r>
              <w:rPr>
                <w:sz w:val="24"/>
              </w:rPr>
              <w:t>林业行政主管部门负责监督植被恢复的建设实施，并对植被恢复效果进行检查和监测。</w:t>
            </w:r>
          </w:p>
          <w:p>
            <w:pPr>
              <w:overflowPunct w:val="0"/>
              <w:topLinePunct/>
              <w:autoSpaceDN w:val="0"/>
              <w:snapToGrid w:val="0"/>
              <w:spacing w:line="360" w:lineRule="auto"/>
              <w:ind w:firstLine="480" w:firstLineChars="200"/>
              <w:rPr>
                <w:sz w:val="24"/>
              </w:rPr>
            </w:pPr>
            <w:r>
              <w:rPr>
                <w:sz w:val="24"/>
              </w:rPr>
              <w:t>（3）</w:t>
            </w:r>
            <w:r>
              <w:rPr>
                <w:rFonts w:hint="eastAsia"/>
                <w:sz w:val="24"/>
              </w:rPr>
              <w:t>临时占地</w:t>
            </w:r>
            <w:r>
              <w:rPr>
                <w:sz w:val="24"/>
              </w:rPr>
              <w:t>设置要求及恢复措施</w:t>
            </w:r>
          </w:p>
          <w:p>
            <w:pPr>
              <w:overflowPunct w:val="0"/>
              <w:topLinePunct/>
              <w:autoSpaceDN w:val="0"/>
              <w:snapToGrid w:val="0"/>
              <w:spacing w:line="360" w:lineRule="auto"/>
              <w:ind w:firstLine="480" w:firstLineChars="200"/>
              <w:rPr>
                <w:sz w:val="24"/>
              </w:rPr>
            </w:pPr>
            <w:r>
              <w:rPr>
                <w:rFonts w:hint="eastAsia"/>
                <w:sz w:val="24"/>
              </w:rPr>
              <w:t>项目拌合站、预制场和施工便道均布设在未利用荒地上。施工清表弃土、弃渣及时拉运至弃土场回填；剥离施工表土单独堆放，施工结束后采用剥离的表土进行分层回填。施工时换填的土方全部采取密目防尘网苫盖和编织袋装土挡护措施。施工结束后对施工场地进行土地平整并撒播草籽，自然恢复植被。严格控制临时占地面积，其面积不应大于设计给定的面积，禁止随意超标占地。施工便道在施工结束后铲除硬壳、清理场地，对其进行复垦。</w:t>
            </w:r>
          </w:p>
          <w:p>
            <w:pPr>
              <w:overflowPunct w:val="0"/>
              <w:topLinePunct/>
              <w:autoSpaceDN w:val="0"/>
              <w:snapToGrid w:val="0"/>
              <w:spacing w:line="360" w:lineRule="auto"/>
              <w:ind w:firstLine="480" w:firstLineChars="200"/>
              <w:rPr>
                <w:sz w:val="24"/>
              </w:rPr>
            </w:pPr>
            <w:r>
              <w:rPr>
                <w:rFonts w:hint="eastAsia"/>
                <w:sz w:val="24"/>
              </w:rPr>
              <w:t>（4）严禁随意砍伐庙尔沟景区内的树木植被，严禁施工和生活废水随意排放，避免土壤污染。</w:t>
            </w:r>
          </w:p>
          <w:p>
            <w:pPr>
              <w:spacing w:line="360" w:lineRule="auto"/>
              <w:rPr>
                <w:b/>
                <w:bCs/>
                <w:sz w:val="24"/>
              </w:rPr>
            </w:pPr>
            <w:r>
              <w:rPr>
                <w:b/>
                <w:bCs/>
                <w:sz w:val="24"/>
              </w:rPr>
              <w:t>运营期环境保护措施</w:t>
            </w:r>
          </w:p>
          <w:p>
            <w:pPr>
              <w:spacing w:line="360" w:lineRule="auto"/>
              <w:rPr>
                <w:b/>
                <w:bCs/>
                <w:sz w:val="24"/>
              </w:rPr>
            </w:pPr>
            <w:r>
              <w:rPr>
                <w:rFonts w:hint="eastAsia" w:ascii="宋体" w:hAnsi="宋体" w:cs="宋体"/>
                <w:b/>
                <w:bCs/>
                <w:sz w:val="24"/>
              </w:rPr>
              <w:t>1、</w:t>
            </w:r>
            <w:r>
              <w:rPr>
                <w:b/>
                <w:bCs/>
                <w:sz w:val="24"/>
              </w:rPr>
              <w:t>大气环境保护措施</w:t>
            </w:r>
          </w:p>
          <w:p>
            <w:pPr>
              <w:spacing w:line="360" w:lineRule="auto"/>
              <w:ind w:firstLine="480" w:firstLineChars="200"/>
              <w:rPr>
                <w:sz w:val="24"/>
              </w:rPr>
            </w:pPr>
            <w:r>
              <w:rPr>
                <w:sz w:val="24"/>
              </w:rPr>
              <w:t>（1）加强公路路面养护管理，发现破损面，即进行修复，避免破损面继续扩大而产生扬尘。</w:t>
            </w:r>
          </w:p>
          <w:p>
            <w:pPr>
              <w:spacing w:line="360" w:lineRule="auto"/>
              <w:ind w:firstLine="480" w:firstLineChars="200"/>
              <w:rPr>
                <w:sz w:val="24"/>
              </w:rPr>
            </w:pPr>
            <w:r>
              <w:rPr>
                <w:sz w:val="24"/>
              </w:rPr>
              <w:t>（2）加强机动车管理，推广符合国家标准的交通工具，强化车辆尾气排放监管和绿化措施来实施，同时须加强对建材建</w:t>
            </w:r>
            <w:r>
              <w:rPr>
                <w:rFonts w:hint="eastAsia"/>
                <w:sz w:val="24"/>
              </w:rPr>
              <w:t>渣</w:t>
            </w:r>
            <w:r>
              <w:rPr>
                <w:sz w:val="24"/>
              </w:rPr>
              <w:t>类运输车辆的管理，严禁超载及洒漏现象。</w:t>
            </w:r>
          </w:p>
          <w:p>
            <w:pPr>
              <w:spacing w:line="360" w:lineRule="auto"/>
              <w:ind w:firstLine="480" w:firstLineChars="200"/>
              <w:rPr>
                <w:sz w:val="24"/>
              </w:rPr>
            </w:pPr>
            <w:r>
              <w:rPr>
                <w:sz w:val="24"/>
              </w:rPr>
              <w:t>（3）加强公路运输管理，禁止超载及运送散装粉状货物无遮盖的车辆上路；严格监控运载危险品的车辆。</w:t>
            </w:r>
          </w:p>
          <w:p>
            <w:pPr>
              <w:spacing w:line="360" w:lineRule="auto"/>
              <w:rPr>
                <w:b/>
                <w:sz w:val="24"/>
              </w:rPr>
            </w:pPr>
            <w:r>
              <w:rPr>
                <w:rFonts w:hint="eastAsia" w:ascii="宋体" w:hAnsi="宋体" w:cs="宋体"/>
                <w:b/>
                <w:sz w:val="24"/>
              </w:rPr>
              <w:t>2、</w:t>
            </w:r>
            <w:r>
              <w:rPr>
                <w:b/>
                <w:sz w:val="24"/>
              </w:rPr>
              <w:t>水环境保护措施</w:t>
            </w:r>
          </w:p>
          <w:p>
            <w:pPr>
              <w:spacing w:line="360" w:lineRule="auto"/>
              <w:ind w:firstLine="480" w:firstLineChars="200"/>
              <w:rPr>
                <w:sz w:val="24"/>
              </w:rPr>
            </w:pPr>
            <w:r>
              <w:rPr>
                <w:sz w:val="24"/>
              </w:rPr>
              <w:t>（1）加强公路运输管理，在跨越</w:t>
            </w:r>
            <w:r>
              <w:rPr>
                <w:rFonts w:hint="eastAsia"/>
                <w:sz w:val="24"/>
              </w:rPr>
              <w:t>涵洞</w:t>
            </w:r>
            <w:r>
              <w:rPr>
                <w:sz w:val="24"/>
              </w:rPr>
              <w:t>路段，两端设醒目的减速标志。</w:t>
            </w:r>
          </w:p>
          <w:p>
            <w:pPr>
              <w:spacing w:line="360" w:lineRule="auto"/>
              <w:ind w:firstLine="480" w:firstLineChars="200"/>
              <w:rPr>
                <w:sz w:val="24"/>
              </w:rPr>
            </w:pPr>
            <w:r>
              <w:rPr>
                <w:sz w:val="24"/>
              </w:rPr>
              <w:t>（2）相关部门应加强公路及机动车辆的运输管理，严格控制污染物排放量明显超标的车辆上路；禁止超载及运送散装粉状货物无遮盖的车辆上路；严格监控运载危险品的车辆，建立危险品运输监管制度，针对运输有毒、易燃、易爆物品的车辆在公路旁安装提示减速慢行的警告牌。</w:t>
            </w:r>
          </w:p>
          <w:p>
            <w:pPr>
              <w:spacing w:line="360" w:lineRule="auto"/>
              <w:rPr>
                <w:b/>
                <w:bCs/>
                <w:sz w:val="24"/>
              </w:rPr>
            </w:pPr>
            <w:r>
              <w:rPr>
                <w:rFonts w:hint="eastAsia" w:ascii="宋体" w:hAnsi="宋体" w:cs="宋体"/>
                <w:b/>
                <w:bCs/>
                <w:sz w:val="24"/>
              </w:rPr>
              <w:t>3、</w:t>
            </w:r>
            <w:r>
              <w:rPr>
                <w:b/>
                <w:bCs/>
                <w:sz w:val="24"/>
              </w:rPr>
              <w:t>声环境保护措施</w:t>
            </w:r>
          </w:p>
          <w:p>
            <w:pPr>
              <w:spacing w:line="360" w:lineRule="auto"/>
              <w:ind w:firstLine="480" w:firstLineChars="200"/>
              <w:rPr>
                <w:sz w:val="24"/>
              </w:rPr>
            </w:pPr>
            <w:r>
              <w:rPr>
                <w:rFonts w:hint="eastAsia"/>
                <w:sz w:val="24"/>
              </w:rPr>
              <w:t>（1）加强机动车辆管理，严格执行限速和禁止超载的交通管理要求，</w:t>
            </w:r>
            <w:r>
              <w:rPr>
                <w:sz w:val="24"/>
              </w:rPr>
              <w:t>对有绿化条件的公路两侧加强绿化，一定程度上也可以起到降低噪声的作用。</w:t>
            </w:r>
          </w:p>
          <w:p>
            <w:pPr>
              <w:spacing w:line="360" w:lineRule="auto"/>
              <w:ind w:firstLine="480" w:firstLineChars="200"/>
              <w:rPr>
                <w:sz w:val="24"/>
              </w:rPr>
            </w:pPr>
            <w:r>
              <w:rPr>
                <w:rFonts w:hint="eastAsia"/>
                <w:sz w:val="24"/>
              </w:rPr>
              <w:t>（2）公路养护部门应加强路面养护，及时修补破损路面，以保证路面良好状况。</w:t>
            </w:r>
          </w:p>
          <w:p>
            <w:pPr>
              <w:spacing w:line="360" w:lineRule="auto"/>
              <w:rPr>
                <w:rFonts w:ascii="宋体" w:hAnsi="宋体" w:cs="宋体"/>
                <w:b/>
                <w:bCs/>
                <w:sz w:val="24"/>
              </w:rPr>
            </w:pPr>
            <w:bookmarkStart w:id="76" w:name="_Toc469140929"/>
            <w:bookmarkStart w:id="77" w:name="_Toc471983303"/>
            <w:bookmarkStart w:id="78" w:name="_Toc471981610"/>
            <w:r>
              <w:rPr>
                <w:rFonts w:ascii="宋体" w:hAnsi="宋体" w:cs="宋体"/>
                <w:b/>
                <w:bCs/>
                <w:sz w:val="24"/>
              </w:rPr>
              <w:t>4</w:t>
            </w:r>
            <w:r>
              <w:rPr>
                <w:rFonts w:hint="eastAsia" w:ascii="宋体" w:hAnsi="宋体" w:cs="宋体"/>
                <w:b/>
                <w:bCs/>
                <w:sz w:val="24"/>
              </w:rPr>
              <w:t>、生态环境保护措施</w:t>
            </w:r>
            <w:bookmarkEnd w:id="76"/>
            <w:bookmarkEnd w:id="77"/>
            <w:bookmarkEnd w:id="78"/>
          </w:p>
          <w:p>
            <w:pPr>
              <w:pStyle w:val="207"/>
              <w:rPr>
                <w:color w:val="auto"/>
              </w:rPr>
            </w:pPr>
            <w:bookmarkStart w:id="79" w:name="_Toc418530904"/>
            <w:bookmarkStart w:id="80" w:name="_Toc452110945"/>
            <w:bookmarkStart w:id="81" w:name="_Toc453500791"/>
            <w:r>
              <w:rPr>
                <w:rFonts w:hint="eastAsia"/>
                <w:color w:val="auto"/>
              </w:rPr>
              <w:t>①建好相关坡面水土流失防护工程。</w:t>
            </w:r>
          </w:p>
          <w:p>
            <w:pPr>
              <w:pStyle w:val="207"/>
              <w:rPr>
                <w:color w:val="auto"/>
              </w:rPr>
            </w:pPr>
            <w:r>
              <w:rPr>
                <w:rFonts w:hint="eastAsia" w:ascii="黑体" w:hAnsi="黑体" w:eastAsia="黑体"/>
                <w:color w:val="auto"/>
              </w:rPr>
              <w:t>②</w:t>
            </w:r>
            <w:r>
              <w:rPr>
                <w:rFonts w:hint="eastAsia"/>
                <w:color w:val="auto"/>
              </w:rPr>
              <w:t>采取有效措施，防止和减少各类污染以及危险物品运输、交通事故等对环境生态的破坏和潜在危险。完善危险品运输的管理及抢救对策。</w:t>
            </w:r>
          </w:p>
          <w:p>
            <w:pPr>
              <w:pStyle w:val="207"/>
              <w:ind w:firstLine="456"/>
              <w:rPr>
                <w:color w:val="auto"/>
                <w:spacing w:val="-6"/>
              </w:rPr>
            </w:pPr>
            <w:r>
              <w:rPr>
                <w:rFonts w:hint="eastAsia"/>
                <w:color w:val="auto"/>
                <w:spacing w:val="-6"/>
              </w:rPr>
              <w:t>③营运期间定期开展动植物资源变化情况调查和生态监测，及时采取措施补救。</w:t>
            </w:r>
          </w:p>
          <w:p>
            <w:pPr>
              <w:pStyle w:val="207"/>
              <w:ind w:firstLine="456"/>
              <w:rPr>
                <w:color w:val="auto"/>
                <w:spacing w:val="-6"/>
                <w:lang w:bidi="en-US"/>
              </w:rPr>
            </w:pPr>
            <w:r>
              <w:rPr>
                <w:rFonts w:hint="eastAsia"/>
                <w:color w:val="auto"/>
                <w:spacing w:val="-6"/>
              </w:rPr>
              <w:t>④</w:t>
            </w:r>
            <w:r>
              <w:rPr>
                <w:rFonts w:hint="eastAsia"/>
                <w:color w:val="auto"/>
                <w:spacing w:val="-6"/>
                <w:lang w:bidi="en-US"/>
              </w:rPr>
              <w:t>公路运营期间，汽车废气排放及其噪声会对沿线环境造成污染。应视交通量、人口密度、污染程度以及环境条件，由地方政府进行种草、植树等绿化工作，减少公路营运期间的废气、噪声，防治公路病害，美化路容，以达到保护环境，美化环境的目的。</w:t>
            </w:r>
          </w:p>
          <w:p>
            <w:pPr>
              <w:pStyle w:val="207"/>
              <w:ind w:firstLine="0" w:firstLineChars="0"/>
              <w:rPr>
                <w:color w:val="auto"/>
                <w:spacing w:val="-6"/>
              </w:rPr>
            </w:pPr>
          </w:p>
          <w:bookmarkEnd w:id="79"/>
          <w:bookmarkEnd w:id="80"/>
          <w:bookmarkEnd w:id="81"/>
          <w:p>
            <w:pPr>
              <w:spacing w:line="360" w:lineRule="auto"/>
              <w:ind w:firstLine="480" w:firstLineChars="200"/>
              <w:rPr>
                <w:sz w:val="24"/>
              </w:rPr>
            </w:pPr>
          </w:p>
          <w:p>
            <w:pPr>
              <w:pStyle w:val="65"/>
              <w:spacing w:line="440" w:lineRule="exact"/>
              <w:rPr>
                <w:rFonts w:ascii="Times New Roman" w:hAnsi="Times New Roman"/>
                <w:sz w:val="24"/>
                <w:szCs w:val="24"/>
                <w:lang w:val="en-US" w:eastAsia="zh-CN"/>
              </w:rPr>
            </w:pPr>
            <w:r>
              <w:rPr>
                <w:rFonts w:ascii="Times New Roman" w:hAnsi="Times New Roman"/>
                <w:sz w:val="24"/>
                <w:szCs w:val="24"/>
                <w:lang w:val="en-US" w:eastAsia="zh-CN"/>
              </w:rPr>
              <w:t>环境保护投资</w:t>
            </w:r>
          </w:p>
          <w:p>
            <w:pPr>
              <w:spacing w:line="360" w:lineRule="auto"/>
              <w:ind w:firstLine="480" w:firstLineChars="200"/>
              <w:rPr>
                <w:sz w:val="24"/>
              </w:rPr>
            </w:pPr>
            <w:r>
              <w:rPr>
                <w:sz w:val="24"/>
              </w:rPr>
              <w:t>环保投资是与治理、预防污染有关的基建工程的投资，它既包括治理污染，保护环境的设施费用，又包括既为生产所需又为治理污染服务，但主要是指用于改善环境质量设施的费用。本项目环境保护措施一次性总投资106.36万元，占项目总投资1.42</w:t>
            </w:r>
            <w:r>
              <w:rPr>
                <w:rFonts w:hint="eastAsia"/>
                <w:sz w:val="24"/>
              </w:rPr>
              <w:t>亿</w:t>
            </w:r>
            <w:r>
              <w:rPr>
                <w:sz w:val="24"/>
              </w:rPr>
              <w:t>元的0.75%。具体环保投资详见表31。</w:t>
            </w:r>
          </w:p>
          <w:p>
            <w:pPr>
              <w:snapToGrid w:val="0"/>
              <w:spacing w:before="156" w:beforeLines="50" w:line="360" w:lineRule="auto"/>
              <w:ind w:firstLine="480" w:firstLineChars="200"/>
              <w:rPr>
                <w:rFonts w:eastAsia="黑体"/>
                <w:sz w:val="24"/>
              </w:rPr>
            </w:pPr>
            <w:r>
              <w:rPr>
                <w:rFonts w:eastAsia="黑体"/>
                <w:sz w:val="24"/>
              </w:rPr>
              <w:t>表31                  环境保护投资概算表</w:t>
            </w:r>
          </w:p>
          <w:tbl>
            <w:tblPr>
              <w:tblStyle w:val="3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801"/>
              <w:gridCol w:w="4679"/>
              <w:gridCol w:w="2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995" w:type="pct"/>
                  <w:shd w:val="clear" w:color="auto" w:fill="auto"/>
                  <w:vAlign w:val="center"/>
                </w:tcPr>
                <w:p>
                  <w:pPr>
                    <w:widowControl/>
                    <w:jc w:val="center"/>
                    <w:rPr>
                      <w:kern w:val="0"/>
                      <w:szCs w:val="21"/>
                    </w:rPr>
                  </w:pPr>
                  <w:r>
                    <w:rPr>
                      <w:kern w:val="0"/>
                      <w:szCs w:val="21"/>
                    </w:rPr>
                    <w:t>时期</w:t>
                  </w:r>
                </w:p>
              </w:tc>
              <w:tc>
                <w:tcPr>
                  <w:tcW w:w="2585" w:type="pct"/>
                  <w:shd w:val="clear" w:color="auto" w:fill="auto"/>
                  <w:vAlign w:val="center"/>
                </w:tcPr>
                <w:p>
                  <w:pPr>
                    <w:widowControl/>
                    <w:jc w:val="center"/>
                    <w:rPr>
                      <w:kern w:val="0"/>
                      <w:szCs w:val="21"/>
                    </w:rPr>
                  </w:pPr>
                  <w:r>
                    <w:rPr>
                      <w:kern w:val="0"/>
                      <w:szCs w:val="21"/>
                    </w:rPr>
                    <w:t>项目</w:t>
                  </w:r>
                </w:p>
              </w:tc>
              <w:tc>
                <w:tcPr>
                  <w:tcW w:w="1420" w:type="pct"/>
                  <w:shd w:val="clear" w:color="auto" w:fill="auto"/>
                  <w:vAlign w:val="center"/>
                </w:tcPr>
                <w:p>
                  <w:pPr>
                    <w:widowControl/>
                    <w:jc w:val="center"/>
                    <w:rPr>
                      <w:kern w:val="0"/>
                      <w:szCs w:val="21"/>
                    </w:rPr>
                  </w:pPr>
                  <w:r>
                    <w:rPr>
                      <w:kern w:val="0"/>
                      <w:szCs w:val="21"/>
                    </w:rPr>
                    <w:t>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trPr>
              <w:tc>
                <w:tcPr>
                  <w:tcW w:w="995" w:type="pct"/>
                  <w:vMerge w:val="restart"/>
                  <w:shd w:val="clear" w:color="auto" w:fill="auto"/>
                  <w:vAlign w:val="center"/>
                </w:tcPr>
                <w:p>
                  <w:pPr>
                    <w:jc w:val="center"/>
                    <w:rPr>
                      <w:kern w:val="0"/>
                      <w:szCs w:val="21"/>
                    </w:rPr>
                  </w:pPr>
                  <w:r>
                    <w:rPr>
                      <w:kern w:val="0"/>
                      <w:szCs w:val="21"/>
                    </w:rPr>
                    <w:t>施工期环境保护措施</w:t>
                  </w:r>
                </w:p>
              </w:tc>
              <w:tc>
                <w:tcPr>
                  <w:tcW w:w="2585" w:type="pct"/>
                  <w:shd w:val="clear" w:color="auto" w:fill="auto"/>
                  <w:vAlign w:val="center"/>
                </w:tcPr>
                <w:p>
                  <w:pPr>
                    <w:widowControl/>
                    <w:jc w:val="center"/>
                    <w:rPr>
                      <w:kern w:val="0"/>
                      <w:szCs w:val="21"/>
                    </w:rPr>
                  </w:pPr>
                  <w:r>
                    <w:rPr>
                      <w:kern w:val="0"/>
                      <w:szCs w:val="21"/>
                    </w:rPr>
                    <w:t>施工废水沉淀池</w:t>
                  </w:r>
                </w:p>
              </w:tc>
              <w:tc>
                <w:tcPr>
                  <w:tcW w:w="1420" w:type="pct"/>
                  <w:shd w:val="clear" w:color="auto" w:fill="auto"/>
                  <w:vAlign w:val="center"/>
                </w:tcPr>
                <w:p>
                  <w:pPr>
                    <w:widowControl/>
                    <w:jc w:val="center"/>
                    <w:rPr>
                      <w:kern w:val="0"/>
                      <w:szCs w:val="21"/>
                    </w:rPr>
                  </w:pPr>
                  <w:r>
                    <w:rPr>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 w:hRule="atLeast"/>
              </w:trPr>
              <w:tc>
                <w:tcPr>
                  <w:tcW w:w="995" w:type="pct"/>
                  <w:vMerge w:val="continue"/>
                  <w:shd w:val="clear" w:color="auto" w:fill="auto"/>
                  <w:vAlign w:val="center"/>
                </w:tcPr>
                <w:p>
                  <w:pPr>
                    <w:widowControl/>
                    <w:jc w:val="center"/>
                    <w:rPr>
                      <w:kern w:val="0"/>
                      <w:szCs w:val="21"/>
                    </w:rPr>
                  </w:pPr>
                </w:p>
              </w:tc>
              <w:tc>
                <w:tcPr>
                  <w:tcW w:w="2585" w:type="pct"/>
                  <w:shd w:val="clear" w:color="auto" w:fill="auto"/>
                  <w:vAlign w:val="center"/>
                </w:tcPr>
                <w:p>
                  <w:pPr>
                    <w:widowControl/>
                    <w:jc w:val="center"/>
                    <w:rPr>
                      <w:kern w:val="0"/>
                      <w:szCs w:val="21"/>
                    </w:rPr>
                  </w:pPr>
                  <w:r>
                    <w:rPr>
                      <w:kern w:val="0"/>
                      <w:szCs w:val="21"/>
                    </w:rPr>
                    <w:t>洒水降尘</w:t>
                  </w:r>
                </w:p>
              </w:tc>
              <w:tc>
                <w:tcPr>
                  <w:tcW w:w="1420" w:type="pct"/>
                  <w:shd w:val="clear" w:color="auto" w:fill="auto"/>
                  <w:vAlign w:val="center"/>
                </w:tcPr>
                <w:p>
                  <w:pPr>
                    <w:widowControl/>
                    <w:jc w:val="center"/>
                    <w:rPr>
                      <w:kern w:val="0"/>
                      <w:szCs w:val="21"/>
                    </w:rPr>
                  </w:pPr>
                  <w:r>
                    <w:rPr>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trPr>
              <w:tc>
                <w:tcPr>
                  <w:tcW w:w="995" w:type="pct"/>
                  <w:vMerge w:val="continue"/>
                  <w:shd w:val="clear" w:color="auto" w:fill="auto"/>
                  <w:vAlign w:val="center"/>
                </w:tcPr>
                <w:p>
                  <w:pPr>
                    <w:widowControl/>
                    <w:jc w:val="center"/>
                    <w:rPr>
                      <w:kern w:val="0"/>
                      <w:szCs w:val="21"/>
                    </w:rPr>
                  </w:pPr>
                </w:p>
              </w:tc>
              <w:tc>
                <w:tcPr>
                  <w:tcW w:w="2585" w:type="pct"/>
                  <w:shd w:val="clear" w:color="auto" w:fill="auto"/>
                  <w:vAlign w:val="center"/>
                </w:tcPr>
                <w:p>
                  <w:pPr>
                    <w:jc w:val="center"/>
                    <w:rPr>
                      <w:kern w:val="0"/>
                      <w:szCs w:val="21"/>
                    </w:rPr>
                  </w:pPr>
                  <w:r>
                    <w:rPr>
                      <w:kern w:val="0"/>
                      <w:szCs w:val="21"/>
                    </w:rPr>
                    <w:t>垃圾桶</w:t>
                  </w:r>
                </w:p>
              </w:tc>
              <w:tc>
                <w:tcPr>
                  <w:tcW w:w="1420" w:type="pct"/>
                  <w:shd w:val="clear" w:color="auto" w:fill="auto"/>
                  <w:vAlign w:val="center"/>
                </w:tcPr>
                <w:p>
                  <w:pPr>
                    <w:widowControl/>
                    <w:jc w:val="center"/>
                    <w:rPr>
                      <w:kern w:val="0"/>
                      <w:szCs w:val="21"/>
                    </w:rPr>
                  </w:pPr>
                  <w:r>
                    <w:rPr>
                      <w:kern w:val="0"/>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trPr>
              <w:tc>
                <w:tcPr>
                  <w:tcW w:w="995" w:type="pct"/>
                  <w:vMerge w:val="continue"/>
                  <w:shd w:val="clear" w:color="auto" w:fill="auto"/>
                  <w:vAlign w:val="center"/>
                </w:tcPr>
                <w:p>
                  <w:pPr>
                    <w:widowControl/>
                    <w:jc w:val="center"/>
                    <w:rPr>
                      <w:kern w:val="0"/>
                      <w:szCs w:val="21"/>
                    </w:rPr>
                  </w:pPr>
                </w:p>
              </w:tc>
              <w:tc>
                <w:tcPr>
                  <w:tcW w:w="2585" w:type="pct"/>
                  <w:shd w:val="clear" w:color="auto" w:fill="auto"/>
                  <w:vAlign w:val="center"/>
                </w:tcPr>
                <w:p>
                  <w:pPr>
                    <w:jc w:val="center"/>
                    <w:rPr>
                      <w:kern w:val="0"/>
                      <w:szCs w:val="21"/>
                    </w:rPr>
                  </w:pPr>
                  <w:r>
                    <w:rPr>
                      <w:kern w:val="0"/>
                      <w:szCs w:val="21"/>
                    </w:rPr>
                    <w:t>施工期生活垃圾治理</w:t>
                  </w:r>
                </w:p>
              </w:tc>
              <w:tc>
                <w:tcPr>
                  <w:tcW w:w="1420" w:type="pct"/>
                  <w:shd w:val="clear" w:color="auto" w:fill="auto"/>
                  <w:vAlign w:val="center"/>
                </w:tcPr>
                <w:p>
                  <w:pPr>
                    <w:widowControl/>
                    <w:jc w:val="center"/>
                    <w:rPr>
                      <w:kern w:val="0"/>
                      <w:szCs w:val="21"/>
                    </w:rPr>
                  </w:pPr>
                  <w:r>
                    <w:rPr>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2" w:hRule="atLeast"/>
              </w:trPr>
              <w:tc>
                <w:tcPr>
                  <w:tcW w:w="995" w:type="pct"/>
                  <w:vMerge w:val="continue"/>
                  <w:shd w:val="clear" w:color="auto" w:fill="auto"/>
                  <w:vAlign w:val="center"/>
                </w:tcPr>
                <w:p>
                  <w:pPr>
                    <w:widowControl/>
                    <w:jc w:val="center"/>
                    <w:rPr>
                      <w:kern w:val="0"/>
                      <w:szCs w:val="21"/>
                    </w:rPr>
                  </w:pPr>
                </w:p>
              </w:tc>
              <w:tc>
                <w:tcPr>
                  <w:tcW w:w="2585" w:type="pct"/>
                  <w:shd w:val="clear" w:color="auto" w:fill="auto"/>
                  <w:vAlign w:val="center"/>
                </w:tcPr>
                <w:p>
                  <w:pPr>
                    <w:jc w:val="center"/>
                    <w:rPr>
                      <w:kern w:val="0"/>
                      <w:szCs w:val="21"/>
                    </w:rPr>
                  </w:pPr>
                  <w:r>
                    <w:rPr>
                      <w:kern w:val="0"/>
                      <w:szCs w:val="21"/>
                    </w:rPr>
                    <w:t>环保宣传牌</w:t>
                  </w:r>
                </w:p>
              </w:tc>
              <w:tc>
                <w:tcPr>
                  <w:tcW w:w="1420" w:type="pct"/>
                  <w:shd w:val="clear" w:color="auto" w:fill="auto"/>
                  <w:vAlign w:val="center"/>
                </w:tcPr>
                <w:p>
                  <w:pPr>
                    <w:widowControl/>
                    <w:jc w:val="center"/>
                    <w:rPr>
                      <w:kern w:val="0"/>
                      <w:szCs w:val="21"/>
                    </w:rPr>
                  </w:pPr>
                  <w:r>
                    <w:rPr>
                      <w:kern w:val="0"/>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95" w:type="pct"/>
                  <w:vMerge w:val="continue"/>
                  <w:vAlign w:val="center"/>
                </w:tcPr>
                <w:p>
                  <w:pPr>
                    <w:widowControl/>
                    <w:jc w:val="center"/>
                    <w:rPr>
                      <w:kern w:val="0"/>
                      <w:szCs w:val="21"/>
                    </w:rPr>
                  </w:pPr>
                </w:p>
              </w:tc>
              <w:tc>
                <w:tcPr>
                  <w:tcW w:w="2585" w:type="pct"/>
                  <w:shd w:val="clear" w:color="auto" w:fill="auto"/>
                  <w:vAlign w:val="center"/>
                </w:tcPr>
                <w:p>
                  <w:pPr>
                    <w:widowControl/>
                    <w:jc w:val="center"/>
                    <w:rPr>
                      <w:kern w:val="0"/>
                      <w:szCs w:val="21"/>
                    </w:rPr>
                  </w:pPr>
                  <w:r>
                    <w:rPr>
                      <w:kern w:val="0"/>
                      <w:szCs w:val="21"/>
                    </w:rPr>
                    <w:t>健康检查</w:t>
                  </w:r>
                </w:p>
              </w:tc>
              <w:tc>
                <w:tcPr>
                  <w:tcW w:w="1420" w:type="pct"/>
                  <w:shd w:val="clear" w:color="auto" w:fill="auto"/>
                  <w:vAlign w:val="center"/>
                </w:tcPr>
                <w:p>
                  <w:pPr>
                    <w:widowControl/>
                    <w:jc w:val="center"/>
                    <w:rPr>
                      <w:kern w:val="0"/>
                      <w:szCs w:val="21"/>
                    </w:rPr>
                  </w:pPr>
                  <w:r>
                    <w:rPr>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95" w:type="pct"/>
                  <w:vMerge w:val="continue"/>
                  <w:vAlign w:val="center"/>
                </w:tcPr>
                <w:p>
                  <w:pPr>
                    <w:widowControl/>
                    <w:jc w:val="center"/>
                    <w:rPr>
                      <w:kern w:val="0"/>
                      <w:szCs w:val="21"/>
                    </w:rPr>
                  </w:pPr>
                </w:p>
              </w:tc>
              <w:tc>
                <w:tcPr>
                  <w:tcW w:w="2585" w:type="pct"/>
                  <w:shd w:val="clear" w:color="auto" w:fill="auto"/>
                  <w:vAlign w:val="center"/>
                </w:tcPr>
                <w:p>
                  <w:pPr>
                    <w:pStyle w:val="180"/>
                    <w:wordWrap/>
                    <w:topLinePunct/>
                    <w:autoSpaceDN w:val="0"/>
                    <w:jc w:val="center"/>
                    <w:rPr>
                      <w:rFonts w:ascii="Times New Roman" w:hAnsi="Times New Roman" w:eastAsia="宋体"/>
                      <w:kern w:val="0"/>
                      <w:sz w:val="21"/>
                      <w:szCs w:val="21"/>
                    </w:rPr>
                  </w:pPr>
                  <w:r>
                    <w:rPr>
                      <w:rFonts w:ascii="Times New Roman" w:hAnsi="Times New Roman" w:eastAsia="宋体"/>
                      <w:kern w:val="0"/>
                      <w:sz w:val="21"/>
                      <w:szCs w:val="21"/>
                    </w:rPr>
                    <w:t>施工减震垫、隔声罩、头盔、耳塞</w:t>
                  </w:r>
                </w:p>
              </w:tc>
              <w:tc>
                <w:tcPr>
                  <w:tcW w:w="1420" w:type="pct"/>
                  <w:shd w:val="clear" w:color="auto" w:fill="auto"/>
                  <w:vAlign w:val="center"/>
                </w:tcPr>
                <w:p>
                  <w:pPr>
                    <w:pStyle w:val="180"/>
                    <w:wordWrap/>
                    <w:topLinePunct/>
                    <w:autoSpaceDN w:val="0"/>
                    <w:jc w:val="center"/>
                    <w:rPr>
                      <w:rFonts w:ascii="Times New Roman" w:hAnsi="Times New Roman" w:eastAsia="宋体"/>
                      <w:kern w:val="0"/>
                      <w:sz w:val="21"/>
                      <w:szCs w:val="21"/>
                    </w:rPr>
                  </w:pPr>
                  <w:r>
                    <w:rPr>
                      <w:rFonts w:ascii="Times New Roman" w:hAnsi="Times New Roman" w:eastAsia="宋体"/>
                      <w:kern w:val="0"/>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95" w:type="pct"/>
                  <w:vMerge w:val="continue"/>
                  <w:vAlign w:val="center"/>
                </w:tcPr>
                <w:p>
                  <w:pPr>
                    <w:widowControl/>
                    <w:jc w:val="center"/>
                    <w:rPr>
                      <w:kern w:val="0"/>
                      <w:szCs w:val="21"/>
                    </w:rPr>
                  </w:pPr>
                </w:p>
              </w:tc>
              <w:tc>
                <w:tcPr>
                  <w:tcW w:w="2585" w:type="pct"/>
                  <w:shd w:val="clear" w:color="auto" w:fill="auto"/>
                  <w:vAlign w:val="center"/>
                </w:tcPr>
                <w:p>
                  <w:pPr>
                    <w:widowControl/>
                    <w:jc w:val="center"/>
                    <w:rPr>
                      <w:kern w:val="0"/>
                      <w:szCs w:val="21"/>
                    </w:rPr>
                  </w:pPr>
                  <w:r>
                    <w:rPr>
                      <w:rFonts w:hint="eastAsia"/>
                      <w:szCs w:val="21"/>
                    </w:rPr>
                    <w:t>完建清场、场地平整</w:t>
                  </w:r>
                </w:p>
              </w:tc>
              <w:tc>
                <w:tcPr>
                  <w:tcW w:w="1420" w:type="pct"/>
                  <w:shd w:val="clear" w:color="auto" w:fill="auto"/>
                  <w:vAlign w:val="center"/>
                </w:tcPr>
                <w:p>
                  <w:pPr>
                    <w:widowControl/>
                    <w:jc w:val="center"/>
                    <w:rPr>
                      <w:kern w:val="0"/>
                      <w:szCs w:val="21"/>
                    </w:rPr>
                  </w:pPr>
                  <w:r>
                    <w:rPr>
                      <w:kern w:val="0"/>
                      <w:szCs w:val="21"/>
                    </w:rPr>
                    <w:t>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95" w:type="pct"/>
                  <w:vMerge w:val="continue"/>
                  <w:vAlign w:val="center"/>
                </w:tcPr>
                <w:p>
                  <w:pPr>
                    <w:widowControl/>
                    <w:jc w:val="center"/>
                    <w:rPr>
                      <w:kern w:val="0"/>
                      <w:szCs w:val="21"/>
                    </w:rPr>
                  </w:pPr>
                </w:p>
              </w:tc>
              <w:tc>
                <w:tcPr>
                  <w:tcW w:w="2585" w:type="pct"/>
                  <w:shd w:val="clear" w:color="auto" w:fill="auto"/>
                  <w:vAlign w:val="center"/>
                </w:tcPr>
                <w:p>
                  <w:pPr>
                    <w:widowControl/>
                    <w:jc w:val="center"/>
                    <w:rPr>
                      <w:szCs w:val="21"/>
                    </w:rPr>
                  </w:pPr>
                  <w:r>
                    <w:rPr>
                      <w:rFonts w:hint="eastAsia"/>
                      <w:szCs w:val="21"/>
                    </w:rPr>
                    <w:t>砍伐植被异地补偿</w:t>
                  </w:r>
                </w:p>
              </w:tc>
              <w:tc>
                <w:tcPr>
                  <w:tcW w:w="1420" w:type="pct"/>
                  <w:shd w:val="clear" w:color="auto" w:fill="auto"/>
                  <w:vAlign w:val="center"/>
                </w:tcPr>
                <w:p>
                  <w:pPr>
                    <w:widowControl/>
                    <w:jc w:val="center"/>
                    <w:rPr>
                      <w:kern w:val="0"/>
                      <w:szCs w:val="21"/>
                    </w:rPr>
                  </w:pPr>
                  <w:r>
                    <w:rPr>
                      <w:rFonts w:hint="eastAsia"/>
                      <w:kern w:val="0"/>
                      <w:szCs w:val="21"/>
                    </w:rPr>
                    <w:t>2</w:t>
                  </w:r>
                  <w:r>
                    <w:rPr>
                      <w:kern w:val="0"/>
                      <w:szCs w:val="21"/>
                    </w:rPr>
                    <w:t>2.36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1" w:hRule="atLeast"/>
              </w:trPr>
              <w:tc>
                <w:tcPr>
                  <w:tcW w:w="995" w:type="pct"/>
                  <w:shd w:val="clear" w:color="auto" w:fill="auto"/>
                  <w:vAlign w:val="center"/>
                </w:tcPr>
                <w:p>
                  <w:pPr>
                    <w:jc w:val="center"/>
                    <w:rPr>
                      <w:kern w:val="0"/>
                      <w:szCs w:val="21"/>
                    </w:rPr>
                  </w:pPr>
                  <w:r>
                    <w:rPr>
                      <w:kern w:val="0"/>
                      <w:szCs w:val="21"/>
                    </w:rPr>
                    <w:t>运营期环境保护措施</w:t>
                  </w:r>
                </w:p>
              </w:tc>
              <w:tc>
                <w:tcPr>
                  <w:tcW w:w="2585" w:type="pct"/>
                  <w:shd w:val="clear" w:color="auto" w:fill="auto"/>
                  <w:vAlign w:val="center"/>
                </w:tcPr>
                <w:p>
                  <w:pPr>
                    <w:widowControl/>
                    <w:jc w:val="center"/>
                    <w:rPr>
                      <w:kern w:val="0"/>
                      <w:szCs w:val="21"/>
                    </w:rPr>
                  </w:pPr>
                  <w:r>
                    <w:rPr>
                      <w:kern w:val="0"/>
                      <w:szCs w:val="21"/>
                    </w:rPr>
                    <w:t>环境监测</w:t>
                  </w:r>
                </w:p>
              </w:tc>
              <w:tc>
                <w:tcPr>
                  <w:tcW w:w="1420" w:type="pct"/>
                  <w:shd w:val="clear" w:color="auto" w:fill="auto"/>
                  <w:vAlign w:val="center"/>
                </w:tcPr>
                <w:p>
                  <w:pPr>
                    <w:widowControl/>
                    <w:jc w:val="center"/>
                    <w:rPr>
                      <w:kern w:val="0"/>
                      <w:szCs w:val="21"/>
                    </w:rPr>
                  </w:pPr>
                  <w:r>
                    <w:rPr>
                      <w:kern w:val="0"/>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3580" w:type="pct"/>
                  <w:gridSpan w:val="2"/>
                  <w:shd w:val="clear" w:color="auto" w:fill="auto"/>
                  <w:vAlign w:val="center"/>
                </w:tcPr>
                <w:p>
                  <w:pPr>
                    <w:widowControl/>
                    <w:rPr>
                      <w:kern w:val="0"/>
                      <w:szCs w:val="21"/>
                    </w:rPr>
                  </w:pPr>
                  <w:r>
                    <w:rPr>
                      <w:rFonts w:hint="eastAsia"/>
                      <w:kern w:val="0"/>
                      <w:szCs w:val="21"/>
                    </w:rPr>
                    <w:t>9</w:t>
                  </w:r>
                  <w:r>
                    <w:rPr>
                      <w:kern w:val="0"/>
                      <w:szCs w:val="21"/>
                    </w:rPr>
                    <w:t>8.36</w:t>
                  </w:r>
                </w:p>
              </w:tc>
              <w:tc>
                <w:tcPr>
                  <w:tcW w:w="1420" w:type="pct"/>
                  <w:shd w:val="clear" w:color="auto" w:fill="auto"/>
                  <w:noWrap/>
                  <w:vAlign w:val="center"/>
                </w:tcPr>
                <w:p>
                  <w:pPr>
                    <w:widowControl/>
                    <w:jc w:val="center"/>
                    <w:rPr>
                      <w:kern w:val="0"/>
                      <w:szCs w:val="21"/>
                    </w:rPr>
                  </w:pPr>
                  <w:r>
                    <w:rPr>
                      <w:kern w:val="0"/>
                      <w:szCs w:val="21"/>
                    </w:rPr>
                    <w:t>106.36</w:t>
                  </w:r>
                </w:p>
              </w:tc>
            </w:tr>
          </w:tbl>
          <w:p>
            <w:pPr>
              <w:spacing w:line="360" w:lineRule="auto"/>
              <w:rPr>
                <w:b/>
                <w:sz w:val="24"/>
              </w:rPr>
            </w:pPr>
          </w:p>
          <w:p>
            <w:pPr>
              <w:spacing w:line="360" w:lineRule="auto"/>
              <w:rPr>
                <w:b/>
                <w:sz w:val="24"/>
              </w:rPr>
            </w:pPr>
            <w:r>
              <w:rPr>
                <w:b/>
                <w:sz w:val="24"/>
              </w:rPr>
              <w:t>“三同时”验收</w:t>
            </w:r>
          </w:p>
          <w:p>
            <w:pPr>
              <w:spacing w:line="360" w:lineRule="auto"/>
              <w:ind w:firstLine="480" w:firstLineChars="200"/>
              <w:rPr>
                <w:sz w:val="24"/>
              </w:rPr>
            </w:pPr>
            <w:r>
              <w:rPr>
                <w:sz w:val="24"/>
              </w:rPr>
              <w:t>根据环境保护 “三同时”要求，检查验收公路建设的环保措施落实情况。</w:t>
            </w:r>
          </w:p>
          <w:p>
            <w:pPr>
              <w:spacing w:line="360" w:lineRule="auto"/>
              <w:ind w:firstLine="480" w:firstLineChars="200"/>
              <w:rPr>
                <w:sz w:val="24"/>
              </w:rPr>
            </w:pPr>
            <w:r>
              <w:rPr>
                <w:sz w:val="24"/>
              </w:rPr>
              <w:t>（1）检查是否存在超设计范围施工和占地。</w:t>
            </w:r>
          </w:p>
          <w:p>
            <w:pPr>
              <w:spacing w:line="360" w:lineRule="auto"/>
              <w:ind w:firstLine="480" w:firstLineChars="200"/>
              <w:rPr>
                <w:sz w:val="24"/>
              </w:rPr>
            </w:pPr>
            <w:r>
              <w:rPr>
                <w:sz w:val="24"/>
              </w:rPr>
              <w:t>（2）检查施工期环保监察记录，了解施工期承包商的施工活动是否</w:t>
            </w:r>
            <w:r>
              <w:rPr>
                <w:rFonts w:hint="eastAsia"/>
                <w:sz w:val="24"/>
              </w:rPr>
              <w:t>违反</w:t>
            </w:r>
            <w:r>
              <w:rPr>
                <w:sz w:val="24"/>
              </w:rPr>
              <w:t>环境保护法律、法规。</w:t>
            </w:r>
          </w:p>
          <w:p>
            <w:pPr>
              <w:spacing w:line="360" w:lineRule="auto"/>
              <w:ind w:firstLine="480" w:firstLineChars="200"/>
              <w:rPr>
                <w:sz w:val="24"/>
              </w:rPr>
            </w:pPr>
            <w:r>
              <w:rPr>
                <w:sz w:val="24"/>
              </w:rPr>
              <w:t>（3）检查建设单位环境保护管理体系建设情况。</w:t>
            </w:r>
          </w:p>
          <w:p>
            <w:pPr>
              <w:spacing w:line="360" w:lineRule="auto"/>
              <w:ind w:firstLine="480" w:firstLineChars="200"/>
              <w:rPr>
                <w:sz w:val="24"/>
              </w:rPr>
            </w:pPr>
            <w:r>
              <w:rPr>
                <w:sz w:val="24"/>
              </w:rPr>
              <w:t>（4）检查验收施工结束后，施工期掩埋、填平情况，施工迹地恢复情况。</w:t>
            </w:r>
          </w:p>
          <w:p>
            <w:pPr>
              <w:snapToGrid w:val="0"/>
              <w:spacing w:before="156" w:beforeLines="50" w:line="360" w:lineRule="auto"/>
              <w:ind w:firstLine="480" w:firstLineChars="200"/>
              <w:rPr>
                <w:rFonts w:eastAsia="黑体"/>
                <w:sz w:val="24"/>
              </w:rPr>
            </w:pPr>
            <w:r>
              <w:rPr>
                <w:rFonts w:eastAsia="黑体"/>
                <w:sz w:val="24"/>
              </w:rPr>
              <w:t>表32                环境保护竣工验收一览表</w:t>
            </w:r>
          </w:p>
          <w:tbl>
            <w:tblPr>
              <w:tblStyle w:val="35"/>
              <w:tblW w:w="49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37"/>
              <w:gridCol w:w="4731"/>
              <w:gridCol w:w="898"/>
              <w:gridCol w:w="983"/>
              <w:gridCol w:w="13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29" w:type="pct"/>
                  <w:shd w:val="clear" w:color="auto" w:fill="auto"/>
                  <w:vAlign w:val="center"/>
                </w:tcPr>
                <w:p>
                  <w:pPr>
                    <w:widowControl/>
                    <w:jc w:val="center"/>
                    <w:rPr>
                      <w:kern w:val="0"/>
                      <w:szCs w:val="21"/>
                    </w:rPr>
                  </w:pPr>
                  <w:r>
                    <w:rPr>
                      <w:kern w:val="0"/>
                      <w:szCs w:val="21"/>
                    </w:rPr>
                    <w:t>时期</w:t>
                  </w:r>
                </w:p>
              </w:tc>
              <w:tc>
                <w:tcPr>
                  <w:tcW w:w="2667" w:type="pct"/>
                  <w:shd w:val="clear" w:color="auto" w:fill="auto"/>
                  <w:vAlign w:val="center"/>
                </w:tcPr>
                <w:p>
                  <w:pPr>
                    <w:jc w:val="center"/>
                    <w:rPr>
                      <w:kern w:val="0"/>
                      <w:szCs w:val="21"/>
                    </w:rPr>
                  </w:pPr>
                  <w:r>
                    <w:rPr>
                      <w:kern w:val="0"/>
                      <w:szCs w:val="21"/>
                    </w:rPr>
                    <w:t>项目</w:t>
                  </w:r>
                </w:p>
              </w:tc>
              <w:tc>
                <w:tcPr>
                  <w:tcW w:w="506" w:type="pct"/>
                  <w:shd w:val="clear" w:color="auto" w:fill="auto"/>
                  <w:vAlign w:val="center"/>
                </w:tcPr>
                <w:p>
                  <w:pPr>
                    <w:widowControl/>
                    <w:jc w:val="center"/>
                    <w:rPr>
                      <w:kern w:val="0"/>
                      <w:szCs w:val="21"/>
                    </w:rPr>
                  </w:pPr>
                  <w:r>
                    <w:rPr>
                      <w:kern w:val="0"/>
                      <w:szCs w:val="21"/>
                    </w:rPr>
                    <w:t>单位</w:t>
                  </w:r>
                </w:p>
              </w:tc>
              <w:tc>
                <w:tcPr>
                  <w:tcW w:w="554" w:type="pct"/>
                  <w:shd w:val="clear" w:color="auto" w:fill="auto"/>
                  <w:vAlign w:val="center"/>
                </w:tcPr>
                <w:p>
                  <w:pPr>
                    <w:widowControl/>
                    <w:jc w:val="center"/>
                    <w:rPr>
                      <w:kern w:val="0"/>
                      <w:szCs w:val="21"/>
                    </w:rPr>
                  </w:pPr>
                  <w:r>
                    <w:rPr>
                      <w:kern w:val="0"/>
                      <w:szCs w:val="21"/>
                    </w:rPr>
                    <w:t>数量</w:t>
                  </w:r>
                </w:p>
              </w:tc>
              <w:tc>
                <w:tcPr>
                  <w:tcW w:w="744" w:type="pct"/>
                  <w:shd w:val="clear" w:color="auto" w:fill="auto"/>
                  <w:vAlign w:val="center"/>
                </w:tcPr>
                <w:p>
                  <w:pPr>
                    <w:widowControl/>
                    <w:jc w:val="center"/>
                    <w:rPr>
                      <w:kern w:val="0"/>
                      <w:szCs w:val="21"/>
                    </w:rPr>
                  </w:pPr>
                  <w:r>
                    <w:rPr>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29" w:type="pct"/>
                  <w:vMerge w:val="restart"/>
                  <w:shd w:val="clear" w:color="auto" w:fill="auto"/>
                  <w:vAlign w:val="center"/>
                </w:tcPr>
                <w:p>
                  <w:pPr>
                    <w:jc w:val="center"/>
                    <w:rPr>
                      <w:kern w:val="0"/>
                      <w:szCs w:val="21"/>
                    </w:rPr>
                  </w:pPr>
                  <w:r>
                    <w:rPr>
                      <w:kern w:val="0"/>
                      <w:szCs w:val="21"/>
                    </w:rPr>
                    <w:t>施工期</w:t>
                  </w:r>
                </w:p>
              </w:tc>
              <w:tc>
                <w:tcPr>
                  <w:tcW w:w="2666" w:type="pct"/>
                  <w:shd w:val="clear" w:color="auto" w:fill="auto"/>
                  <w:vAlign w:val="center"/>
                </w:tcPr>
                <w:p>
                  <w:pPr>
                    <w:jc w:val="center"/>
                    <w:rPr>
                      <w:kern w:val="0"/>
                      <w:szCs w:val="21"/>
                    </w:rPr>
                  </w:pPr>
                  <w:r>
                    <w:rPr>
                      <w:kern w:val="0"/>
                      <w:szCs w:val="21"/>
                    </w:rPr>
                    <w:t>施工场地废水沉淀池</w:t>
                  </w:r>
                </w:p>
              </w:tc>
              <w:tc>
                <w:tcPr>
                  <w:tcW w:w="506" w:type="pct"/>
                  <w:shd w:val="clear" w:color="auto" w:fill="auto"/>
                  <w:vAlign w:val="center"/>
                </w:tcPr>
                <w:p>
                  <w:pPr>
                    <w:widowControl/>
                    <w:jc w:val="center"/>
                    <w:rPr>
                      <w:kern w:val="0"/>
                      <w:szCs w:val="21"/>
                    </w:rPr>
                  </w:pPr>
                  <w:r>
                    <w:rPr>
                      <w:kern w:val="0"/>
                      <w:szCs w:val="21"/>
                    </w:rPr>
                    <w:t>座</w:t>
                  </w:r>
                </w:p>
              </w:tc>
              <w:tc>
                <w:tcPr>
                  <w:tcW w:w="554" w:type="pct"/>
                  <w:shd w:val="clear" w:color="auto" w:fill="auto"/>
                  <w:vAlign w:val="center"/>
                </w:tcPr>
                <w:p>
                  <w:pPr>
                    <w:widowControl/>
                    <w:jc w:val="center"/>
                    <w:rPr>
                      <w:kern w:val="0"/>
                      <w:szCs w:val="21"/>
                    </w:rPr>
                  </w:pPr>
                  <w:r>
                    <w:rPr>
                      <w:kern w:val="0"/>
                      <w:szCs w:val="21"/>
                    </w:rPr>
                    <w:t>4</w:t>
                  </w:r>
                </w:p>
              </w:tc>
              <w:tc>
                <w:tcPr>
                  <w:tcW w:w="744" w:type="pct"/>
                  <w:shd w:val="clear" w:color="auto" w:fill="auto"/>
                  <w:noWrap/>
                  <w:vAlign w:val="center"/>
                </w:tcPr>
                <w:p>
                  <w:pPr>
                    <w:widowControl/>
                    <w:jc w:val="center"/>
                    <w:rPr>
                      <w:kern w:val="0"/>
                      <w:szCs w:val="21"/>
                    </w:rPr>
                  </w:pPr>
                  <w:r>
                    <w:rPr>
                      <w:kern w:val="0"/>
                      <w:szCs w:val="21"/>
                    </w:rPr>
                    <w:t>掩埋恢复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30" w:type="pct"/>
                  <w:vMerge w:val="continue"/>
                  <w:shd w:val="clear" w:color="auto" w:fill="auto"/>
                  <w:vAlign w:val="center"/>
                </w:tcPr>
                <w:p>
                  <w:pPr>
                    <w:widowControl/>
                    <w:jc w:val="center"/>
                    <w:rPr>
                      <w:kern w:val="0"/>
                      <w:szCs w:val="21"/>
                    </w:rPr>
                  </w:pPr>
                </w:p>
              </w:tc>
              <w:tc>
                <w:tcPr>
                  <w:tcW w:w="2666" w:type="pct"/>
                  <w:shd w:val="clear" w:color="auto" w:fill="auto"/>
                  <w:vAlign w:val="center"/>
                </w:tcPr>
                <w:p>
                  <w:pPr>
                    <w:jc w:val="center"/>
                    <w:rPr>
                      <w:kern w:val="0"/>
                      <w:szCs w:val="21"/>
                    </w:rPr>
                  </w:pPr>
                  <w:r>
                    <w:rPr>
                      <w:kern w:val="0"/>
                      <w:szCs w:val="21"/>
                    </w:rPr>
                    <w:t>洒水降尘</w:t>
                  </w:r>
                </w:p>
              </w:tc>
              <w:tc>
                <w:tcPr>
                  <w:tcW w:w="506" w:type="pct"/>
                  <w:shd w:val="clear" w:color="auto" w:fill="auto"/>
                  <w:vAlign w:val="center"/>
                </w:tcPr>
                <w:p>
                  <w:pPr>
                    <w:widowControl/>
                    <w:jc w:val="center"/>
                    <w:rPr>
                      <w:kern w:val="0"/>
                      <w:szCs w:val="21"/>
                    </w:rPr>
                  </w:pPr>
                  <w:r>
                    <w:rPr>
                      <w:kern w:val="0"/>
                      <w:szCs w:val="21"/>
                    </w:rPr>
                    <w:t>次/天</w:t>
                  </w:r>
                </w:p>
              </w:tc>
              <w:tc>
                <w:tcPr>
                  <w:tcW w:w="554" w:type="pct"/>
                  <w:shd w:val="clear" w:color="auto" w:fill="auto"/>
                  <w:vAlign w:val="center"/>
                </w:tcPr>
                <w:p>
                  <w:pPr>
                    <w:widowControl/>
                    <w:jc w:val="center"/>
                    <w:rPr>
                      <w:kern w:val="0"/>
                      <w:szCs w:val="21"/>
                    </w:rPr>
                  </w:pPr>
                  <w:r>
                    <w:rPr>
                      <w:kern w:val="0"/>
                      <w:szCs w:val="21"/>
                    </w:rPr>
                    <w:t>2</w:t>
                  </w:r>
                </w:p>
              </w:tc>
              <w:tc>
                <w:tcPr>
                  <w:tcW w:w="744" w:type="pct"/>
                  <w:shd w:val="clear" w:color="auto" w:fill="auto"/>
                  <w:noWrap/>
                  <w:vAlign w:val="center"/>
                </w:tcPr>
                <w:p>
                  <w:pPr>
                    <w:widowControl/>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30" w:type="pct"/>
                  <w:vMerge w:val="continue"/>
                  <w:shd w:val="clear" w:color="auto" w:fill="auto"/>
                  <w:vAlign w:val="center"/>
                </w:tcPr>
                <w:p>
                  <w:pPr>
                    <w:widowControl/>
                    <w:jc w:val="center"/>
                    <w:rPr>
                      <w:kern w:val="0"/>
                      <w:szCs w:val="21"/>
                    </w:rPr>
                  </w:pPr>
                </w:p>
              </w:tc>
              <w:tc>
                <w:tcPr>
                  <w:tcW w:w="2666" w:type="pct"/>
                  <w:shd w:val="clear" w:color="auto" w:fill="auto"/>
                  <w:vAlign w:val="center"/>
                </w:tcPr>
                <w:p>
                  <w:pPr>
                    <w:jc w:val="center"/>
                    <w:rPr>
                      <w:kern w:val="0"/>
                      <w:szCs w:val="21"/>
                    </w:rPr>
                  </w:pPr>
                  <w:r>
                    <w:rPr>
                      <w:kern w:val="0"/>
                      <w:szCs w:val="21"/>
                    </w:rPr>
                    <w:t>环保宣传牌</w:t>
                  </w:r>
                </w:p>
              </w:tc>
              <w:tc>
                <w:tcPr>
                  <w:tcW w:w="506" w:type="pct"/>
                  <w:shd w:val="clear" w:color="auto" w:fill="auto"/>
                  <w:vAlign w:val="center"/>
                </w:tcPr>
                <w:p>
                  <w:pPr>
                    <w:widowControl/>
                    <w:jc w:val="center"/>
                    <w:rPr>
                      <w:kern w:val="0"/>
                      <w:szCs w:val="21"/>
                    </w:rPr>
                  </w:pPr>
                  <w:r>
                    <w:rPr>
                      <w:kern w:val="0"/>
                      <w:szCs w:val="21"/>
                    </w:rPr>
                    <w:t>个</w:t>
                  </w:r>
                </w:p>
              </w:tc>
              <w:tc>
                <w:tcPr>
                  <w:tcW w:w="554" w:type="pct"/>
                  <w:shd w:val="clear" w:color="auto" w:fill="auto"/>
                  <w:vAlign w:val="center"/>
                </w:tcPr>
                <w:p>
                  <w:pPr>
                    <w:widowControl/>
                    <w:jc w:val="center"/>
                    <w:rPr>
                      <w:kern w:val="0"/>
                      <w:szCs w:val="21"/>
                    </w:rPr>
                  </w:pPr>
                  <w:r>
                    <w:rPr>
                      <w:kern w:val="0"/>
                      <w:szCs w:val="21"/>
                    </w:rPr>
                    <w:t>15</w:t>
                  </w:r>
                </w:p>
              </w:tc>
              <w:tc>
                <w:tcPr>
                  <w:tcW w:w="744" w:type="pct"/>
                  <w:shd w:val="clear" w:color="auto" w:fill="auto"/>
                  <w:noWrap/>
                  <w:vAlign w:val="center"/>
                </w:tcPr>
                <w:p>
                  <w:pPr>
                    <w:widowControl/>
                    <w:jc w:val="center"/>
                    <w:rPr>
                      <w:kern w:val="0"/>
                      <w:szCs w:val="21"/>
                    </w:rPr>
                  </w:pPr>
                  <w:r>
                    <w:rPr>
                      <w:kern w:val="0"/>
                      <w:szCs w:val="21"/>
                    </w:rPr>
                    <w:t>保留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30" w:type="pct"/>
                  <w:vMerge w:val="continue"/>
                  <w:shd w:val="clear" w:color="auto" w:fill="auto"/>
                  <w:vAlign w:val="center"/>
                </w:tcPr>
                <w:p>
                  <w:pPr>
                    <w:widowControl/>
                    <w:jc w:val="center"/>
                    <w:rPr>
                      <w:kern w:val="0"/>
                      <w:szCs w:val="21"/>
                    </w:rPr>
                  </w:pPr>
                </w:p>
              </w:tc>
              <w:tc>
                <w:tcPr>
                  <w:tcW w:w="2666" w:type="pct"/>
                  <w:shd w:val="clear" w:color="auto" w:fill="auto"/>
                  <w:vAlign w:val="center"/>
                </w:tcPr>
                <w:p>
                  <w:pPr>
                    <w:jc w:val="center"/>
                    <w:rPr>
                      <w:kern w:val="0"/>
                      <w:szCs w:val="21"/>
                    </w:rPr>
                  </w:pPr>
                  <w:r>
                    <w:rPr>
                      <w:kern w:val="0"/>
                      <w:szCs w:val="21"/>
                    </w:rPr>
                    <w:t>环境保护管理体系建设</w:t>
                  </w:r>
                </w:p>
              </w:tc>
              <w:tc>
                <w:tcPr>
                  <w:tcW w:w="506" w:type="pct"/>
                  <w:shd w:val="clear" w:color="auto" w:fill="auto"/>
                  <w:vAlign w:val="center"/>
                </w:tcPr>
                <w:p>
                  <w:pPr>
                    <w:widowControl/>
                    <w:jc w:val="center"/>
                    <w:rPr>
                      <w:kern w:val="0"/>
                      <w:szCs w:val="21"/>
                    </w:rPr>
                  </w:pPr>
                  <w:r>
                    <w:rPr>
                      <w:kern w:val="0"/>
                      <w:szCs w:val="21"/>
                    </w:rPr>
                    <w:t>项</w:t>
                  </w:r>
                </w:p>
              </w:tc>
              <w:tc>
                <w:tcPr>
                  <w:tcW w:w="554" w:type="pct"/>
                  <w:shd w:val="clear" w:color="auto" w:fill="auto"/>
                  <w:vAlign w:val="center"/>
                </w:tcPr>
                <w:p>
                  <w:pPr>
                    <w:widowControl/>
                    <w:jc w:val="center"/>
                    <w:rPr>
                      <w:kern w:val="0"/>
                      <w:szCs w:val="21"/>
                    </w:rPr>
                  </w:pPr>
                  <w:r>
                    <w:rPr>
                      <w:kern w:val="0"/>
                      <w:szCs w:val="21"/>
                    </w:rPr>
                    <w:t>1</w:t>
                  </w:r>
                </w:p>
              </w:tc>
              <w:tc>
                <w:tcPr>
                  <w:tcW w:w="744" w:type="pct"/>
                  <w:shd w:val="clear" w:color="auto" w:fill="auto"/>
                  <w:noWrap/>
                  <w:vAlign w:val="center"/>
                </w:tcPr>
                <w:p>
                  <w:pPr>
                    <w:widowControl/>
                    <w:jc w:val="center"/>
                    <w:rPr>
                      <w:kern w:val="0"/>
                      <w:szCs w:val="21"/>
                    </w:rPr>
                  </w:pPr>
                  <w:r>
                    <w:rPr>
                      <w:kern w:val="0"/>
                      <w:szCs w:val="21"/>
                    </w:rPr>
                    <w:t>建档情况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30" w:type="pct"/>
                  <w:vMerge w:val="continue"/>
                  <w:shd w:val="clear" w:color="auto" w:fill="auto"/>
                  <w:vAlign w:val="center"/>
                </w:tcPr>
                <w:p>
                  <w:pPr>
                    <w:widowControl/>
                    <w:jc w:val="center"/>
                    <w:rPr>
                      <w:kern w:val="0"/>
                      <w:szCs w:val="21"/>
                    </w:rPr>
                  </w:pPr>
                </w:p>
              </w:tc>
              <w:tc>
                <w:tcPr>
                  <w:tcW w:w="2666" w:type="pct"/>
                  <w:shd w:val="clear" w:color="auto" w:fill="auto"/>
                  <w:vAlign w:val="center"/>
                </w:tcPr>
                <w:p>
                  <w:pPr>
                    <w:jc w:val="center"/>
                    <w:rPr>
                      <w:kern w:val="0"/>
                      <w:szCs w:val="21"/>
                    </w:rPr>
                  </w:pPr>
                  <w:r>
                    <w:rPr>
                      <w:kern w:val="0"/>
                      <w:szCs w:val="21"/>
                    </w:rPr>
                    <w:t>施工期环境监测报告</w:t>
                  </w:r>
                </w:p>
              </w:tc>
              <w:tc>
                <w:tcPr>
                  <w:tcW w:w="506" w:type="pct"/>
                  <w:shd w:val="clear" w:color="auto" w:fill="auto"/>
                  <w:vAlign w:val="center"/>
                </w:tcPr>
                <w:p>
                  <w:pPr>
                    <w:widowControl/>
                    <w:jc w:val="center"/>
                    <w:rPr>
                      <w:kern w:val="0"/>
                      <w:szCs w:val="21"/>
                    </w:rPr>
                  </w:pPr>
                  <w:r>
                    <w:rPr>
                      <w:kern w:val="0"/>
                      <w:szCs w:val="21"/>
                    </w:rPr>
                    <w:t>项</w:t>
                  </w:r>
                </w:p>
              </w:tc>
              <w:tc>
                <w:tcPr>
                  <w:tcW w:w="554" w:type="pct"/>
                  <w:shd w:val="clear" w:color="auto" w:fill="auto"/>
                  <w:vAlign w:val="center"/>
                </w:tcPr>
                <w:p>
                  <w:pPr>
                    <w:widowControl/>
                    <w:jc w:val="center"/>
                    <w:rPr>
                      <w:kern w:val="0"/>
                      <w:szCs w:val="21"/>
                    </w:rPr>
                  </w:pPr>
                  <w:r>
                    <w:rPr>
                      <w:kern w:val="0"/>
                      <w:szCs w:val="21"/>
                    </w:rPr>
                    <w:t>1</w:t>
                  </w:r>
                </w:p>
              </w:tc>
              <w:tc>
                <w:tcPr>
                  <w:tcW w:w="744" w:type="pct"/>
                  <w:shd w:val="clear" w:color="auto" w:fill="auto"/>
                  <w:noWrap/>
                  <w:vAlign w:val="center"/>
                </w:tcPr>
                <w:p>
                  <w:pPr>
                    <w:widowControl/>
                    <w:jc w:val="center"/>
                    <w:rPr>
                      <w:kern w:val="0"/>
                      <w:szCs w:val="21"/>
                    </w:rPr>
                  </w:pPr>
                  <w:r>
                    <w:rPr>
                      <w:kern w:val="0"/>
                      <w:szCs w:val="21"/>
                    </w:rPr>
                    <w:t>查档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5" w:hRule="atLeast"/>
                <w:jc w:val="center"/>
              </w:trPr>
              <w:tc>
                <w:tcPr>
                  <w:tcW w:w="530" w:type="pct"/>
                  <w:vMerge w:val="continue"/>
                  <w:shd w:val="clear" w:color="auto" w:fill="auto"/>
                  <w:vAlign w:val="center"/>
                </w:tcPr>
                <w:p>
                  <w:pPr>
                    <w:widowControl/>
                    <w:jc w:val="center"/>
                    <w:rPr>
                      <w:kern w:val="0"/>
                      <w:szCs w:val="21"/>
                    </w:rPr>
                  </w:pPr>
                </w:p>
              </w:tc>
              <w:tc>
                <w:tcPr>
                  <w:tcW w:w="2666" w:type="pct"/>
                  <w:shd w:val="clear" w:color="auto" w:fill="auto"/>
                  <w:vAlign w:val="center"/>
                </w:tcPr>
                <w:p>
                  <w:pPr>
                    <w:widowControl/>
                    <w:jc w:val="center"/>
                    <w:rPr>
                      <w:kern w:val="0"/>
                      <w:szCs w:val="21"/>
                    </w:rPr>
                  </w:pPr>
                  <w:r>
                    <w:rPr>
                      <w:kern w:val="0"/>
                      <w:szCs w:val="21"/>
                    </w:rPr>
                    <w:t>全线植被恢复情况</w:t>
                  </w:r>
                </w:p>
              </w:tc>
              <w:tc>
                <w:tcPr>
                  <w:tcW w:w="506" w:type="pct"/>
                  <w:shd w:val="clear" w:color="auto" w:fill="auto"/>
                  <w:vAlign w:val="center"/>
                </w:tcPr>
                <w:p>
                  <w:pPr>
                    <w:widowControl/>
                    <w:jc w:val="center"/>
                    <w:rPr>
                      <w:kern w:val="0"/>
                      <w:szCs w:val="21"/>
                    </w:rPr>
                  </w:pPr>
                  <w:r>
                    <w:rPr>
                      <w:kern w:val="0"/>
                      <w:szCs w:val="21"/>
                    </w:rPr>
                    <w:t>项</w:t>
                  </w:r>
                </w:p>
              </w:tc>
              <w:tc>
                <w:tcPr>
                  <w:tcW w:w="554" w:type="pct"/>
                  <w:shd w:val="clear" w:color="auto" w:fill="auto"/>
                  <w:vAlign w:val="center"/>
                </w:tcPr>
                <w:p>
                  <w:pPr>
                    <w:widowControl/>
                    <w:jc w:val="center"/>
                    <w:rPr>
                      <w:kern w:val="0"/>
                      <w:szCs w:val="21"/>
                    </w:rPr>
                  </w:pPr>
                  <w:r>
                    <w:rPr>
                      <w:kern w:val="0"/>
                      <w:szCs w:val="21"/>
                    </w:rPr>
                    <w:t>1</w:t>
                  </w:r>
                </w:p>
              </w:tc>
              <w:tc>
                <w:tcPr>
                  <w:tcW w:w="744" w:type="pct"/>
                  <w:shd w:val="clear" w:color="auto" w:fill="auto"/>
                  <w:noWrap/>
                  <w:vAlign w:val="center"/>
                </w:tcPr>
                <w:p>
                  <w:pPr>
                    <w:widowControl/>
                    <w:jc w:val="center"/>
                    <w:rPr>
                      <w:kern w:val="0"/>
                      <w:szCs w:val="21"/>
                    </w:rPr>
                  </w:pPr>
                  <w:r>
                    <w:rPr>
                      <w:kern w:val="0"/>
                      <w:szCs w:val="21"/>
                    </w:rPr>
                    <w:t>现场勘察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530" w:type="pct"/>
                  <w:vMerge w:val="continue"/>
                  <w:shd w:val="clear" w:color="auto" w:fill="auto"/>
                  <w:vAlign w:val="center"/>
                </w:tcPr>
                <w:p>
                  <w:pPr>
                    <w:widowControl/>
                    <w:jc w:val="center"/>
                    <w:rPr>
                      <w:kern w:val="0"/>
                      <w:szCs w:val="21"/>
                    </w:rPr>
                  </w:pPr>
                </w:p>
              </w:tc>
              <w:tc>
                <w:tcPr>
                  <w:tcW w:w="2666" w:type="pct"/>
                  <w:shd w:val="clear" w:color="auto" w:fill="auto"/>
                  <w:vAlign w:val="center"/>
                </w:tcPr>
                <w:p>
                  <w:pPr>
                    <w:widowControl/>
                    <w:jc w:val="center"/>
                    <w:rPr>
                      <w:kern w:val="0"/>
                      <w:szCs w:val="21"/>
                    </w:rPr>
                  </w:pPr>
                  <w:r>
                    <w:rPr>
                      <w:kern w:val="0"/>
                      <w:szCs w:val="21"/>
                    </w:rPr>
                    <w:t>施工迹地恢复情况</w:t>
                  </w:r>
                </w:p>
              </w:tc>
              <w:tc>
                <w:tcPr>
                  <w:tcW w:w="506" w:type="pct"/>
                  <w:shd w:val="clear" w:color="auto" w:fill="auto"/>
                  <w:vAlign w:val="center"/>
                </w:tcPr>
                <w:p>
                  <w:pPr>
                    <w:widowControl/>
                    <w:jc w:val="center"/>
                    <w:rPr>
                      <w:kern w:val="0"/>
                      <w:szCs w:val="21"/>
                    </w:rPr>
                  </w:pPr>
                  <w:r>
                    <w:rPr>
                      <w:kern w:val="0"/>
                      <w:szCs w:val="21"/>
                    </w:rPr>
                    <w:t>项</w:t>
                  </w:r>
                </w:p>
              </w:tc>
              <w:tc>
                <w:tcPr>
                  <w:tcW w:w="554" w:type="pct"/>
                  <w:shd w:val="clear" w:color="auto" w:fill="auto"/>
                  <w:vAlign w:val="center"/>
                </w:tcPr>
                <w:p>
                  <w:pPr>
                    <w:widowControl/>
                    <w:jc w:val="center"/>
                    <w:rPr>
                      <w:kern w:val="0"/>
                      <w:szCs w:val="21"/>
                    </w:rPr>
                  </w:pPr>
                  <w:r>
                    <w:rPr>
                      <w:kern w:val="0"/>
                      <w:szCs w:val="21"/>
                    </w:rPr>
                    <w:t>1</w:t>
                  </w:r>
                </w:p>
              </w:tc>
              <w:tc>
                <w:tcPr>
                  <w:tcW w:w="744" w:type="pct"/>
                  <w:shd w:val="clear" w:color="auto" w:fill="auto"/>
                  <w:noWrap/>
                  <w:vAlign w:val="center"/>
                </w:tcPr>
                <w:p>
                  <w:pPr>
                    <w:widowControl/>
                    <w:jc w:val="center"/>
                    <w:rPr>
                      <w:kern w:val="0"/>
                      <w:szCs w:val="21"/>
                    </w:rPr>
                  </w:pPr>
                  <w:r>
                    <w:rPr>
                      <w:kern w:val="0"/>
                      <w:szCs w:val="21"/>
                    </w:rPr>
                    <w:t>现场勘察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196" w:type="pct"/>
                  <w:gridSpan w:val="2"/>
                  <w:shd w:val="clear" w:color="auto" w:fill="auto"/>
                  <w:vAlign w:val="center"/>
                </w:tcPr>
                <w:p>
                  <w:pPr>
                    <w:widowControl/>
                    <w:jc w:val="center"/>
                    <w:rPr>
                      <w:kern w:val="0"/>
                      <w:szCs w:val="21"/>
                    </w:rPr>
                  </w:pPr>
                  <w:r>
                    <w:rPr>
                      <w:kern w:val="0"/>
                      <w:szCs w:val="21"/>
                    </w:rPr>
                    <w:t>环评报告编制及环评批复</w:t>
                  </w:r>
                </w:p>
              </w:tc>
              <w:tc>
                <w:tcPr>
                  <w:tcW w:w="506" w:type="pct"/>
                  <w:shd w:val="clear" w:color="auto" w:fill="auto"/>
                  <w:vAlign w:val="center"/>
                </w:tcPr>
                <w:p>
                  <w:pPr>
                    <w:widowControl/>
                    <w:jc w:val="center"/>
                    <w:rPr>
                      <w:kern w:val="0"/>
                      <w:szCs w:val="21"/>
                    </w:rPr>
                  </w:pPr>
                  <w:r>
                    <w:rPr>
                      <w:kern w:val="0"/>
                      <w:szCs w:val="21"/>
                    </w:rPr>
                    <w:t>项</w:t>
                  </w:r>
                </w:p>
              </w:tc>
              <w:tc>
                <w:tcPr>
                  <w:tcW w:w="554" w:type="pct"/>
                  <w:shd w:val="clear" w:color="auto" w:fill="auto"/>
                  <w:vAlign w:val="center"/>
                </w:tcPr>
                <w:p>
                  <w:pPr>
                    <w:widowControl/>
                    <w:jc w:val="center"/>
                    <w:rPr>
                      <w:kern w:val="0"/>
                      <w:szCs w:val="21"/>
                    </w:rPr>
                  </w:pPr>
                  <w:r>
                    <w:rPr>
                      <w:kern w:val="0"/>
                      <w:szCs w:val="21"/>
                    </w:rPr>
                    <w:t>1</w:t>
                  </w:r>
                </w:p>
              </w:tc>
              <w:tc>
                <w:tcPr>
                  <w:tcW w:w="744" w:type="pct"/>
                  <w:shd w:val="clear" w:color="auto" w:fill="auto"/>
                  <w:noWrap/>
                  <w:vAlign w:val="center"/>
                </w:tcPr>
                <w:p>
                  <w:pPr>
                    <w:widowControl/>
                    <w:jc w:val="center"/>
                    <w:rPr>
                      <w:kern w:val="0"/>
                      <w:szCs w:val="21"/>
                    </w:rPr>
                  </w:pPr>
                  <w:r>
                    <w:rPr>
                      <w:kern w:val="0"/>
                      <w:szCs w:val="21"/>
                    </w:rPr>
                    <w:t>查档</w:t>
                  </w:r>
                </w:p>
              </w:tc>
            </w:tr>
          </w:tbl>
          <w:p>
            <w:pPr>
              <w:ind w:firstLine="560"/>
              <w:rPr>
                <w:sz w:val="28"/>
                <w:szCs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p>
            <w:pPr>
              <w:spacing w:line="240" w:lineRule="exact"/>
              <w:rPr>
                <w:sz w:val="28"/>
              </w:rPr>
            </w:pPr>
          </w:p>
        </w:tc>
      </w:tr>
    </w:tbl>
    <w:p>
      <w:pPr>
        <w:pStyle w:val="201"/>
        <w:ind w:left="0" w:firstLine="0"/>
      </w:pPr>
      <w:r>
        <w:t>环境管理</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07"/>
              <w:rPr>
                <w:color w:val="auto"/>
              </w:rPr>
            </w:pPr>
            <w:r>
              <w:rPr>
                <w:rFonts w:hint="eastAsia"/>
                <w:color w:val="auto"/>
              </w:rPr>
              <w:t>本公路建设在建设期和营运期都会对周围的生态环境、自然环境、社会经济环境和公众生活质量带来一定的影响，为了及时采取有效的环境保护措施减轻或消除不利影响，需要在公路施工建设期和营运期制定必要的环境保护管理与监测计划。其主要目的是及时准确监测工程建设给环境带来的真实影响；监督工程的各项环保措施得以实施；并检验环境影响报告表的预测结果与评价结论是否正确。监测各项环保设施的实际效果，使之更好地保护环境，避免和减缓不利影响，发挥本工程的社会和经济效益，同时根据监测结果，为进一步加强公路环境管理提供依据。</w:t>
            </w:r>
          </w:p>
          <w:p>
            <w:pPr>
              <w:pStyle w:val="207"/>
              <w:rPr>
                <w:color w:val="auto"/>
              </w:rPr>
            </w:pPr>
            <w:bookmarkStart w:id="82" w:name="_Toc471983309"/>
            <w:bookmarkStart w:id="83" w:name="_Toc453500796"/>
            <w:bookmarkStart w:id="84" w:name="_Toc452110950"/>
            <w:bookmarkStart w:id="85" w:name="_Toc469140935"/>
            <w:bookmarkStart w:id="86" w:name="_Toc418530910"/>
            <w:bookmarkStart w:id="87" w:name="_Toc238402928"/>
            <w:bookmarkStart w:id="88" w:name="_Toc471981616"/>
            <w:bookmarkStart w:id="89" w:name="_Toc278407160"/>
            <w:r>
              <w:rPr>
                <w:rFonts w:hint="eastAsia"/>
                <w:color w:val="auto"/>
              </w:rPr>
              <w:t>1.环境管理</w:t>
            </w:r>
            <w:bookmarkEnd w:id="82"/>
            <w:bookmarkEnd w:id="83"/>
            <w:bookmarkEnd w:id="84"/>
            <w:bookmarkEnd w:id="85"/>
            <w:bookmarkEnd w:id="86"/>
            <w:bookmarkEnd w:id="87"/>
            <w:bookmarkEnd w:id="88"/>
            <w:bookmarkEnd w:id="89"/>
          </w:p>
          <w:p>
            <w:pPr>
              <w:pStyle w:val="207"/>
              <w:rPr>
                <w:color w:val="auto"/>
              </w:rPr>
            </w:pPr>
            <w:bookmarkStart w:id="90" w:name="_Toc471983310"/>
            <w:bookmarkStart w:id="91" w:name="_Toc471981617"/>
            <w:bookmarkStart w:id="92" w:name="_Toc469140936"/>
            <w:r>
              <w:rPr>
                <w:rFonts w:hint="eastAsia"/>
                <w:color w:val="auto"/>
              </w:rPr>
              <w:t>1.1环境管理的总体目标</w:t>
            </w:r>
            <w:bookmarkEnd w:id="90"/>
            <w:bookmarkEnd w:id="91"/>
            <w:bookmarkEnd w:id="92"/>
          </w:p>
          <w:p>
            <w:pPr>
              <w:pStyle w:val="207"/>
              <w:rPr>
                <w:color w:val="auto"/>
              </w:rPr>
            </w:pPr>
            <w:r>
              <w:rPr>
                <w:rFonts w:hint="eastAsia"/>
                <w:color w:val="auto"/>
              </w:rPr>
              <w:t>通过制订系统的、科学的环境管理计划，使该项目在建设过程中产生的环境问题，按照工程设计及本环境影响报告表中的防治或减缓措施，在该建设项目的设计、施工、营运中逐步得到落实，实现各种环保措施能够与主体工程同时设计、同时施工、同时投产使用的</w:t>
            </w:r>
            <w:r>
              <w:rPr>
                <w:color w:val="auto"/>
              </w:rPr>
              <w:t>“</w:t>
            </w:r>
            <w:r>
              <w:rPr>
                <w:rFonts w:hint="eastAsia"/>
                <w:color w:val="auto"/>
              </w:rPr>
              <w:t>三同时</w:t>
            </w:r>
            <w:r>
              <w:rPr>
                <w:color w:val="auto"/>
              </w:rPr>
              <w:t>”</w:t>
            </w:r>
            <w:r>
              <w:rPr>
                <w:rFonts w:hint="eastAsia"/>
                <w:color w:val="auto"/>
              </w:rPr>
              <w:t>制度，使本公路新建工程在建设和营运期，对项目区沿线两侧评价范围内环境敏感点的负面影响，降低到相应标准要求的限值之内，促使该项目的建设与环境保护协调发展。</w:t>
            </w:r>
          </w:p>
          <w:p>
            <w:pPr>
              <w:pStyle w:val="207"/>
              <w:rPr>
                <w:color w:val="auto"/>
              </w:rPr>
            </w:pPr>
            <w:bookmarkStart w:id="93" w:name="_Toc469140937"/>
            <w:bookmarkStart w:id="94" w:name="_Toc471983311"/>
            <w:bookmarkStart w:id="95" w:name="_Toc471981618"/>
            <w:r>
              <w:rPr>
                <w:rFonts w:hint="eastAsia"/>
                <w:color w:val="auto"/>
              </w:rPr>
              <w:t>1.2环境保护机构</w:t>
            </w:r>
            <w:bookmarkEnd w:id="93"/>
            <w:bookmarkEnd w:id="94"/>
            <w:bookmarkEnd w:id="95"/>
          </w:p>
          <w:p>
            <w:pPr>
              <w:pStyle w:val="207"/>
              <w:rPr>
                <w:color w:val="auto"/>
              </w:rPr>
            </w:pPr>
            <w:r>
              <w:rPr>
                <w:rFonts w:hint="eastAsia"/>
                <w:color w:val="auto"/>
              </w:rPr>
              <w:t>目前在我国的交通建设项目中，尚未有统一设置环境管理机构的编制。项目的环境保护工作由业主单位实施，业主单位应接受兵团、第十三师、哈密市环境主管部门的监督和指导，落实有关环保费用，落实设计单位和环评单位提出的各项污染防治措施和生态环境保护措施，并建立相应的环保工作管理机构。</w:t>
            </w:r>
          </w:p>
          <w:p>
            <w:pPr>
              <w:pStyle w:val="207"/>
              <w:rPr>
                <w:color w:val="auto"/>
              </w:rPr>
            </w:pPr>
            <w:bookmarkStart w:id="96" w:name="_Toc471983312"/>
            <w:bookmarkStart w:id="97" w:name="_Toc469140938"/>
            <w:bookmarkStart w:id="98" w:name="_Toc471981619"/>
            <w:r>
              <w:rPr>
                <w:color w:val="auto"/>
              </w:rPr>
              <w:t>1.3</w:t>
            </w:r>
            <w:r>
              <w:rPr>
                <w:rFonts w:hint="eastAsia"/>
                <w:color w:val="auto"/>
              </w:rPr>
              <w:t>项目实施过程中的环境管理和监督计划</w:t>
            </w:r>
            <w:bookmarkEnd w:id="96"/>
            <w:bookmarkEnd w:id="97"/>
            <w:bookmarkEnd w:id="98"/>
          </w:p>
          <w:p>
            <w:pPr>
              <w:pStyle w:val="207"/>
              <w:rPr>
                <w:color w:val="auto"/>
              </w:rPr>
            </w:pPr>
            <w:r>
              <w:rPr>
                <w:rFonts w:hint="eastAsia"/>
                <w:color w:val="auto"/>
              </w:rPr>
              <w:t>项目环境管理计划见表</w:t>
            </w:r>
            <w:r>
              <w:rPr>
                <w:color w:val="auto"/>
              </w:rPr>
              <w:t>33</w:t>
            </w:r>
            <w:r>
              <w:rPr>
                <w:rFonts w:hint="eastAsia"/>
                <w:color w:val="auto"/>
              </w:rPr>
              <w:t>。环境监督计划见表</w:t>
            </w:r>
            <w:r>
              <w:rPr>
                <w:color w:val="auto"/>
              </w:rPr>
              <w:t>34</w:t>
            </w:r>
            <w:r>
              <w:rPr>
                <w:rFonts w:hint="eastAsia"/>
                <w:color w:val="auto"/>
              </w:rPr>
              <w:t>。</w:t>
            </w:r>
          </w:p>
          <w:p>
            <w:pPr>
              <w:pStyle w:val="207"/>
              <w:rPr>
                <w:color w:val="auto"/>
              </w:rPr>
            </w:pPr>
          </w:p>
          <w:p>
            <w:pPr>
              <w:pStyle w:val="12"/>
              <w:overflowPunct w:val="0"/>
              <w:topLinePunct/>
              <w:autoSpaceDN w:val="0"/>
              <w:spacing w:before="120" w:line="360" w:lineRule="auto"/>
              <w:ind w:firstLine="482"/>
              <w:jc w:val="left"/>
              <w:rPr>
                <w:rFonts w:ascii="Times New Roman" w:hAnsi="Times New Roman" w:eastAsia="宋体"/>
                <w:b/>
              </w:rPr>
            </w:pPr>
            <w:bookmarkStart w:id="99" w:name="_Ref324175567"/>
            <w:r>
              <w:rPr>
                <w:rFonts w:hint="eastAsia" w:ascii="Times New Roman" w:hAnsi="Times New Roman" w:eastAsia="宋体"/>
                <w:b/>
              </w:rPr>
              <w:t>表</w:t>
            </w:r>
            <w:bookmarkEnd w:id="99"/>
            <w:r>
              <w:t>33</w:t>
            </w:r>
            <w:r>
              <w:rPr>
                <w:rFonts w:ascii="Times New Roman" w:hAnsi="Times New Roman" w:eastAsia="宋体"/>
                <w:b/>
              </w:rPr>
              <w:t xml:space="preserve">                      </w:t>
            </w:r>
            <w:r>
              <w:rPr>
                <w:rFonts w:hint="eastAsia" w:ascii="Times New Roman" w:hAnsi="Times New Roman" w:eastAsia="宋体"/>
                <w:b/>
              </w:rPr>
              <w:t>公路工程环境管理计划</w:t>
            </w:r>
          </w:p>
          <w:tbl>
            <w:tblPr>
              <w:tblStyle w:val="3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937"/>
              <w:gridCol w:w="2695"/>
              <w:gridCol w:w="1313"/>
              <w:gridCol w:w="1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4" w:type="pct"/>
                  <w:tcBorders>
                    <w:top w:val="single" w:color="auto" w:sz="12" w:space="0"/>
                    <w:left w:val="single" w:color="auto" w:sz="12" w:space="0"/>
                    <w:bottom w:val="single" w:color="auto" w:sz="4" w:space="0"/>
                    <w:right w:val="single" w:color="auto" w:sz="4" w:space="0"/>
                  </w:tcBorders>
                  <w:vAlign w:val="center"/>
                </w:tcPr>
                <w:p>
                  <w:pPr>
                    <w:overflowPunct w:val="0"/>
                    <w:adjustRightInd w:val="0"/>
                    <w:snapToGrid w:val="0"/>
                    <w:jc w:val="center"/>
                    <w:rPr>
                      <w:sz w:val="18"/>
                    </w:rPr>
                  </w:pPr>
                  <w:bookmarkStart w:id="100" w:name="_Ref324175572"/>
                  <w:r>
                    <w:rPr>
                      <w:rFonts w:hint="eastAsia"/>
                      <w:sz w:val="18"/>
                    </w:rPr>
                    <w:t>阶</w:t>
                  </w:r>
                  <w:r>
                    <w:rPr>
                      <w:sz w:val="18"/>
                    </w:rPr>
                    <w:t xml:space="preserve">  </w:t>
                  </w:r>
                  <w:r>
                    <w:rPr>
                      <w:rFonts w:hint="eastAsia"/>
                      <w:sz w:val="18"/>
                    </w:rPr>
                    <w:t>段</w:t>
                  </w:r>
                </w:p>
              </w:tc>
              <w:tc>
                <w:tcPr>
                  <w:tcW w:w="1170"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潜在的负影响</w:t>
                  </w:r>
                </w:p>
              </w:tc>
              <w:tc>
                <w:tcPr>
                  <w:tcW w:w="1628"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减</w:t>
                  </w:r>
                  <w:r>
                    <w:rPr>
                      <w:sz w:val="18"/>
                    </w:rPr>
                    <w:t xml:space="preserve"> </w:t>
                  </w:r>
                  <w:r>
                    <w:rPr>
                      <w:rFonts w:hint="eastAsia"/>
                      <w:sz w:val="18"/>
                    </w:rPr>
                    <w:t>缓</w:t>
                  </w:r>
                  <w:r>
                    <w:rPr>
                      <w:sz w:val="18"/>
                    </w:rPr>
                    <w:t xml:space="preserve"> </w:t>
                  </w:r>
                  <w:r>
                    <w:rPr>
                      <w:rFonts w:hint="eastAsia"/>
                      <w:sz w:val="18"/>
                    </w:rPr>
                    <w:t>措</w:t>
                  </w:r>
                  <w:r>
                    <w:rPr>
                      <w:sz w:val="18"/>
                    </w:rPr>
                    <w:t xml:space="preserve"> </w:t>
                  </w:r>
                  <w:r>
                    <w:rPr>
                      <w:rFonts w:hint="eastAsia"/>
                      <w:sz w:val="18"/>
                    </w:rPr>
                    <w:t>施</w:t>
                  </w:r>
                </w:p>
              </w:tc>
              <w:tc>
                <w:tcPr>
                  <w:tcW w:w="793"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实施机构</w:t>
                  </w:r>
                </w:p>
              </w:tc>
              <w:tc>
                <w:tcPr>
                  <w:tcW w:w="876" w:type="pct"/>
                  <w:tcBorders>
                    <w:top w:val="single" w:color="auto" w:sz="12" w:space="0"/>
                    <w:left w:val="single" w:color="auto" w:sz="4" w:space="0"/>
                    <w:bottom w:val="single" w:color="auto" w:sz="4" w:space="0"/>
                    <w:right w:val="single" w:color="auto" w:sz="12" w:space="0"/>
                  </w:tcBorders>
                  <w:vAlign w:val="center"/>
                </w:tcPr>
                <w:p>
                  <w:pPr>
                    <w:overflowPunct w:val="0"/>
                    <w:adjustRightInd w:val="0"/>
                    <w:snapToGrid w:val="0"/>
                    <w:jc w:val="center"/>
                    <w:rPr>
                      <w:sz w:val="18"/>
                    </w:rPr>
                  </w:pPr>
                  <w:r>
                    <w:rPr>
                      <w:rFonts w:hint="eastAsia"/>
                      <w:sz w:val="18"/>
                    </w:rPr>
                    <w:t>监督机构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4" w:type="pct"/>
                  <w:tcBorders>
                    <w:top w:val="single" w:color="auto" w:sz="4" w:space="0"/>
                    <w:left w:val="single" w:color="auto" w:sz="12"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施工期</w:t>
                  </w:r>
                </w:p>
              </w:tc>
              <w:tc>
                <w:tcPr>
                  <w:tcW w:w="1170"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sz w:val="18"/>
                    </w:rPr>
                  </w:pPr>
                  <w:r>
                    <w:rPr>
                      <w:rFonts w:hint="eastAsia"/>
                      <w:sz w:val="18"/>
                    </w:rPr>
                    <w:t>占用土地，生态破坏，水、气、噪声污染</w:t>
                  </w:r>
                </w:p>
              </w:tc>
              <w:tc>
                <w:tcPr>
                  <w:tcW w:w="1628"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sz w:val="18"/>
                    </w:rPr>
                  </w:pPr>
                  <w:r>
                    <w:rPr>
                      <w:rFonts w:hint="eastAsia"/>
                      <w:sz w:val="18"/>
                    </w:rPr>
                    <w:t>加强水保、生态保护及恢复措施，加强噪声、扬尘治理</w:t>
                  </w:r>
                </w:p>
              </w:tc>
              <w:tc>
                <w:tcPr>
                  <w:tcW w:w="793"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施工单位</w:t>
                  </w:r>
                </w:p>
              </w:tc>
              <w:tc>
                <w:tcPr>
                  <w:tcW w:w="876" w:type="pct"/>
                  <w:tcBorders>
                    <w:top w:val="single" w:color="auto" w:sz="4" w:space="0"/>
                    <w:left w:val="single" w:color="auto" w:sz="4" w:space="0"/>
                    <w:bottom w:val="single" w:color="auto" w:sz="4" w:space="0"/>
                    <w:right w:val="single" w:color="auto" w:sz="12" w:space="0"/>
                  </w:tcBorders>
                  <w:vAlign w:val="center"/>
                </w:tcPr>
                <w:p>
                  <w:pPr>
                    <w:overflowPunct w:val="0"/>
                    <w:adjustRightInd w:val="0"/>
                    <w:snapToGrid w:val="0"/>
                    <w:jc w:val="center"/>
                    <w:rPr>
                      <w:sz w:val="18"/>
                    </w:rPr>
                  </w:pPr>
                  <w:r>
                    <w:rPr>
                      <w:rFonts w:hint="eastAsia"/>
                      <w:sz w:val="18"/>
                    </w:rPr>
                    <w:t>环保主管部门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4" w:type="pct"/>
                  <w:tcBorders>
                    <w:top w:val="single" w:color="auto" w:sz="4" w:space="0"/>
                    <w:left w:val="single" w:color="auto" w:sz="12" w:space="0"/>
                    <w:bottom w:val="single" w:color="auto" w:sz="12" w:space="0"/>
                    <w:right w:val="single" w:color="auto" w:sz="4" w:space="0"/>
                  </w:tcBorders>
                  <w:vAlign w:val="center"/>
                </w:tcPr>
                <w:p>
                  <w:pPr>
                    <w:overflowPunct w:val="0"/>
                    <w:adjustRightInd w:val="0"/>
                    <w:snapToGrid w:val="0"/>
                    <w:jc w:val="center"/>
                    <w:rPr>
                      <w:sz w:val="18"/>
                    </w:rPr>
                  </w:pPr>
                  <w:r>
                    <w:rPr>
                      <w:rFonts w:hint="eastAsia"/>
                      <w:sz w:val="18"/>
                    </w:rPr>
                    <w:t>营运期</w:t>
                  </w:r>
                </w:p>
              </w:tc>
              <w:tc>
                <w:tcPr>
                  <w:tcW w:w="1170"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rPr>
                      <w:sz w:val="18"/>
                    </w:rPr>
                  </w:pPr>
                  <w:r>
                    <w:rPr>
                      <w:rFonts w:hint="eastAsia"/>
                      <w:sz w:val="18"/>
                    </w:rPr>
                    <w:t>空气、水</w:t>
                  </w:r>
                  <w:r>
                    <w:rPr>
                      <w:sz w:val="18"/>
                    </w:rPr>
                    <w:t>、</w:t>
                  </w:r>
                  <w:r>
                    <w:rPr>
                      <w:rFonts w:hint="eastAsia"/>
                      <w:sz w:val="18"/>
                    </w:rPr>
                    <w:t>噪声污染</w:t>
                  </w:r>
                </w:p>
              </w:tc>
              <w:tc>
                <w:tcPr>
                  <w:tcW w:w="1628"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rPr>
                      <w:sz w:val="18"/>
                    </w:rPr>
                  </w:pPr>
                  <w:r>
                    <w:rPr>
                      <w:rFonts w:hint="eastAsia"/>
                      <w:sz w:val="18"/>
                    </w:rPr>
                    <w:t>强化监测工作，并强化环保设施的维护</w:t>
                  </w:r>
                </w:p>
              </w:tc>
              <w:tc>
                <w:tcPr>
                  <w:tcW w:w="793"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jc w:val="center"/>
                    <w:rPr>
                      <w:sz w:val="18"/>
                    </w:rPr>
                  </w:pPr>
                  <w:r>
                    <w:rPr>
                      <w:rFonts w:hint="eastAsia"/>
                      <w:sz w:val="18"/>
                    </w:rPr>
                    <w:t>新疆生产建设第十三师公路建设项目管理处</w:t>
                  </w:r>
                </w:p>
              </w:tc>
              <w:tc>
                <w:tcPr>
                  <w:tcW w:w="876" w:type="pct"/>
                  <w:tcBorders>
                    <w:top w:val="single" w:color="auto" w:sz="4" w:space="0"/>
                    <w:left w:val="single" w:color="auto" w:sz="4" w:space="0"/>
                    <w:bottom w:val="single" w:color="auto" w:sz="12" w:space="0"/>
                    <w:right w:val="single" w:color="auto" w:sz="12" w:space="0"/>
                  </w:tcBorders>
                  <w:vAlign w:val="center"/>
                </w:tcPr>
                <w:p>
                  <w:pPr>
                    <w:overflowPunct w:val="0"/>
                    <w:adjustRightInd w:val="0"/>
                    <w:snapToGrid w:val="0"/>
                    <w:jc w:val="center"/>
                    <w:rPr>
                      <w:sz w:val="18"/>
                    </w:rPr>
                  </w:pPr>
                  <w:r>
                    <w:rPr>
                      <w:rFonts w:hint="eastAsia"/>
                      <w:sz w:val="18"/>
                    </w:rPr>
                    <w:t>环保主管部门</w:t>
                  </w:r>
                </w:p>
              </w:tc>
            </w:tr>
          </w:tbl>
          <w:p>
            <w:pPr>
              <w:pStyle w:val="12"/>
              <w:overflowPunct w:val="0"/>
              <w:topLinePunct/>
              <w:autoSpaceDN w:val="0"/>
              <w:spacing w:before="120" w:line="360" w:lineRule="auto"/>
              <w:ind w:firstLine="482"/>
              <w:jc w:val="left"/>
              <w:rPr>
                <w:rFonts w:ascii="Times New Roman" w:hAnsi="Times New Roman" w:eastAsia="宋体"/>
                <w:b/>
              </w:rPr>
            </w:pPr>
            <w:r>
              <w:rPr>
                <w:rFonts w:hint="eastAsia" w:ascii="Times New Roman" w:hAnsi="Times New Roman" w:eastAsia="宋体"/>
                <w:b/>
              </w:rPr>
              <w:t>表</w:t>
            </w:r>
            <w:bookmarkEnd w:id="100"/>
            <w:r>
              <w:t>34</w:t>
            </w:r>
            <w:r>
              <w:rPr>
                <w:rFonts w:ascii="Times New Roman" w:hAnsi="Times New Roman" w:eastAsia="宋体"/>
                <w:b/>
              </w:rPr>
              <w:t xml:space="preserve">                      </w:t>
            </w:r>
            <w:r>
              <w:rPr>
                <w:rFonts w:hint="eastAsia" w:ascii="Times New Roman" w:hAnsi="Times New Roman" w:eastAsia="宋体"/>
                <w:b/>
              </w:rPr>
              <w:t>公路工程环境监督计划</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266"/>
              <w:gridCol w:w="2797"/>
              <w:gridCol w:w="3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30" w:type="pct"/>
                  <w:tcBorders>
                    <w:top w:val="single" w:color="auto" w:sz="12" w:space="0"/>
                    <w:left w:val="single" w:color="auto" w:sz="12"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阶</w:t>
                  </w:r>
                  <w:r>
                    <w:rPr>
                      <w:sz w:val="18"/>
                    </w:rPr>
                    <w:t xml:space="preserve">  </w:t>
                  </w:r>
                  <w:r>
                    <w:rPr>
                      <w:rFonts w:hint="eastAsia"/>
                      <w:sz w:val="18"/>
                    </w:rPr>
                    <w:t>段</w:t>
                  </w:r>
                </w:p>
              </w:tc>
              <w:tc>
                <w:tcPr>
                  <w:tcW w:w="765"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机</w:t>
                  </w:r>
                  <w:r>
                    <w:rPr>
                      <w:sz w:val="18"/>
                    </w:rPr>
                    <w:t xml:space="preserve">  </w:t>
                  </w:r>
                  <w:r>
                    <w:rPr>
                      <w:rFonts w:hint="eastAsia"/>
                      <w:sz w:val="18"/>
                    </w:rPr>
                    <w:t>构</w:t>
                  </w:r>
                </w:p>
              </w:tc>
              <w:tc>
                <w:tcPr>
                  <w:tcW w:w="1690"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监</w:t>
                  </w:r>
                  <w:r>
                    <w:rPr>
                      <w:sz w:val="18"/>
                    </w:rPr>
                    <w:t xml:space="preserve"> </w:t>
                  </w:r>
                  <w:r>
                    <w:rPr>
                      <w:rFonts w:hint="eastAsia"/>
                      <w:sz w:val="18"/>
                    </w:rPr>
                    <w:t>督</w:t>
                  </w:r>
                  <w:r>
                    <w:rPr>
                      <w:sz w:val="18"/>
                    </w:rPr>
                    <w:t xml:space="preserve"> </w:t>
                  </w:r>
                  <w:r>
                    <w:rPr>
                      <w:rFonts w:hint="eastAsia"/>
                      <w:sz w:val="18"/>
                    </w:rPr>
                    <w:t>内</w:t>
                  </w:r>
                  <w:r>
                    <w:rPr>
                      <w:sz w:val="18"/>
                    </w:rPr>
                    <w:t xml:space="preserve"> </w:t>
                  </w:r>
                  <w:r>
                    <w:rPr>
                      <w:rFonts w:hint="eastAsia"/>
                      <w:sz w:val="18"/>
                    </w:rPr>
                    <w:t>容</w:t>
                  </w:r>
                </w:p>
              </w:tc>
              <w:tc>
                <w:tcPr>
                  <w:tcW w:w="2015" w:type="pct"/>
                  <w:tcBorders>
                    <w:top w:val="single" w:color="auto" w:sz="12" w:space="0"/>
                    <w:left w:val="single" w:color="auto" w:sz="4" w:space="0"/>
                    <w:bottom w:val="single" w:color="auto" w:sz="4" w:space="0"/>
                    <w:right w:val="single" w:color="auto" w:sz="12" w:space="0"/>
                  </w:tcBorders>
                  <w:vAlign w:val="center"/>
                </w:tcPr>
                <w:p>
                  <w:pPr>
                    <w:overflowPunct w:val="0"/>
                    <w:adjustRightInd w:val="0"/>
                    <w:snapToGrid w:val="0"/>
                    <w:jc w:val="center"/>
                    <w:rPr>
                      <w:sz w:val="18"/>
                    </w:rPr>
                  </w:pPr>
                  <w:r>
                    <w:rPr>
                      <w:rFonts w:hint="eastAsia"/>
                      <w:sz w:val="18"/>
                    </w:rPr>
                    <w:t>监</w:t>
                  </w:r>
                  <w:r>
                    <w:rPr>
                      <w:sz w:val="18"/>
                    </w:rPr>
                    <w:t xml:space="preserve">  </w:t>
                  </w:r>
                  <w:r>
                    <w:rPr>
                      <w:rFonts w:hint="eastAsia"/>
                      <w:sz w:val="18"/>
                    </w:rPr>
                    <w:t>督</w:t>
                  </w:r>
                  <w:r>
                    <w:rPr>
                      <w:sz w:val="18"/>
                    </w:rPr>
                    <w:t xml:space="preserve">  </w:t>
                  </w:r>
                  <w:r>
                    <w:rPr>
                      <w:rFonts w:hint="eastAsia"/>
                      <w:sz w:val="18"/>
                    </w:rPr>
                    <w:t>目</w:t>
                  </w:r>
                  <w:r>
                    <w:rPr>
                      <w:sz w:val="18"/>
                    </w:rPr>
                    <w:t xml:space="preserve">  </w:t>
                  </w:r>
                  <w:r>
                    <w:rPr>
                      <w:rFonts w:hint="eastAsia"/>
                      <w:sz w:val="18"/>
                    </w:rPr>
                    <w:t>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30" w:type="pct"/>
                  <w:tcBorders>
                    <w:top w:val="single" w:color="auto" w:sz="4" w:space="0"/>
                    <w:left w:val="single" w:color="auto" w:sz="12" w:space="0"/>
                    <w:bottom w:val="single" w:color="auto" w:sz="4" w:space="0"/>
                    <w:right w:val="single" w:color="auto" w:sz="4" w:space="0"/>
                  </w:tcBorders>
                  <w:vAlign w:val="center"/>
                </w:tcPr>
                <w:p>
                  <w:pPr>
                    <w:overflowPunct w:val="0"/>
                    <w:adjustRightInd w:val="0"/>
                    <w:snapToGrid w:val="0"/>
                    <w:jc w:val="center"/>
                    <w:rPr>
                      <w:sz w:val="18"/>
                    </w:rPr>
                  </w:pPr>
                  <w:r>
                    <w:rPr>
                      <w:rFonts w:hint="eastAsia"/>
                      <w:sz w:val="18"/>
                    </w:rPr>
                    <w:t>施工期</w:t>
                  </w:r>
                </w:p>
              </w:tc>
              <w:tc>
                <w:tcPr>
                  <w:tcW w:w="765"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sz w:val="18"/>
                    </w:rPr>
                  </w:pPr>
                  <w:r>
                    <w:rPr>
                      <w:rFonts w:hint="eastAsia"/>
                      <w:sz w:val="18"/>
                    </w:rPr>
                    <w:t>环保、水利主管部门</w:t>
                  </w:r>
                </w:p>
              </w:tc>
              <w:tc>
                <w:tcPr>
                  <w:tcW w:w="1690"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sz w:val="18"/>
                    </w:rPr>
                  </w:pPr>
                  <w:r>
                    <w:rPr>
                      <w:rFonts w:hint="eastAsia"/>
                      <w:sz w:val="18"/>
                    </w:rPr>
                    <w:t>生态保护及恢复措施、噪声等控制措施效果检查，并进行环境监理</w:t>
                  </w:r>
                </w:p>
              </w:tc>
              <w:tc>
                <w:tcPr>
                  <w:tcW w:w="2015" w:type="pct"/>
                  <w:tcBorders>
                    <w:top w:val="single" w:color="auto" w:sz="4" w:space="0"/>
                    <w:left w:val="single" w:color="auto" w:sz="4" w:space="0"/>
                    <w:bottom w:val="single" w:color="auto" w:sz="4" w:space="0"/>
                    <w:right w:val="single" w:color="auto" w:sz="12" w:space="0"/>
                  </w:tcBorders>
                  <w:vAlign w:val="center"/>
                </w:tcPr>
                <w:p>
                  <w:pPr>
                    <w:overflowPunct w:val="0"/>
                    <w:adjustRightInd w:val="0"/>
                    <w:snapToGrid w:val="0"/>
                    <w:rPr>
                      <w:sz w:val="18"/>
                    </w:rPr>
                  </w:pPr>
                  <w:r>
                    <w:rPr>
                      <w:rFonts w:hint="eastAsia"/>
                      <w:sz w:val="18"/>
                    </w:rPr>
                    <w:t>生态保护、减缓噪声扰民及扬尘污染，水土流失得到控制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30" w:type="pct"/>
                  <w:tcBorders>
                    <w:top w:val="single" w:color="auto" w:sz="4" w:space="0"/>
                    <w:left w:val="single" w:color="auto" w:sz="12" w:space="0"/>
                    <w:bottom w:val="single" w:color="auto" w:sz="12" w:space="0"/>
                    <w:right w:val="single" w:color="auto" w:sz="4" w:space="0"/>
                  </w:tcBorders>
                  <w:vAlign w:val="center"/>
                </w:tcPr>
                <w:p>
                  <w:pPr>
                    <w:overflowPunct w:val="0"/>
                    <w:adjustRightInd w:val="0"/>
                    <w:snapToGrid w:val="0"/>
                    <w:jc w:val="center"/>
                    <w:rPr>
                      <w:sz w:val="18"/>
                    </w:rPr>
                  </w:pPr>
                  <w:r>
                    <w:rPr>
                      <w:rFonts w:hint="eastAsia"/>
                      <w:sz w:val="18"/>
                    </w:rPr>
                    <w:t>营运期</w:t>
                  </w:r>
                </w:p>
              </w:tc>
              <w:tc>
                <w:tcPr>
                  <w:tcW w:w="765"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rPr>
                      <w:sz w:val="18"/>
                    </w:rPr>
                  </w:pPr>
                  <w:r>
                    <w:rPr>
                      <w:rFonts w:hint="eastAsia"/>
                      <w:sz w:val="18"/>
                    </w:rPr>
                    <w:t>环保、水利主管部门</w:t>
                  </w:r>
                </w:p>
              </w:tc>
              <w:tc>
                <w:tcPr>
                  <w:tcW w:w="1690"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rPr>
                      <w:sz w:val="18"/>
                    </w:rPr>
                  </w:pPr>
                  <w:r>
                    <w:rPr>
                      <w:rFonts w:hint="eastAsia"/>
                      <w:sz w:val="18"/>
                    </w:rPr>
                    <w:t>空气、水</w:t>
                  </w:r>
                  <w:r>
                    <w:rPr>
                      <w:sz w:val="18"/>
                    </w:rPr>
                    <w:t>、</w:t>
                  </w:r>
                  <w:r>
                    <w:rPr>
                      <w:rFonts w:hint="eastAsia"/>
                      <w:sz w:val="18"/>
                    </w:rPr>
                    <w:t>声环境监测，水保措施、环保措施效果检查</w:t>
                  </w:r>
                </w:p>
              </w:tc>
              <w:tc>
                <w:tcPr>
                  <w:tcW w:w="2015" w:type="pct"/>
                  <w:tcBorders>
                    <w:top w:val="single" w:color="auto" w:sz="4" w:space="0"/>
                    <w:left w:val="single" w:color="auto" w:sz="4" w:space="0"/>
                    <w:bottom w:val="single" w:color="auto" w:sz="12" w:space="0"/>
                    <w:right w:val="single" w:color="auto" w:sz="12" w:space="0"/>
                  </w:tcBorders>
                  <w:vAlign w:val="center"/>
                </w:tcPr>
                <w:p>
                  <w:pPr>
                    <w:overflowPunct w:val="0"/>
                    <w:adjustRightInd w:val="0"/>
                    <w:snapToGrid w:val="0"/>
                    <w:rPr>
                      <w:sz w:val="18"/>
                    </w:rPr>
                  </w:pPr>
                  <w:r>
                    <w:rPr>
                      <w:rFonts w:hint="eastAsia"/>
                      <w:sz w:val="18"/>
                    </w:rPr>
                    <w:t>达到环保措施的效果、沿线居民生活质量得到保障。水土流失得到控制</w:t>
                  </w:r>
                </w:p>
              </w:tc>
            </w:tr>
          </w:tbl>
          <w:p>
            <w:pPr>
              <w:pStyle w:val="208"/>
              <w:rPr>
                <w:color w:val="auto"/>
              </w:rPr>
            </w:pPr>
            <w:bookmarkStart w:id="101" w:name="_Toc471983313"/>
            <w:bookmarkStart w:id="102" w:name="_Toc469140939"/>
            <w:bookmarkStart w:id="103" w:name="_Toc471981620"/>
            <w:r>
              <w:rPr>
                <w:color w:val="auto"/>
              </w:rPr>
              <w:t>1.4</w:t>
            </w:r>
            <w:r>
              <w:rPr>
                <w:rFonts w:hint="eastAsia"/>
                <w:color w:val="auto"/>
              </w:rPr>
              <w:t>施工期的环境管理</w:t>
            </w:r>
            <w:bookmarkEnd w:id="101"/>
            <w:bookmarkEnd w:id="102"/>
            <w:bookmarkEnd w:id="103"/>
          </w:p>
          <w:p>
            <w:pPr>
              <w:pStyle w:val="208"/>
              <w:rPr>
                <w:color w:val="auto"/>
              </w:rPr>
            </w:pPr>
            <w:r>
              <w:rPr>
                <w:rFonts w:hint="eastAsia"/>
                <w:color w:val="auto"/>
              </w:rPr>
              <w:t>（</w:t>
            </w:r>
            <w:r>
              <w:rPr>
                <w:color w:val="auto"/>
              </w:rPr>
              <w:t>1</w:t>
            </w:r>
            <w:r>
              <w:rPr>
                <w:rFonts w:hint="eastAsia"/>
                <w:color w:val="auto"/>
              </w:rPr>
              <w:t>）施工期业主应实施环境监理制度，至少应配备</w:t>
            </w:r>
            <w:r>
              <w:rPr>
                <w:color w:val="auto"/>
              </w:rPr>
              <w:t>1</w:t>
            </w:r>
            <w:r>
              <w:rPr>
                <w:rFonts w:hint="eastAsia"/>
                <w:color w:val="auto"/>
              </w:rPr>
              <w:t>-</w:t>
            </w:r>
            <w:r>
              <w:rPr>
                <w:color w:val="auto"/>
              </w:rPr>
              <w:t>2</w:t>
            </w:r>
            <w:r>
              <w:rPr>
                <w:rFonts w:hint="eastAsia"/>
                <w:color w:val="auto"/>
              </w:rPr>
              <w:t>名培训合格的人员，负责监督各项环保工程措施和生态环境保护措施的实施，并负责将施工中临时出现的环境问题，及时向业主反映，以求最大限度地减少对环境的破坏。</w:t>
            </w:r>
          </w:p>
          <w:p>
            <w:pPr>
              <w:pStyle w:val="208"/>
              <w:rPr>
                <w:color w:val="auto"/>
              </w:rPr>
            </w:pPr>
            <w:r>
              <w:rPr>
                <w:rFonts w:hint="eastAsia"/>
                <w:color w:val="auto"/>
              </w:rPr>
              <w:t>（</w:t>
            </w:r>
            <w:r>
              <w:rPr>
                <w:color w:val="auto"/>
              </w:rPr>
              <w:t>2</w:t>
            </w:r>
            <w:r>
              <w:rPr>
                <w:rFonts w:hint="eastAsia"/>
                <w:color w:val="auto"/>
              </w:rPr>
              <w:t>）制定施工期的生态环境保护、防治和恢复措施，并对施工单位的执行情况进行监督、管理，定期编制环境监理报告。</w:t>
            </w:r>
          </w:p>
          <w:p>
            <w:pPr>
              <w:pStyle w:val="208"/>
              <w:rPr>
                <w:color w:val="auto"/>
              </w:rPr>
            </w:pPr>
            <w:r>
              <w:rPr>
                <w:rFonts w:hint="eastAsia"/>
                <w:color w:val="auto"/>
              </w:rPr>
              <w:t>（</w:t>
            </w:r>
            <w:r>
              <w:rPr>
                <w:color w:val="auto"/>
              </w:rPr>
              <w:t>3</w:t>
            </w:r>
            <w:r>
              <w:rPr>
                <w:rFonts w:hint="eastAsia"/>
                <w:color w:val="auto"/>
              </w:rPr>
              <w:t>）施工的工程承包合同中需包括有关的环境保护条款，在环境影响报告表中提出的环境保护措施和建议在合同中应有相应的条文。</w:t>
            </w:r>
          </w:p>
          <w:p>
            <w:pPr>
              <w:pStyle w:val="208"/>
              <w:rPr>
                <w:color w:val="auto"/>
              </w:rPr>
            </w:pPr>
            <w:r>
              <w:rPr>
                <w:rFonts w:hint="eastAsia"/>
                <w:color w:val="auto"/>
              </w:rPr>
              <w:t>（</w:t>
            </w:r>
            <w:r>
              <w:rPr>
                <w:color w:val="auto"/>
              </w:rPr>
              <w:t>4</w:t>
            </w:r>
            <w:r>
              <w:rPr>
                <w:rFonts w:hint="eastAsia"/>
                <w:color w:val="auto"/>
              </w:rPr>
              <w:t>）明确施工环境监理的职责，坚决制止施工中破坏环境的行为。</w:t>
            </w:r>
          </w:p>
          <w:p>
            <w:pPr>
              <w:pStyle w:val="208"/>
              <w:rPr>
                <w:color w:val="auto"/>
              </w:rPr>
            </w:pPr>
            <w:r>
              <w:rPr>
                <w:rFonts w:hint="eastAsia"/>
                <w:color w:val="auto"/>
              </w:rPr>
              <w:t>（</w:t>
            </w:r>
            <w:r>
              <w:rPr>
                <w:color w:val="auto"/>
              </w:rPr>
              <w:t>5</w:t>
            </w:r>
            <w:r>
              <w:rPr>
                <w:rFonts w:hint="eastAsia"/>
                <w:color w:val="auto"/>
              </w:rPr>
              <w:t>）施工结束后，全面检查工程环保措施，施工迹地的环境恢复情况，督促施工单位及时撤出临时占用场地，拆除临时设施，恢复被破坏的植被等。</w:t>
            </w:r>
          </w:p>
          <w:p>
            <w:pPr>
              <w:pStyle w:val="208"/>
              <w:rPr>
                <w:color w:val="auto"/>
              </w:rPr>
            </w:pPr>
            <w:bookmarkStart w:id="104" w:name="_Toc471983314"/>
            <w:bookmarkStart w:id="105" w:name="_Toc471981621"/>
            <w:bookmarkStart w:id="106" w:name="_Toc469140940"/>
            <w:r>
              <w:rPr>
                <w:color w:val="auto"/>
              </w:rPr>
              <w:t>1.5</w:t>
            </w:r>
            <w:r>
              <w:rPr>
                <w:rFonts w:hint="eastAsia"/>
                <w:color w:val="auto"/>
              </w:rPr>
              <w:t>营运期的环境管理</w:t>
            </w:r>
            <w:bookmarkEnd w:id="104"/>
            <w:bookmarkEnd w:id="105"/>
            <w:bookmarkEnd w:id="106"/>
          </w:p>
          <w:p>
            <w:pPr>
              <w:pStyle w:val="208"/>
              <w:rPr>
                <w:color w:val="auto"/>
              </w:rPr>
            </w:pPr>
            <w:r>
              <w:rPr>
                <w:rFonts w:hint="eastAsia"/>
                <w:color w:val="auto"/>
              </w:rPr>
              <w:t>在营运期，应设</w:t>
            </w:r>
            <w:r>
              <w:rPr>
                <w:color w:val="auto"/>
              </w:rPr>
              <w:t>1</w:t>
            </w:r>
            <w:r>
              <w:rPr>
                <w:rFonts w:hint="eastAsia"/>
                <w:color w:val="auto"/>
              </w:rPr>
              <w:t>名专职或兼职人员负责营运期的日常环保管理工作，对出现的问题及时处理。</w:t>
            </w:r>
          </w:p>
          <w:p>
            <w:pPr>
              <w:pStyle w:val="208"/>
              <w:rPr>
                <w:color w:val="auto"/>
              </w:rPr>
            </w:pPr>
            <w:bookmarkStart w:id="107" w:name="_Toc471983315"/>
            <w:bookmarkStart w:id="108" w:name="_Toc471981622"/>
            <w:bookmarkStart w:id="109" w:name="_Toc469140941"/>
            <w:bookmarkStart w:id="110" w:name="_Toc418530911"/>
            <w:bookmarkStart w:id="111" w:name="_Toc278407161"/>
            <w:bookmarkStart w:id="112" w:name="_Toc452110951"/>
            <w:bookmarkStart w:id="113" w:name="_Toc453500797"/>
            <w:r>
              <w:rPr>
                <w:color w:val="auto"/>
              </w:rPr>
              <w:t>2</w:t>
            </w:r>
            <w:r>
              <w:rPr>
                <w:rFonts w:hint="eastAsia"/>
                <w:color w:val="auto"/>
              </w:rPr>
              <w:t>环境管理对策</w:t>
            </w:r>
            <w:bookmarkEnd w:id="107"/>
            <w:bookmarkEnd w:id="108"/>
            <w:bookmarkEnd w:id="109"/>
            <w:bookmarkEnd w:id="110"/>
            <w:bookmarkEnd w:id="111"/>
            <w:bookmarkEnd w:id="112"/>
            <w:bookmarkEnd w:id="113"/>
          </w:p>
          <w:p>
            <w:pPr>
              <w:pStyle w:val="207"/>
              <w:rPr>
                <w:color w:val="auto"/>
              </w:rPr>
            </w:pPr>
            <w:r>
              <w:rPr>
                <w:rFonts w:hint="eastAsia"/>
                <w:color w:val="auto"/>
              </w:rPr>
              <w:t>（</w:t>
            </w:r>
            <w:r>
              <w:rPr>
                <w:color w:val="auto"/>
              </w:rPr>
              <w:t>1</w:t>
            </w:r>
            <w:r>
              <w:rPr>
                <w:rFonts w:hint="eastAsia"/>
                <w:color w:val="auto"/>
              </w:rPr>
              <w:t>）建立高效、务实的环境保护管理体系</w:t>
            </w:r>
          </w:p>
          <w:p>
            <w:pPr>
              <w:pStyle w:val="207"/>
              <w:rPr>
                <w:color w:val="auto"/>
              </w:rPr>
            </w:pPr>
            <w:r>
              <w:rPr>
                <w:rFonts w:hint="eastAsia"/>
                <w:color w:val="auto"/>
              </w:rPr>
              <w:t>①建立信息沟通渠道，接受环境保护行政主管部门的监督管理。</w:t>
            </w:r>
          </w:p>
          <w:p>
            <w:pPr>
              <w:pStyle w:val="207"/>
              <w:rPr>
                <w:color w:val="auto"/>
              </w:rPr>
            </w:pPr>
            <w:r>
              <w:rPr>
                <w:rFonts w:hint="eastAsia"/>
                <w:color w:val="auto"/>
              </w:rPr>
              <w:t>②成立工程环保管理机构，制定相应的环境管理办法。</w:t>
            </w:r>
          </w:p>
          <w:p>
            <w:pPr>
              <w:pStyle w:val="207"/>
              <w:rPr>
                <w:color w:val="auto"/>
              </w:rPr>
            </w:pPr>
            <w:r>
              <w:rPr>
                <w:color w:val="auto"/>
              </w:rPr>
              <w:t>a</w:t>
            </w:r>
            <w:r>
              <w:rPr>
                <w:rFonts w:hint="eastAsia"/>
                <w:color w:val="auto"/>
              </w:rPr>
              <w:t>、成立由工程建设指挥综合领导的，由指挥部相关部门、驻地设计代表、工程监理、承包商、公路建设办公室等单位领导组成工程施工期环境管理办公室，综合协调处理施工期的环境保护问题。</w:t>
            </w:r>
          </w:p>
          <w:p>
            <w:pPr>
              <w:pStyle w:val="207"/>
              <w:rPr>
                <w:color w:val="auto"/>
              </w:rPr>
            </w:pPr>
            <w:r>
              <w:rPr>
                <w:color w:val="auto"/>
              </w:rPr>
              <w:t>b</w:t>
            </w:r>
            <w:r>
              <w:rPr>
                <w:rFonts w:hint="eastAsia"/>
                <w:color w:val="auto"/>
              </w:rPr>
              <w:t>、根据环境影响评价成果，制定系统的、分阶段环境管理目标、方针，确定与项目建设有关单位的环境保护义务、职责和管理办法。</w:t>
            </w:r>
          </w:p>
          <w:p>
            <w:pPr>
              <w:pStyle w:val="207"/>
              <w:rPr>
                <w:color w:val="auto"/>
              </w:rPr>
            </w:pPr>
            <w:r>
              <w:rPr>
                <w:color w:val="auto"/>
              </w:rPr>
              <w:t>c</w:t>
            </w:r>
            <w:r>
              <w:rPr>
                <w:rFonts w:hint="eastAsia"/>
                <w:color w:val="auto"/>
              </w:rPr>
              <w:t>、确定环境管理措施实施效果的监督体系，制定激励和奖惩措施。</w:t>
            </w:r>
          </w:p>
          <w:p>
            <w:pPr>
              <w:pStyle w:val="207"/>
              <w:rPr>
                <w:color w:val="auto"/>
              </w:rPr>
            </w:pPr>
            <w:r>
              <w:rPr>
                <w:color w:val="auto"/>
              </w:rPr>
              <w:t>d</w:t>
            </w:r>
            <w:r>
              <w:rPr>
                <w:rFonts w:hint="eastAsia"/>
                <w:color w:val="auto"/>
              </w:rPr>
              <w:t>、开展施工期的环境保护知识普及和宣教活动。</w:t>
            </w:r>
          </w:p>
          <w:p>
            <w:pPr>
              <w:pStyle w:val="207"/>
              <w:rPr>
                <w:color w:val="auto"/>
              </w:rPr>
            </w:pPr>
            <w:r>
              <w:rPr>
                <w:color w:val="auto"/>
              </w:rPr>
              <w:t>e</w:t>
            </w:r>
            <w:r>
              <w:rPr>
                <w:rFonts w:hint="eastAsia"/>
                <w:color w:val="auto"/>
              </w:rPr>
              <w:t>、监控、评价和改进施工期环境保护管理办法。</w:t>
            </w:r>
          </w:p>
          <w:p>
            <w:pPr>
              <w:pStyle w:val="207"/>
              <w:rPr>
                <w:color w:val="auto"/>
              </w:rPr>
            </w:pPr>
            <w:r>
              <w:rPr>
                <w:rFonts w:hint="eastAsia"/>
                <w:color w:val="auto"/>
              </w:rPr>
              <w:t>③委托有资质的环境监测单位进行施工期污染监测，落实施工期污染控制措施，建立完善的监测报告编制、上报制度。委托有资质的水土流失监测单位监测施工期和植被恢复期的水土流失，落实水土流失防治措施。</w:t>
            </w:r>
          </w:p>
          <w:p>
            <w:pPr>
              <w:pStyle w:val="207"/>
              <w:rPr>
                <w:color w:val="auto"/>
              </w:rPr>
            </w:pPr>
            <w:r>
              <w:rPr>
                <w:rFonts w:hint="eastAsia" w:cs="宋体"/>
                <w:color w:val="auto"/>
              </w:rPr>
              <w:t>④</w:t>
            </w:r>
            <w:r>
              <w:rPr>
                <w:rFonts w:hint="eastAsia"/>
                <w:color w:val="auto"/>
              </w:rPr>
              <w:t>促使施工期建设管理与环境管理的有机结合，为实现工程的环境管理目标提供充足的资源保证，包括合格的环境管理人员、管理和治理资金的到位等。</w:t>
            </w:r>
          </w:p>
          <w:p>
            <w:pPr>
              <w:pStyle w:val="207"/>
              <w:rPr>
                <w:color w:val="auto"/>
              </w:rPr>
            </w:pPr>
            <w:r>
              <w:rPr>
                <w:rFonts w:hint="eastAsia" w:cs="宋体"/>
                <w:color w:val="auto"/>
              </w:rPr>
              <w:t>⑤</w:t>
            </w:r>
            <w:r>
              <w:rPr>
                <w:rFonts w:hint="eastAsia"/>
                <w:color w:val="auto"/>
              </w:rPr>
              <w:t>充分利用工程费用支付的调节手段，将工程的环境保护工作落到实处。</w:t>
            </w:r>
          </w:p>
          <w:p>
            <w:pPr>
              <w:pStyle w:val="207"/>
              <w:rPr>
                <w:color w:val="auto"/>
              </w:rPr>
            </w:pPr>
            <w:r>
              <w:rPr>
                <w:rFonts w:hint="eastAsia" w:cs="宋体"/>
                <w:color w:val="auto"/>
              </w:rPr>
              <w:t>⑥</w:t>
            </w:r>
            <w:r>
              <w:rPr>
                <w:rFonts w:hint="eastAsia"/>
                <w:color w:val="auto"/>
              </w:rPr>
              <w:t>做好工程施工期环境保护工作文档管理工作。</w:t>
            </w:r>
          </w:p>
          <w:p>
            <w:pPr>
              <w:pStyle w:val="207"/>
              <w:rPr>
                <w:color w:val="auto"/>
              </w:rPr>
            </w:pPr>
            <w:r>
              <w:rPr>
                <w:rFonts w:hint="eastAsia"/>
                <w:color w:val="auto"/>
              </w:rPr>
              <w:t>（</w:t>
            </w:r>
            <w:r>
              <w:rPr>
                <w:color w:val="auto"/>
              </w:rPr>
              <w:t>2</w:t>
            </w:r>
            <w:r>
              <w:rPr>
                <w:rFonts w:hint="eastAsia"/>
                <w:color w:val="auto"/>
              </w:rPr>
              <w:t>）加强招、投标的管理工作</w:t>
            </w:r>
          </w:p>
          <w:p>
            <w:pPr>
              <w:pStyle w:val="207"/>
              <w:rPr>
                <w:color w:val="auto"/>
              </w:rPr>
            </w:pPr>
            <w:r>
              <w:rPr>
                <w:rFonts w:hint="eastAsia" w:cs="宋体"/>
                <w:color w:val="auto"/>
              </w:rPr>
              <w:t>①</w:t>
            </w:r>
            <w:r>
              <w:rPr>
                <w:rFonts w:hint="eastAsia"/>
                <w:color w:val="auto"/>
              </w:rPr>
              <w:t>招标阶段</w:t>
            </w:r>
          </w:p>
          <w:p>
            <w:pPr>
              <w:pStyle w:val="207"/>
              <w:rPr>
                <w:color w:val="auto"/>
              </w:rPr>
            </w:pPr>
            <w:r>
              <w:rPr>
                <w:color w:val="auto"/>
              </w:rPr>
              <w:t>a</w:t>
            </w:r>
            <w:r>
              <w:rPr>
                <w:rFonts w:hint="eastAsia"/>
                <w:color w:val="auto"/>
              </w:rPr>
              <w:t>、招标文件编制应体现工程环境影响评价研究成果，制定在每一标段中的环境保护目标，明确工程承包商对生态环境保护、水土流失防治、人群健康和环境整治责任和义务。</w:t>
            </w:r>
          </w:p>
          <w:p>
            <w:pPr>
              <w:pStyle w:val="207"/>
              <w:rPr>
                <w:color w:val="auto"/>
              </w:rPr>
            </w:pPr>
            <w:r>
              <w:rPr>
                <w:color w:val="auto"/>
              </w:rPr>
              <w:t>b</w:t>
            </w:r>
            <w:r>
              <w:rPr>
                <w:rFonts w:hint="eastAsia"/>
                <w:color w:val="auto"/>
              </w:rPr>
              <w:t>、对各标段的施工组织计划提出具体的环境保护要求，要求编制环境保护实施计划，并配备相应的环境管理人员和环保设施。</w:t>
            </w:r>
          </w:p>
          <w:p>
            <w:pPr>
              <w:pStyle w:val="207"/>
              <w:rPr>
                <w:color w:val="auto"/>
              </w:rPr>
            </w:pPr>
            <w:r>
              <w:rPr>
                <w:color w:val="auto"/>
              </w:rPr>
              <w:t>c</w:t>
            </w:r>
            <w:r>
              <w:rPr>
                <w:rFonts w:hint="eastAsia"/>
                <w:color w:val="auto"/>
              </w:rPr>
              <w:t>、规范标底的编制和审定工作，保证工程承包商的合理利润，以便实施环境保护计划。</w:t>
            </w:r>
          </w:p>
          <w:p>
            <w:pPr>
              <w:pStyle w:val="207"/>
              <w:rPr>
                <w:color w:val="auto"/>
              </w:rPr>
            </w:pPr>
            <w:r>
              <w:rPr>
                <w:rFonts w:hint="eastAsia" w:cs="宋体"/>
                <w:color w:val="auto"/>
              </w:rPr>
              <w:t>②</w:t>
            </w:r>
            <w:r>
              <w:rPr>
                <w:rFonts w:hint="eastAsia"/>
                <w:color w:val="auto"/>
              </w:rPr>
              <w:t>投标阶段</w:t>
            </w:r>
          </w:p>
          <w:p>
            <w:pPr>
              <w:pStyle w:val="207"/>
              <w:rPr>
                <w:color w:val="auto"/>
              </w:rPr>
            </w:pPr>
            <w:r>
              <w:rPr>
                <w:color w:val="auto"/>
              </w:rPr>
              <w:t>a</w:t>
            </w:r>
            <w:r>
              <w:rPr>
                <w:rFonts w:hint="eastAsia"/>
                <w:color w:val="auto"/>
              </w:rPr>
              <w:t>、投标文件必须响应招标文件有关环境保护问题的要求，制定符合环境保护要求的施工组织计划和实施措施，配备相应的环保管理人员和相应的设施。</w:t>
            </w:r>
          </w:p>
          <w:p>
            <w:pPr>
              <w:pStyle w:val="207"/>
              <w:rPr>
                <w:color w:val="auto"/>
              </w:rPr>
            </w:pPr>
            <w:r>
              <w:rPr>
                <w:color w:val="auto"/>
              </w:rPr>
              <w:t>b</w:t>
            </w:r>
            <w:r>
              <w:rPr>
                <w:rFonts w:hint="eastAsia"/>
                <w:color w:val="auto"/>
              </w:rPr>
              <w:t>、投标文件报价宜根据标段的具体环境保护要求，合理地制定其实施环境保护管理和对策所需的投资费用预算。</w:t>
            </w:r>
          </w:p>
          <w:p>
            <w:pPr>
              <w:pStyle w:val="207"/>
              <w:rPr>
                <w:color w:val="auto"/>
              </w:rPr>
            </w:pPr>
            <w:r>
              <w:rPr>
                <w:color w:val="auto"/>
              </w:rPr>
              <w:t>c</w:t>
            </w:r>
            <w:r>
              <w:rPr>
                <w:rFonts w:hint="eastAsia"/>
                <w:color w:val="auto"/>
              </w:rPr>
              <w:t>、工程承包商要承诺其环境保护责任和义务，不得发生层层转包、层层提取管理费的现象，自愿接受建设单位和地方环保单位的监督。</w:t>
            </w:r>
          </w:p>
          <w:p>
            <w:pPr>
              <w:pStyle w:val="207"/>
              <w:rPr>
                <w:color w:val="auto"/>
              </w:rPr>
            </w:pPr>
            <w:r>
              <w:rPr>
                <w:rFonts w:hint="eastAsia" w:cs="宋体"/>
                <w:color w:val="auto"/>
              </w:rPr>
              <w:t>③</w:t>
            </w:r>
            <w:r>
              <w:rPr>
                <w:rFonts w:hint="eastAsia"/>
                <w:color w:val="auto"/>
              </w:rPr>
              <w:t>评标阶段</w:t>
            </w:r>
          </w:p>
          <w:p>
            <w:pPr>
              <w:pStyle w:val="207"/>
              <w:rPr>
                <w:color w:val="auto"/>
              </w:rPr>
            </w:pPr>
            <w:r>
              <w:rPr>
                <w:color w:val="auto"/>
              </w:rPr>
              <w:t>a</w:t>
            </w:r>
            <w:r>
              <w:rPr>
                <w:rFonts w:hint="eastAsia"/>
                <w:color w:val="auto"/>
              </w:rPr>
              <w:t>、建立高素质的评标专家队伍，注意聘请环保专家参与评标。</w:t>
            </w:r>
          </w:p>
          <w:p>
            <w:pPr>
              <w:pStyle w:val="207"/>
              <w:rPr>
                <w:color w:val="auto"/>
              </w:rPr>
            </w:pPr>
            <w:r>
              <w:rPr>
                <w:color w:val="auto"/>
              </w:rPr>
              <w:t>b</w:t>
            </w:r>
            <w:r>
              <w:rPr>
                <w:rFonts w:hint="eastAsia"/>
                <w:color w:val="auto"/>
              </w:rPr>
              <w:t>、加强投标单位的资质、施工能力、管理水平和业绩的审查工作。</w:t>
            </w:r>
          </w:p>
          <w:p>
            <w:pPr>
              <w:pStyle w:val="207"/>
              <w:rPr>
                <w:color w:val="auto"/>
              </w:rPr>
            </w:pPr>
            <w:r>
              <w:rPr>
                <w:color w:val="auto"/>
              </w:rPr>
              <w:t>c</w:t>
            </w:r>
            <w:r>
              <w:rPr>
                <w:rFonts w:hint="eastAsia"/>
                <w:color w:val="auto"/>
              </w:rPr>
              <w:t>、认真审查其施工组织计划有关环境保护和文明施工的内容，尤其应对其环境保护保障条件加强审查，禁止那些旨在中标而随意压低环保投入的工程承包商入围。</w:t>
            </w:r>
          </w:p>
          <w:p>
            <w:pPr>
              <w:pStyle w:val="207"/>
              <w:rPr>
                <w:color w:val="auto"/>
              </w:rPr>
            </w:pPr>
            <w:r>
              <w:rPr>
                <w:color w:val="auto"/>
              </w:rPr>
              <w:t>d</w:t>
            </w:r>
            <w:r>
              <w:rPr>
                <w:rFonts w:hint="eastAsia"/>
                <w:color w:val="auto"/>
              </w:rPr>
              <w:t>、加强中标价格的评价和审定工作，保护工程承包商的合理利润，从根源上避免其因追求利润而牺牲环境的现象发生。</w:t>
            </w:r>
          </w:p>
          <w:p>
            <w:pPr>
              <w:pStyle w:val="207"/>
              <w:rPr>
                <w:color w:val="auto"/>
              </w:rPr>
            </w:pPr>
            <w:r>
              <w:rPr>
                <w:rFonts w:hint="eastAsia"/>
                <w:color w:val="auto"/>
              </w:rPr>
              <w:t>（</w:t>
            </w:r>
            <w:r>
              <w:rPr>
                <w:color w:val="auto"/>
              </w:rPr>
              <w:t>3</w:t>
            </w:r>
            <w:r>
              <w:rPr>
                <w:rFonts w:hint="eastAsia"/>
                <w:color w:val="auto"/>
              </w:rPr>
              <w:t>）为及时消除因设计缺陷导致的环保问题，建设单位加强公路设计后续服务的管理工作。</w:t>
            </w:r>
          </w:p>
          <w:p>
            <w:pPr>
              <w:pStyle w:val="207"/>
              <w:rPr>
                <w:color w:val="auto"/>
              </w:rPr>
            </w:pPr>
            <w:r>
              <w:rPr>
                <w:rFonts w:hint="eastAsia" w:cs="宋体"/>
                <w:color w:val="auto"/>
              </w:rPr>
              <w:t>①</w:t>
            </w:r>
            <w:r>
              <w:rPr>
                <w:rFonts w:hint="eastAsia"/>
                <w:color w:val="auto"/>
              </w:rPr>
              <w:t>要求设计单位根据工程进展情况及时派遣驻地设计代表，设计代表的能力应与施工工序相适应。</w:t>
            </w:r>
          </w:p>
          <w:p>
            <w:pPr>
              <w:pStyle w:val="207"/>
              <w:rPr>
                <w:color w:val="auto"/>
              </w:rPr>
            </w:pPr>
            <w:r>
              <w:rPr>
                <w:rFonts w:hint="eastAsia" w:cs="宋体"/>
                <w:color w:val="auto"/>
              </w:rPr>
              <w:t>②</w:t>
            </w:r>
            <w:r>
              <w:rPr>
                <w:rFonts w:hint="eastAsia"/>
                <w:color w:val="auto"/>
              </w:rPr>
              <w:t>对设计代表的职责权限和设计变更的程序进行明文规定。</w:t>
            </w:r>
          </w:p>
          <w:p>
            <w:pPr>
              <w:pStyle w:val="207"/>
              <w:rPr>
                <w:color w:val="auto"/>
              </w:rPr>
            </w:pPr>
            <w:r>
              <w:rPr>
                <w:rFonts w:hint="eastAsia" w:cs="宋体"/>
                <w:color w:val="auto"/>
              </w:rPr>
              <w:t>③</w:t>
            </w:r>
            <w:r>
              <w:rPr>
                <w:rFonts w:hint="eastAsia"/>
                <w:color w:val="auto"/>
              </w:rPr>
              <w:t>配合监理单位、施工单位加强工程环境影响监督，并对设计变更进行的环保优化比选。</w:t>
            </w:r>
          </w:p>
          <w:p>
            <w:pPr>
              <w:pStyle w:val="207"/>
              <w:rPr>
                <w:color w:val="auto"/>
              </w:rPr>
            </w:pPr>
            <w:r>
              <w:rPr>
                <w:rFonts w:hint="eastAsia"/>
                <w:color w:val="auto"/>
              </w:rPr>
              <w:t>（</w:t>
            </w:r>
            <w:r>
              <w:rPr>
                <w:color w:val="auto"/>
              </w:rPr>
              <w:t>4</w:t>
            </w:r>
            <w:r>
              <w:rPr>
                <w:rFonts w:hint="eastAsia"/>
                <w:color w:val="auto"/>
              </w:rPr>
              <w:t>）施工单位</w:t>
            </w:r>
          </w:p>
          <w:p>
            <w:pPr>
              <w:pStyle w:val="207"/>
              <w:rPr>
                <w:color w:val="auto"/>
              </w:rPr>
            </w:pPr>
            <w:r>
              <w:rPr>
                <w:rFonts w:hint="eastAsia" w:cs="宋体"/>
                <w:color w:val="auto"/>
              </w:rPr>
              <w:t>①</w:t>
            </w:r>
            <w:r>
              <w:rPr>
                <w:rFonts w:hint="eastAsia"/>
                <w:color w:val="auto"/>
              </w:rPr>
              <w:t>作为具体的施工机构，施工单位行为直接关系到能否将环境的影响和破坏降低到最小程度。为做好施工期环境保护工作，在施工前对施工人员进行环境保护法律、法规的宣传和教育，教育方式为宣传和印制宣传材料，同时，在施工区各个工段显眼处设立宣传牌，进行环境宣传或说明具体的环保要求，提高施工人员的环境保护意识。</w:t>
            </w:r>
          </w:p>
          <w:p>
            <w:pPr>
              <w:pStyle w:val="207"/>
              <w:rPr>
                <w:color w:val="auto"/>
              </w:rPr>
            </w:pPr>
            <w:r>
              <w:rPr>
                <w:rFonts w:hint="eastAsia" w:cs="宋体"/>
                <w:color w:val="auto"/>
              </w:rPr>
              <w:t>②</w:t>
            </w:r>
            <w:r>
              <w:rPr>
                <w:rFonts w:hint="eastAsia"/>
                <w:color w:val="auto"/>
              </w:rPr>
              <w:t>施工单位应合理进行施工布置，精心组织施工管理，严格将工程施工区控制在工程征用的土地范围内，在工程开挖过程中，尽量减小和有效控制对施工区生态环境的影响范围和程度。</w:t>
            </w:r>
          </w:p>
          <w:p>
            <w:pPr>
              <w:pStyle w:val="207"/>
              <w:rPr>
                <w:color w:val="auto"/>
              </w:rPr>
            </w:pPr>
            <w:r>
              <w:rPr>
                <w:rFonts w:hint="eastAsia" w:cs="宋体"/>
                <w:color w:val="auto"/>
              </w:rPr>
              <w:t>③</w:t>
            </w:r>
            <w:r>
              <w:rPr>
                <w:rFonts w:hint="eastAsia"/>
                <w:color w:val="auto"/>
              </w:rPr>
              <w:t>合理安排施工时序，优化施工方案，减少废弃土石方临时堆放，并尽量避免在大风天气进行大量动土和开挖工程，有效减小区域水土流失，减小对生态环境的破坏。</w:t>
            </w:r>
          </w:p>
          <w:p>
            <w:pPr>
              <w:pStyle w:val="207"/>
              <w:rPr>
                <w:color w:val="auto"/>
              </w:rPr>
            </w:pPr>
            <w:r>
              <w:rPr>
                <w:rFonts w:hint="eastAsia" w:cs="宋体"/>
                <w:color w:val="auto"/>
              </w:rPr>
              <w:t>④</w:t>
            </w:r>
            <w:r>
              <w:rPr>
                <w:rFonts w:hint="eastAsia"/>
                <w:color w:val="auto"/>
              </w:rPr>
              <w:t>强化施工迹地整治与生态景观的恢复和重建工作。</w:t>
            </w:r>
          </w:p>
          <w:p>
            <w:pPr>
              <w:pStyle w:val="207"/>
              <w:rPr>
                <w:color w:val="auto"/>
              </w:rPr>
            </w:pPr>
            <w:bookmarkStart w:id="114" w:name="_Toc471983316"/>
            <w:bookmarkStart w:id="115" w:name="_Toc469140942"/>
            <w:bookmarkStart w:id="116" w:name="_Toc453500798"/>
            <w:bookmarkStart w:id="117" w:name="_Toc278407162"/>
            <w:bookmarkStart w:id="118" w:name="_Toc452110952"/>
            <w:bookmarkStart w:id="119" w:name="_Toc418530912"/>
            <w:bookmarkStart w:id="120" w:name="_Toc238402927"/>
            <w:bookmarkStart w:id="121" w:name="_Toc471981623"/>
            <w:r>
              <w:rPr>
                <w:color w:val="auto"/>
              </w:rPr>
              <w:t>3</w:t>
            </w:r>
            <w:r>
              <w:rPr>
                <w:rFonts w:hint="eastAsia"/>
                <w:color w:val="auto"/>
              </w:rPr>
              <w:t>、环境监测计划</w:t>
            </w:r>
            <w:bookmarkEnd w:id="114"/>
            <w:bookmarkEnd w:id="115"/>
            <w:bookmarkEnd w:id="116"/>
            <w:bookmarkEnd w:id="117"/>
            <w:bookmarkEnd w:id="118"/>
            <w:bookmarkEnd w:id="119"/>
            <w:bookmarkEnd w:id="120"/>
            <w:bookmarkEnd w:id="121"/>
          </w:p>
          <w:p>
            <w:pPr>
              <w:pStyle w:val="207"/>
              <w:rPr>
                <w:color w:val="auto"/>
              </w:rPr>
            </w:pPr>
            <w:r>
              <w:rPr>
                <w:rFonts w:hint="eastAsia"/>
                <w:color w:val="auto"/>
              </w:rPr>
              <w:t>监测工作应分为施工期和营运期两个时段进行。施工期建设单位必须接受环保部门的检查和环境管理，并监督各施工单位执行环保措施，尽量避免和减轻施工活动的影响；根据项目实施进度，对施工区场界噪声（</w:t>
            </w:r>
            <w:r>
              <w:rPr>
                <w:color w:val="auto"/>
              </w:rPr>
              <w:t>LAeq</w:t>
            </w:r>
            <w:r>
              <w:rPr>
                <w:rFonts w:hint="eastAsia"/>
                <w:color w:val="auto"/>
              </w:rPr>
              <w:t>）、水</w:t>
            </w:r>
            <w:r>
              <w:rPr>
                <w:color w:val="auto"/>
              </w:rPr>
              <w:t>环境</w:t>
            </w:r>
            <w:r>
              <w:rPr>
                <w:rFonts w:hint="eastAsia"/>
                <w:color w:val="auto"/>
              </w:rPr>
              <w:t>（SS</w:t>
            </w:r>
            <w:r>
              <w:rPr>
                <w:color w:val="auto"/>
              </w:rPr>
              <w:t>、</w:t>
            </w:r>
            <w:r>
              <w:rPr>
                <w:rFonts w:hint="eastAsia"/>
                <w:color w:val="auto"/>
              </w:rPr>
              <w:t>石油类）、空气环境质量（</w:t>
            </w:r>
            <w:r>
              <w:rPr>
                <w:color w:val="auto"/>
              </w:rPr>
              <w:t>PM</w:t>
            </w:r>
            <w:r>
              <w:rPr>
                <w:color w:val="auto"/>
                <w:vertAlign w:val="subscript"/>
              </w:rPr>
              <w:t>10</w:t>
            </w:r>
            <w:r>
              <w:rPr>
                <w:rFonts w:hint="eastAsia"/>
                <w:color w:val="auto"/>
              </w:rPr>
              <w:t>）进行定期监测。营运期应加强对区域空气环境、水、声环境的监测。环境监测计划见表</w:t>
            </w:r>
            <w:r>
              <w:rPr>
                <w:color w:val="auto"/>
              </w:rPr>
              <w:t>35</w:t>
            </w:r>
            <w:r>
              <w:rPr>
                <w:rFonts w:hint="eastAsia"/>
                <w:color w:val="auto"/>
              </w:rPr>
              <w:t>。</w:t>
            </w:r>
          </w:p>
          <w:p>
            <w:pPr>
              <w:pStyle w:val="12"/>
              <w:overflowPunct w:val="0"/>
              <w:topLinePunct/>
              <w:autoSpaceDN w:val="0"/>
              <w:spacing w:before="120" w:line="360" w:lineRule="auto"/>
              <w:ind w:firstLine="482"/>
              <w:jc w:val="left"/>
              <w:rPr>
                <w:rFonts w:ascii="Times New Roman" w:hAnsi="Times New Roman" w:eastAsia="宋体"/>
                <w:b/>
                <w:sz w:val="24"/>
                <w:szCs w:val="24"/>
              </w:rPr>
            </w:pPr>
            <w:bookmarkStart w:id="122" w:name="_Ref324175592"/>
            <w:r>
              <w:rPr>
                <w:rFonts w:hint="eastAsia" w:ascii="Times New Roman" w:hAnsi="Times New Roman" w:eastAsia="宋体"/>
                <w:b/>
                <w:sz w:val="24"/>
                <w:szCs w:val="24"/>
              </w:rPr>
              <w:t>表</w:t>
            </w:r>
            <w:bookmarkEnd w:id="122"/>
            <w:r>
              <w:rPr>
                <w:sz w:val="24"/>
                <w:szCs w:val="24"/>
              </w:rPr>
              <w:t>35</w:t>
            </w:r>
            <w:r>
              <w:rPr>
                <w:rFonts w:ascii="Times New Roman" w:hAnsi="Times New Roman" w:eastAsia="宋体"/>
                <w:b/>
                <w:sz w:val="24"/>
                <w:szCs w:val="24"/>
              </w:rPr>
              <w:t xml:space="preserve">              </w:t>
            </w:r>
            <w:r>
              <w:rPr>
                <w:rFonts w:hint="eastAsia" w:ascii="Times New Roman" w:hAnsi="Times New Roman" w:eastAsia="宋体"/>
                <w:b/>
                <w:sz w:val="24"/>
                <w:szCs w:val="24"/>
              </w:rPr>
              <w:t>公路工程环境监测计划</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1215"/>
              <w:gridCol w:w="1912"/>
              <w:gridCol w:w="991"/>
              <w:gridCol w:w="1313"/>
              <w:gridCol w:w="1195"/>
              <w:gridCol w:w="1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19" w:type="pct"/>
                  <w:gridSpan w:val="2"/>
                  <w:tcBorders>
                    <w:top w:val="single" w:color="auto" w:sz="12" w:space="0"/>
                    <w:left w:val="single" w:color="auto" w:sz="12" w:space="0"/>
                    <w:bottom w:val="single" w:color="auto" w:sz="4" w:space="0"/>
                    <w:right w:val="single" w:color="auto" w:sz="4" w:space="0"/>
                  </w:tcBorders>
                  <w:vAlign w:val="center"/>
                </w:tcPr>
                <w:p>
                  <w:pPr>
                    <w:overflowPunct w:val="0"/>
                    <w:adjustRightInd w:val="0"/>
                    <w:snapToGrid w:val="0"/>
                    <w:jc w:val="center"/>
                    <w:rPr>
                      <w:sz w:val="18"/>
                      <w:szCs w:val="18"/>
                    </w:rPr>
                  </w:pPr>
                  <w:bookmarkStart w:id="123" w:name="_Toc278407163"/>
                  <w:bookmarkStart w:id="124" w:name="_Toc418530913"/>
                  <w:bookmarkStart w:id="125" w:name="_Toc238402929"/>
                  <w:r>
                    <w:rPr>
                      <w:rFonts w:hint="eastAsia"/>
                      <w:sz w:val="18"/>
                      <w:szCs w:val="18"/>
                    </w:rPr>
                    <w:t>监测项目</w:t>
                  </w:r>
                </w:p>
              </w:tc>
              <w:tc>
                <w:tcPr>
                  <w:tcW w:w="1155"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监测点位</w:t>
                  </w:r>
                </w:p>
              </w:tc>
              <w:tc>
                <w:tcPr>
                  <w:tcW w:w="599"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监测时间</w:t>
                  </w:r>
                </w:p>
              </w:tc>
              <w:tc>
                <w:tcPr>
                  <w:tcW w:w="793"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频率</w:t>
                  </w:r>
                </w:p>
              </w:tc>
              <w:tc>
                <w:tcPr>
                  <w:tcW w:w="722" w:type="pct"/>
                  <w:tcBorders>
                    <w:top w:val="single" w:color="auto" w:sz="12"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实施机构</w:t>
                  </w:r>
                </w:p>
              </w:tc>
              <w:tc>
                <w:tcPr>
                  <w:tcW w:w="712" w:type="pct"/>
                  <w:tcBorders>
                    <w:top w:val="single" w:color="auto" w:sz="12" w:space="0"/>
                    <w:left w:val="single" w:color="auto" w:sz="4" w:space="0"/>
                    <w:bottom w:val="single" w:color="auto" w:sz="4" w:space="0"/>
                    <w:right w:val="single" w:color="auto" w:sz="12" w:space="0"/>
                  </w:tcBorders>
                  <w:vAlign w:val="center"/>
                </w:tcPr>
                <w:p>
                  <w:pPr>
                    <w:overflowPunct w:val="0"/>
                    <w:adjustRightInd w:val="0"/>
                    <w:snapToGrid w:val="0"/>
                    <w:jc w:val="center"/>
                    <w:rPr>
                      <w:sz w:val="18"/>
                      <w:szCs w:val="18"/>
                    </w:rPr>
                  </w:pPr>
                  <w:r>
                    <w:rPr>
                      <w:rFonts w:hint="eastAsia"/>
                      <w:sz w:val="18"/>
                      <w:szCs w:val="18"/>
                    </w:rPr>
                    <w:t>监督机构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5" w:type="pct"/>
                  <w:vMerge w:val="restart"/>
                  <w:tcBorders>
                    <w:top w:val="single" w:color="auto" w:sz="4" w:space="0"/>
                    <w:left w:val="single" w:color="auto" w:sz="12" w:space="0"/>
                    <w:right w:val="single" w:color="auto" w:sz="4" w:space="0"/>
                  </w:tcBorders>
                  <w:vAlign w:val="center"/>
                </w:tcPr>
                <w:p>
                  <w:pPr>
                    <w:overflowPunct w:val="0"/>
                    <w:adjustRightInd w:val="0"/>
                    <w:snapToGrid w:val="0"/>
                    <w:jc w:val="center"/>
                    <w:rPr>
                      <w:sz w:val="18"/>
                      <w:szCs w:val="18"/>
                    </w:rPr>
                  </w:pPr>
                  <w:r>
                    <w:rPr>
                      <w:rFonts w:hint="eastAsia"/>
                      <w:sz w:val="18"/>
                      <w:szCs w:val="18"/>
                    </w:rPr>
                    <w:t>施工期</w:t>
                  </w:r>
                </w:p>
              </w:tc>
              <w:tc>
                <w:tcPr>
                  <w:tcW w:w="734"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施工噪声</w:t>
                  </w:r>
                </w:p>
              </w:tc>
              <w:tc>
                <w:tcPr>
                  <w:tcW w:w="1155"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道路沿线1个点次</w:t>
                  </w:r>
                </w:p>
              </w:tc>
              <w:tc>
                <w:tcPr>
                  <w:tcW w:w="599"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施工期</w:t>
                  </w:r>
                </w:p>
              </w:tc>
              <w:tc>
                <w:tcPr>
                  <w:tcW w:w="793"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昼、夜各一次</w:t>
                  </w:r>
                </w:p>
              </w:tc>
              <w:tc>
                <w:tcPr>
                  <w:tcW w:w="722" w:type="pct"/>
                  <w:vMerge w:val="restar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有</w:t>
                  </w:r>
                  <w:r>
                    <w:rPr>
                      <w:sz w:val="18"/>
                      <w:szCs w:val="18"/>
                    </w:rPr>
                    <w:t>CMA</w:t>
                  </w:r>
                  <w:r>
                    <w:rPr>
                      <w:rFonts w:hint="eastAsia"/>
                      <w:sz w:val="18"/>
                      <w:szCs w:val="18"/>
                    </w:rPr>
                    <w:t>资质的环境监测站</w:t>
                  </w:r>
                </w:p>
              </w:tc>
              <w:tc>
                <w:tcPr>
                  <w:tcW w:w="712" w:type="pct"/>
                  <w:vMerge w:val="restart"/>
                  <w:tcBorders>
                    <w:top w:val="single" w:color="auto" w:sz="4" w:space="0"/>
                    <w:left w:val="single" w:color="auto" w:sz="4" w:space="0"/>
                    <w:right w:val="single" w:color="auto" w:sz="12" w:space="0"/>
                  </w:tcBorders>
                  <w:vAlign w:val="center"/>
                </w:tcPr>
                <w:p>
                  <w:pPr>
                    <w:overflowPunct w:val="0"/>
                    <w:adjustRightInd w:val="0"/>
                    <w:snapToGrid w:val="0"/>
                    <w:jc w:val="center"/>
                    <w:rPr>
                      <w:sz w:val="18"/>
                      <w:szCs w:val="18"/>
                    </w:rPr>
                  </w:pPr>
                  <w:r>
                    <w:rPr>
                      <w:rFonts w:hint="eastAsia"/>
                      <w:sz w:val="18"/>
                      <w:szCs w:val="18"/>
                    </w:rPr>
                    <w:t>第十三师环保局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12" w:space="0"/>
                    <w:right w:val="single" w:color="auto" w:sz="4" w:space="0"/>
                  </w:tcBorders>
                  <w:vAlign w:val="center"/>
                </w:tcPr>
                <w:p>
                  <w:pPr>
                    <w:widowControl/>
                    <w:rPr>
                      <w:sz w:val="18"/>
                      <w:szCs w:val="18"/>
                    </w:rPr>
                  </w:pPr>
                </w:p>
              </w:tc>
              <w:tc>
                <w:tcPr>
                  <w:tcW w:w="734"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sz w:val="18"/>
                      <w:szCs w:val="18"/>
                    </w:rPr>
                    <w:t>TSP</w:t>
                  </w:r>
                </w:p>
              </w:tc>
              <w:tc>
                <w:tcPr>
                  <w:tcW w:w="1155"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道路沿线1个点次</w:t>
                  </w:r>
                </w:p>
              </w:tc>
              <w:tc>
                <w:tcPr>
                  <w:tcW w:w="599"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施工期</w:t>
                  </w:r>
                </w:p>
              </w:tc>
              <w:tc>
                <w:tcPr>
                  <w:tcW w:w="793"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连续监测</w:t>
                  </w:r>
                  <w:r>
                    <w:rPr>
                      <w:sz w:val="18"/>
                      <w:szCs w:val="18"/>
                    </w:rPr>
                    <w:t>7</w:t>
                  </w:r>
                  <w:r>
                    <w:rPr>
                      <w:rFonts w:hint="eastAsia"/>
                      <w:sz w:val="18"/>
                      <w:szCs w:val="18"/>
                    </w:rPr>
                    <w:t>天</w:t>
                  </w:r>
                </w:p>
              </w:tc>
              <w:tc>
                <w:tcPr>
                  <w:tcW w:w="0" w:type="auto"/>
                  <w:vMerge w:val="continue"/>
                  <w:tcBorders>
                    <w:left w:val="single" w:color="auto" w:sz="4" w:space="0"/>
                    <w:right w:val="single" w:color="auto" w:sz="4" w:space="0"/>
                  </w:tcBorders>
                  <w:vAlign w:val="center"/>
                </w:tcPr>
                <w:p>
                  <w:pPr>
                    <w:widowControl/>
                    <w:rPr>
                      <w:sz w:val="18"/>
                      <w:szCs w:val="18"/>
                    </w:rPr>
                  </w:pPr>
                </w:p>
              </w:tc>
              <w:tc>
                <w:tcPr>
                  <w:tcW w:w="0" w:type="auto"/>
                  <w:vMerge w:val="continue"/>
                  <w:tcBorders>
                    <w:left w:val="single" w:color="auto" w:sz="4" w:space="0"/>
                    <w:right w:val="single" w:color="auto" w:sz="12" w:space="0"/>
                  </w:tcBorders>
                  <w:vAlign w:val="center"/>
                </w:tcPr>
                <w:p>
                  <w:pPr>
                    <w:widowControl/>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12" w:space="0"/>
                    <w:right w:val="single" w:color="auto" w:sz="4" w:space="0"/>
                  </w:tcBorders>
                  <w:vAlign w:val="center"/>
                </w:tcPr>
                <w:p>
                  <w:pPr>
                    <w:widowControl/>
                    <w:rPr>
                      <w:sz w:val="18"/>
                      <w:szCs w:val="18"/>
                    </w:rPr>
                  </w:pPr>
                </w:p>
              </w:tc>
              <w:tc>
                <w:tcPr>
                  <w:tcW w:w="734"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地表水：</w:t>
                  </w:r>
                  <w:r>
                    <w:rPr>
                      <w:sz w:val="18"/>
                      <w:szCs w:val="18"/>
                    </w:rPr>
                    <w:t>SS</w:t>
                  </w:r>
                  <w:r>
                    <w:rPr>
                      <w:rFonts w:hint="eastAsia"/>
                      <w:sz w:val="18"/>
                      <w:szCs w:val="18"/>
                    </w:rPr>
                    <w:t>、石油类</w:t>
                  </w:r>
                </w:p>
              </w:tc>
              <w:tc>
                <w:tcPr>
                  <w:tcW w:w="1155"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西库外大渠、苏库进水渠、东库外大渠、公安大渠等及涵洞附近渠道水质</w:t>
                  </w:r>
                </w:p>
              </w:tc>
              <w:tc>
                <w:tcPr>
                  <w:tcW w:w="599"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施工期</w:t>
                  </w:r>
                </w:p>
              </w:tc>
              <w:tc>
                <w:tcPr>
                  <w:tcW w:w="793" w:type="pc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每月一次，连续</w:t>
                  </w:r>
                  <w:r>
                    <w:rPr>
                      <w:sz w:val="18"/>
                      <w:szCs w:val="18"/>
                    </w:rPr>
                    <w:t>2</w:t>
                  </w:r>
                  <w:r>
                    <w:rPr>
                      <w:rFonts w:hint="eastAsia"/>
                      <w:sz w:val="18"/>
                      <w:szCs w:val="18"/>
                    </w:rPr>
                    <w:t>天</w:t>
                  </w:r>
                </w:p>
              </w:tc>
              <w:tc>
                <w:tcPr>
                  <w:tcW w:w="0" w:type="auto"/>
                  <w:vMerge w:val="continue"/>
                  <w:tcBorders>
                    <w:left w:val="single" w:color="auto" w:sz="4" w:space="0"/>
                    <w:right w:val="single" w:color="auto" w:sz="4" w:space="0"/>
                  </w:tcBorders>
                  <w:vAlign w:val="center"/>
                </w:tcPr>
                <w:p>
                  <w:pPr>
                    <w:widowControl/>
                    <w:rPr>
                      <w:sz w:val="18"/>
                      <w:szCs w:val="18"/>
                    </w:rPr>
                  </w:pPr>
                </w:p>
              </w:tc>
              <w:tc>
                <w:tcPr>
                  <w:tcW w:w="0" w:type="auto"/>
                  <w:vMerge w:val="continue"/>
                  <w:tcBorders>
                    <w:left w:val="single" w:color="auto" w:sz="4" w:space="0"/>
                    <w:right w:val="single" w:color="auto" w:sz="12" w:space="0"/>
                  </w:tcBorders>
                  <w:vAlign w:val="center"/>
                </w:tcPr>
                <w:p>
                  <w:pPr>
                    <w:widowControl/>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5" w:type="pct"/>
                  <w:vMerge w:val="restart"/>
                  <w:tcBorders>
                    <w:top w:val="single" w:color="auto" w:sz="4" w:space="0"/>
                    <w:left w:val="single" w:color="auto" w:sz="12" w:space="0"/>
                    <w:bottom w:val="single" w:color="auto" w:sz="12" w:space="0"/>
                    <w:right w:val="single" w:color="auto" w:sz="4" w:space="0"/>
                  </w:tcBorders>
                  <w:vAlign w:val="center"/>
                </w:tcPr>
                <w:p>
                  <w:pPr>
                    <w:overflowPunct w:val="0"/>
                    <w:adjustRightInd w:val="0"/>
                    <w:snapToGrid w:val="0"/>
                    <w:jc w:val="center"/>
                    <w:rPr>
                      <w:sz w:val="18"/>
                      <w:szCs w:val="18"/>
                    </w:rPr>
                  </w:pPr>
                  <w:r>
                    <w:rPr>
                      <w:rFonts w:hint="eastAsia"/>
                      <w:sz w:val="18"/>
                      <w:szCs w:val="18"/>
                    </w:rPr>
                    <w:t>营运期</w:t>
                  </w:r>
                </w:p>
              </w:tc>
              <w:tc>
                <w:tcPr>
                  <w:tcW w:w="734"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交通噪声</w:t>
                  </w:r>
                </w:p>
              </w:tc>
              <w:tc>
                <w:tcPr>
                  <w:tcW w:w="1155"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道路沿线1个点次</w:t>
                  </w:r>
                </w:p>
              </w:tc>
              <w:tc>
                <w:tcPr>
                  <w:tcW w:w="599"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每半年</w:t>
                  </w:r>
                </w:p>
                <w:p>
                  <w:pPr>
                    <w:overflowPunct w:val="0"/>
                    <w:adjustRightInd w:val="0"/>
                    <w:snapToGrid w:val="0"/>
                    <w:jc w:val="center"/>
                    <w:rPr>
                      <w:sz w:val="18"/>
                      <w:szCs w:val="18"/>
                    </w:rPr>
                  </w:pPr>
                  <w:r>
                    <w:rPr>
                      <w:rFonts w:hint="eastAsia"/>
                      <w:sz w:val="18"/>
                      <w:szCs w:val="18"/>
                    </w:rPr>
                    <w:t>一次</w:t>
                  </w:r>
                </w:p>
              </w:tc>
              <w:tc>
                <w:tcPr>
                  <w:tcW w:w="793" w:type="pct"/>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昼、夜各一次</w:t>
                  </w:r>
                </w:p>
              </w:tc>
              <w:tc>
                <w:tcPr>
                  <w:tcW w:w="0" w:type="auto"/>
                  <w:vMerge w:val="continue"/>
                  <w:tcBorders>
                    <w:left w:val="single" w:color="auto" w:sz="4" w:space="0"/>
                    <w:right w:val="single" w:color="auto" w:sz="4" w:space="0"/>
                  </w:tcBorders>
                  <w:vAlign w:val="center"/>
                </w:tcPr>
                <w:p>
                  <w:pPr>
                    <w:widowControl/>
                    <w:rPr>
                      <w:sz w:val="18"/>
                      <w:szCs w:val="18"/>
                    </w:rPr>
                  </w:pPr>
                </w:p>
              </w:tc>
              <w:tc>
                <w:tcPr>
                  <w:tcW w:w="0" w:type="auto"/>
                  <w:vMerge w:val="continue"/>
                  <w:tcBorders>
                    <w:left w:val="single" w:color="auto" w:sz="4" w:space="0"/>
                    <w:right w:val="single" w:color="auto" w:sz="12" w:space="0"/>
                  </w:tcBorders>
                  <w:vAlign w:val="center"/>
                </w:tcPr>
                <w:p>
                  <w:pPr>
                    <w:widowControl/>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0" w:type="auto"/>
                  <w:vMerge w:val="continue"/>
                  <w:tcBorders>
                    <w:top w:val="single" w:color="auto" w:sz="4" w:space="0"/>
                    <w:left w:val="single" w:color="auto" w:sz="12" w:space="0"/>
                    <w:bottom w:val="single" w:color="auto" w:sz="12" w:space="0"/>
                    <w:right w:val="single" w:color="auto" w:sz="4" w:space="0"/>
                  </w:tcBorders>
                  <w:vAlign w:val="center"/>
                </w:tcPr>
                <w:p>
                  <w:pPr>
                    <w:widowControl/>
                    <w:rPr>
                      <w:sz w:val="18"/>
                      <w:szCs w:val="18"/>
                    </w:rPr>
                  </w:pPr>
                </w:p>
              </w:tc>
              <w:tc>
                <w:tcPr>
                  <w:tcW w:w="734" w:type="pc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生态恢复</w:t>
                  </w:r>
                </w:p>
              </w:tc>
              <w:tc>
                <w:tcPr>
                  <w:tcW w:w="1155" w:type="pc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公路边坡绿化，</w:t>
                  </w:r>
                  <w:r>
                    <w:rPr>
                      <w:sz w:val="18"/>
                      <w:szCs w:val="18"/>
                    </w:rPr>
                    <w:t>新建路段路基边坡采用植被护坡形式</w:t>
                  </w:r>
                </w:p>
              </w:tc>
              <w:tc>
                <w:tcPr>
                  <w:tcW w:w="599" w:type="pc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每年</w:t>
                  </w:r>
                  <w:r>
                    <w:rPr>
                      <w:sz w:val="18"/>
                      <w:szCs w:val="18"/>
                    </w:rPr>
                    <w:t>6~9</w:t>
                  </w:r>
                  <w:r>
                    <w:rPr>
                      <w:rFonts w:hint="eastAsia"/>
                      <w:sz w:val="18"/>
                      <w:szCs w:val="18"/>
                    </w:rPr>
                    <w:t>月</w:t>
                  </w:r>
                </w:p>
              </w:tc>
              <w:tc>
                <w:tcPr>
                  <w:tcW w:w="793" w:type="pc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z w:val="18"/>
                      <w:szCs w:val="18"/>
                    </w:rPr>
                    <w:t>至少检查一次</w:t>
                  </w:r>
                </w:p>
              </w:tc>
              <w:tc>
                <w:tcPr>
                  <w:tcW w:w="722" w:type="pct"/>
                  <w:tcBorders>
                    <w:top w:val="single" w:color="auto" w:sz="4" w:space="0"/>
                    <w:left w:val="single" w:color="auto" w:sz="4" w:space="0"/>
                    <w:right w:val="single" w:color="auto" w:sz="4" w:space="0"/>
                  </w:tcBorders>
                  <w:vAlign w:val="center"/>
                </w:tcPr>
                <w:p>
                  <w:pPr>
                    <w:overflowPunct w:val="0"/>
                    <w:adjustRightInd w:val="0"/>
                    <w:snapToGrid w:val="0"/>
                    <w:jc w:val="center"/>
                    <w:rPr>
                      <w:sz w:val="18"/>
                      <w:szCs w:val="18"/>
                    </w:rPr>
                  </w:pPr>
                  <w:r>
                    <w:rPr>
                      <w:rFonts w:hint="eastAsia"/>
                      <w:snapToGrid w:val="0"/>
                      <w:kern w:val="0"/>
                      <w:sz w:val="18"/>
                      <w:szCs w:val="18"/>
                    </w:rPr>
                    <w:t>道路养护部门</w:t>
                  </w:r>
                </w:p>
              </w:tc>
              <w:tc>
                <w:tcPr>
                  <w:tcW w:w="712" w:type="pct"/>
                  <w:tcBorders>
                    <w:top w:val="single" w:color="auto" w:sz="4" w:space="0"/>
                    <w:left w:val="single" w:color="auto" w:sz="4" w:space="0"/>
                    <w:bottom w:val="single" w:color="auto" w:sz="4" w:space="0"/>
                    <w:right w:val="single" w:color="auto" w:sz="12" w:space="0"/>
                  </w:tcBorders>
                  <w:vAlign w:val="center"/>
                </w:tcPr>
                <w:p>
                  <w:pPr>
                    <w:overflowPunct w:val="0"/>
                    <w:adjustRightInd w:val="0"/>
                    <w:snapToGrid w:val="0"/>
                    <w:jc w:val="center"/>
                    <w:rPr>
                      <w:sz w:val="18"/>
                      <w:szCs w:val="18"/>
                    </w:rPr>
                  </w:pPr>
                  <w:r>
                    <w:rPr>
                      <w:rFonts w:hint="eastAsia"/>
                      <w:sz w:val="18"/>
                      <w:szCs w:val="18"/>
                    </w:rPr>
                    <w:t>第十三师林业行政主管部门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12" w:space="0"/>
                    <w:bottom w:val="single" w:color="auto" w:sz="12" w:space="0"/>
                    <w:right w:val="single" w:color="auto" w:sz="4" w:space="0"/>
                  </w:tcBorders>
                  <w:vAlign w:val="center"/>
                </w:tcPr>
                <w:p>
                  <w:pPr>
                    <w:widowControl/>
                    <w:rPr>
                      <w:sz w:val="18"/>
                      <w:szCs w:val="18"/>
                    </w:rPr>
                  </w:pPr>
                </w:p>
              </w:tc>
              <w:tc>
                <w:tcPr>
                  <w:tcW w:w="734"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jc w:val="center"/>
                    <w:rPr>
                      <w:sz w:val="18"/>
                      <w:szCs w:val="18"/>
                    </w:rPr>
                  </w:pPr>
                  <w:r>
                    <w:rPr>
                      <w:sz w:val="18"/>
                      <w:szCs w:val="18"/>
                    </w:rPr>
                    <w:t>PM</w:t>
                  </w:r>
                  <w:r>
                    <w:rPr>
                      <w:sz w:val="18"/>
                      <w:szCs w:val="18"/>
                      <w:vertAlign w:val="subscript"/>
                    </w:rPr>
                    <w:t>10</w:t>
                  </w:r>
                  <w:r>
                    <w:rPr>
                      <w:rFonts w:hint="eastAsia"/>
                      <w:sz w:val="18"/>
                      <w:szCs w:val="18"/>
                    </w:rPr>
                    <w:t>、</w:t>
                  </w:r>
                  <w:r>
                    <w:rPr>
                      <w:sz w:val="18"/>
                      <w:szCs w:val="18"/>
                    </w:rPr>
                    <w:t>THC</w:t>
                  </w:r>
                </w:p>
              </w:tc>
              <w:tc>
                <w:tcPr>
                  <w:tcW w:w="1155"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jc w:val="center"/>
                    <w:rPr>
                      <w:sz w:val="18"/>
                      <w:szCs w:val="18"/>
                    </w:rPr>
                  </w:pPr>
                  <w:r>
                    <w:rPr>
                      <w:rFonts w:hint="eastAsia"/>
                      <w:sz w:val="18"/>
                      <w:szCs w:val="18"/>
                    </w:rPr>
                    <w:t>道路沿线1个点次</w:t>
                  </w:r>
                </w:p>
              </w:tc>
              <w:tc>
                <w:tcPr>
                  <w:tcW w:w="599"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jc w:val="center"/>
                    <w:rPr>
                      <w:sz w:val="18"/>
                      <w:szCs w:val="18"/>
                    </w:rPr>
                  </w:pPr>
                  <w:r>
                    <w:rPr>
                      <w:rFonts w:hint="eastAsia"/>
                      <w:sz w:val="18"/>
                      <w:szCs w:val="18"/>
                    </w:rPr>
                    <w:t>每年</w:t>
                  </w:r>
                  <w:r>
                    <w:rPr>
                      <w:sz w:val="18"/>
                      <w:szCs w:val="18"/>
                    </w:rPr>
                    <w:t>6~9</w:t>
                  </w:r>
                  <w:r>
                    <w:rPr>
                      <w:rFonts w:hint="eastAsia"/>
                      <w:sz w:val="18"/>
                      <w:szCs w:val="18"/>
                    </w:rPr>
                    <w:t>月</w:t>
                  </w:r>
                </w:p>
              </w:tc>
              <w:tc>
                <w:tcPr>
                  <w:tcW w:w="793"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jc w:val="center"/>
                    <w:rPr>
                      <w:sz w:val="18"/>
                      <w:szCs w:val="18"/>
                    </w:rPr>
                  </w:pPr>
                  <w:r>
                    <w:rPr>
                      <w:rFonts w:hint="eastAsia"/>
                      <w:sz w:val="18"/>
                      <w:szCs w:val="18"/>
                    </w:rPr>
                    <w:t>连续监测</w:t>
                  </w:r>
                  <w:r>
                    <w:rPr>
                      <w:sz w:val="18"/>
                      <w:szCs w:val="18"/>
                    </w:rPr>
                    <w:t>7</w:t>
                  </w:r>
                  <w:r>
                    <w:rPr>
                      <w:rFonts w:hint="eastAsia"/>
                      <w:sz w:val="18"/>
                      <w:szCs w:val="18"/>
                    </w:rPr>
                    <w:t>天</w:t>
                  </w:r>
                </w:p>
              </w:tc>
              <w:tc>
                <w:tcPr>
                  <w:tcW w:w="722" w:type="pct"/>
                  <w:tcBorders>
                    <w:top w:val="single" w:color="auto" w:sz="4" w:space="0"/>
                    <w:left w:val="single" w:color="auto" w:sz="4" w:space="0"/>
                    <w:bottom w:val="single" w:color="auto" w:sz="12" w:space="0"/>
                    <w:right w:val="single" w:color="auto" w:sz="4" w:space="0"/>
                  </w:tcBorders>
                  <w:vAlign w:val="center"/>
                </w:tcPr>
                <w:p>
                  <w:pPr>
                    <w:overflowPunct w:val="0"/>
                    <w:adjustRightInd w:val="0"/>
                    <w:snapToGrid w:val="0"/>
                    <w:jc w:val="center"/>
                    <w:rPr>
                      <w:sz w:val="18"/>
                      <w:szCs w:val="18"/>
                    </w:rPr>
                  </w:pPr>
                  <w:r>
                    <w:rPr>
                      <w:rFonts w:hint="eastAsia"/>
                      <w:sz w:val="18"/>
                      <w:szCs w:val="18"/>
                    </w:rPr>
                    <w:t>有</w:t>
                  </w:r>
                  <w:r>
                    <w:rPr>
                      <w:sz w:val="18"/>
                      <w:szCs w:val="18"/>
                    </w:rPr>
                    <w:t>CMA</w:t>
                  </w:r>
                  <w:r>
                    <w:rPr>
                      <w:rFonts w:hint="eastAsia"/>
                      <w:sz w:val="18"/>
                      <w:szCs w:val="18"/>
                    </w:rPr>
                    <w:t>资质的环境监测站</w:t>
                  </w:r>
                </w:p>
              </w:tc>
              <w:tc>
                <w:tcPr>
                  <w:tcW w:w="712" w:type="pct"/>
                  <w:tcBorders>
                    <w:top w:val="single" w:color="auto" w:sz="4" w:space="0"/>
                    <w:left w:val="single" w:color="auto" w:sz="4" w:space="0"/>
                    <w:bottom w:val="single" w:color="auto" w:sz="12" w:space="0"/>
                    <w:right w:val="single" w:color="auto" w:sz="12" w:space="0"/>
                  </w:tcBorders>
                  <w:vAlign w:val="center"/>
                </w:tcPr>
                <w:p>
                  <w:pPr>
                    <w:overflowPunct w:val="0"/>
                    <w:adjustRightInd w:val="0"/>
                    <w:snapToGrid w:val="0"/>
                    <w:jc w:val="center"/>
                    <w:rPr>
                      <w:sz w:val="18"/>
                      <w:szCs w:val="18"/>
                    </w:rPr>
                  </w:pPr>
                  <w:r>
                    <w:rPr>
                      <w:rFonts w:hint="eastAsia"/>
                      <w:sz w:val="18"/>
                      <w:szCs w:val="18"/>
                    </w:rPr>
                    <w:t>第十三师环保局</w:t>
                  </w:r>
                </w:p>
              </w:tc>
            </w:tr>
            <w:bookmarkEnd w:id="123"/>
            <w:bookmarkEnd w:id="124"/>
            <w:bookmarkEnd w:id="125"/>
          </w:tbl>
          <w:p>
            <w:pPr>
              <w:pStyle w:val="208"/>
              <w:rPr>
                <w:color w:val="auto"/>
              </w:rPr>
            </w:pPr>
            <w:bookmarkStart w:id="126" w:name="_Toc278407164"/>
            <w:bookmarkStart w:id="127" w:name="_Toc418530914"/>
            <w:bookmarkStart w:id="128" w:name="_Toc452110954"/>
            <w:bookmarkStart w:id="129" w:name="_Toc471981624"/>
            <w:bookmarkStart w:id="130" w:name="_Toc469140943"/>
            <w:bookmarkStart w:id="131" w:name="_Toc453500800"/>
            <w:bookmarkStart w:id="132" w:name="_Toc471983317"/>
            <w:r>
              <w:rPr>
                <w:color w:val="auto"/>
              </w:rPr>
              <w:t>4</w:t>
            </w:r>
            <w:r>
              <w:rPr>
                <w:rFonts w:hint="eastAsia"/>
                <w:color w:val="auto"/>
              </w:rPr>
              <w:t>工程竣工验收</w:t>
            </w:r>
            <w:bookmarkEnd w:id="126"/>
            <w:bookmarkEnd w:id="127"/>
            <w:bookmarkEnd w:id="128"/>
            <w:bookmarkEnd w:id="129"/>
            <w:bookmarkEnd w:id="130"/>
            <w:bookmarkEnd w:id="131"/>
            <w:bookmarkEnd w:id="132"/>
          </w:p>
          <w:p>
            <w:pPr>
              <w:pStyle w:val="208"/>
              <w:rPr>
                <w:color w:val="auto"/>
              </w:rPr>
            </w:pPr>
            <w:r>
              <w:rPr>
                <w:rFonts w:hint="eastAsia"/>
                <w:color w:val="auto"/>
              </w:rPr>
              <w:t>根据环境保护和水土流失防治措施的</w:t>
            </w:r>
            <w:r>
              <w:rPr>
                <w:color w:val="auto"/>
              </w:rPr>
              <w:t>“</w:t>
            </w:r>
            <w:r>
              <w:rPr>
                <w:rFonts w:hint="eastAsia"/>
                <w:color w:val="auto"/>
              </w:rPr>
              <w:t>三同时</w:t>
            </w:r>
            <w:r>
              <w:rPr>
                <w:color w:val="auto"/>
              </w:rPr>
              <w:t>”</w:t>
            </w:r>
            <w:r>
              <w:rPr>
                <w:rFonts w:hint="eastAsia"/>
                <w:color w:val="auto"/>
              </w:rPr>
              <w:t>要求，检查验收公路建设的环保措施和水土保持措施落实情况。</w:t>
            </w:r>
          </w:p>
          <w:p>
            <w:pPr>
              <w:pStyle w:val="208"/>
              <w:rPr>
                <w:color w:val="auto"/>
              </w:rPr>
            </w:pPr>
            <w:r>
              <w:rPr>
                <w:rFonts w:hint="eastAsia"/>
                <w:color w:val="auto"/>
              </w:rPr>
              <w:t>（</w:t>
            </w:r>
            <w:r>
              <w:rPr>
                <w:color w:val="auto"/>
              </w:rPr>
              <w:t>1</w:t>
            </w:r>
            <w:r>
              <w:rPr>
                <w:rFonts w:hint="eastAsia"/>
                <w:color w:val="auto"/>
              </w:rPr>
              <w:t>）检查是否存在超设计范围施工和占地。</w:t>
            </w:r>
          </w:p>
          <w:p>
            <w:pPr>
              <w:pStyle w:val="208"/>
              <w:rPr>
                <w:color w:val="auto"/>
              </w:rPr>
            </w:pPr>
            <w:r>
              <w:rPr>
                <w:rFonts w:hint="eastAsia"/>
                <w:color w:val="auto"/>
              </w:rPr>
              <w:t>（</w:t>
            </w:r>
            <w:r>
              <w:rPr>
                <w:color w:val="auto"/>
              </w:rPr>
              <w:t>2</w:t>
            </w:r>
            <w:r>
              <w:rPr>
                <w:rFonts w:hint="eastAsia"/>
                <w:color w:val="auto"/>
              </w:rPr>
              <w:t>）检查施工期环保监察记录，调查走访沿线群众，了解施工期承包商的施工活动是否违反环境保护法律法规。</w:t>
            </w:r>
          </w:p>
          <w:p>
            <w:pPr>
              <w:pStyle w:val="208"/>
              <w:rPr>
                <w:color w:val="auto"/>
              </w:rPr>
            </w:pPr>
            <w:r>
              <w:rPr>
                <w:rFonts w:hint="eastAsia"/>
                <w:color w:val="auto"/>
              </w:rPr>
              <w:t>（</w:t>
            </w:r>
            <w:r>
              <w:rPr>
                <w:color w:val="auto"/>
              </w:rPr>
              <w:t>3</w:t>
            </w:r>
            <w:r>
              <w:rPr>
                <w:rFonts w:hint="eastAsia"/>
                <w:color w:val="auto"/>
              </w:rPr>
              <w:t>）检查建设单位环境保护管理体系建设情况。</w:t>
            </w:r>
          </w:p>
          <w:p>
            <w:pPr>
              <w:pStyle w:val="208"/>
              <w:rPr>
                <w:color w:val="auto"/>
              </w:rPr>
            </w:pPr>
            <w:r>
              <w:rPr>
                <w:rFonts w:hint="eastAsia"/>
                <w:color w:val="auto"/>
              </w:rPr>
              <w:t>（</w:t>
            </w:r>
            <w:r>
              <w:rPr>
                <w:color w:val="auto"/>
              </w:rPr>
              <w:t>4</w:t>
            </w:r>
            <w:r>
              <w:rPr>
                <w:rFonts w:hint="eastAsia"/>
                <w:color w:val="auto"/>
              </w:rPr>
              <w:t>）检查验收砍伐树木补植情况，占用林地、果园补偿补种情况。</w:t>
            </w:r>
          </w:p>
          <w:p>
            <w:pPr>
              <w:pStyle w:val="208"/>
              <w:rPr>
                <w:color w:val="auto"/>
              </w:rPr>
            </w:pPr>
            <w:r>
              <w:rPr>
                <w:rFonts w:hint="eastAsia"/>
                <w:color w:val="auto"/>
              </w:rPr>
              <w:t>（</w:t>
            </w:r>
            <w:r>
              <w:rPr>
                <w:color w:val="auto"/>
              </w:rPr>
              <w:t>5</w:t>
            </w:r>
            <w:r>
              <w:rPr>
                <w:rFonts w:hint="eastAsia"/>
                <w:color w:val="auto"/>
              </w:rPr>
              <w:t>）检查验收施工结束后，对沉淀池的掩埋、填平情况，施工迹地恢复情况；沿线行车道，重点是桥涵两侧的排水沟建设情况，沿线渠道是否存在抛洒施工弃土等杂物。</w:t>
            </w:r>
          </w:p>
          <w:p>
            <w:pPr>
              <w:pStyle w:val="208"/>
              <w:rPr>
                <w:color w:val="auto"/>
              </w:rPr>
            </w:pPr>
            <w:r>
              <w:rPr>
                <w:rFonts w:hint="eastAsia"/>
                <w:color w:val="auto"/>
              </w:rPr>
              <w:t>（</w:t>
            </w:r>
            <w:r>
              <w:rPr>
                <w:color w:val="auto"/>
              </w:rPr>
              <w:t>6</w:t>
            </w:r>
            <w:r>
              <w:rPr>
                <w:rFonts w:hint="eastAsia"/>
                <w:color w:val="auto"/>
              </w:rPr>
              <w:t>）检查验收临时占地、风积沙料场等施工扰动的迹地是否按水保方案提出的工程措施、植物措施落实。</w:t>
            </w:r>
          </w:p>
          <w:p>
            <w:pPr>
              <w:pStyle w:val="12"/>
              <w:overflowPunct w:val="0"/>
              <w:topLinePunct/>
              <w:autoSpaceDN w:val="0"/>
              <w:spacing w:before="120" w:line="360" w:lineRule="auto"/>
              <w:ind w:firstLine="482"/>
              <w:jc w:val="left"/>
              <w:rPr>
                <w:rFonts w:ascii="Times New Roman" w:hAnsi="Times New Roman" w:eastAsia="宋体"/>
                <w:b/>
                <w:sz w:val="24"/>
                <w:szCs w:val="24"/>
              </w:rPr>
            </w:pPr>
            <w:r>
              <w:rPr>
                <w:rFonts w:hint="eastAsia" w:ascii="Times New Roman" w:hAnsi="Times New Roman" w:eastAsia="宋体"/>
                <w:b/>
                <w:sz w:val="24"/>
                <w:szCs w:val="24"/>
              </w:rPr>
              <w:t>表</w:t>
            </w:r>
            <w:r>
              <w:rPr>
                <w:rFonts w:ascii="Times New Roman" w:hAnsi="Times New Roman" w:eastAsia="宋体"/>
                <w:b/>
                <w:sz w:val="24"/>
                <w:szCs w:val="24"/>
              </w:rPr>
              <w:t xml:space="preserve">36               </w:t>
            </w:r>
            <w:r>
              <w:rPr>
                <w:rFonts w:hint="eastAsia" w:ascii="Times New Roman" w:hAnsi="Times New Roman" w:eastAsia="宋体"/>
                <w:b/>
                <w:sz w:val="24"/>
                <w:szCs w:val="24"/>
              </w:rPr>
              <w:t>环境保护竣工验收一览表</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414"/>
              <w:gridCol w:w="838"/>
              <w:gridCol w:w="917"/>
              <w:gridCol w:w="12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9" w:type="pct"/>
                  <w:tcBorders>
                    <w:top w:val="single" w:color="auto" w:sz="12" w:space="0"/>
                    <w:left w:val="single" w:color="auto" w:sz="12" w:space="0"/>
                    <w:bottom w:val="single" w:color="auto" w:sz="4" w:space="0"/>
                    <w:right w:val="single" w:color="auto" w:sz="4" w:space="0"/>
                  </w:tcBorders>
                  <w:vAlign w:val="center"/>
                </w:tcPr>
                <w:p>
                  <w:pPr>
                    <w:widowControl/>
                    <w:overflowPunct w:val="0"/>
                    <w:snapToGrid w:val="0"/>
                    <w:jc w:val="center"/>
                    <w:rPr>
                      <w:kern w:val="0"/>
                      <w:sz w:val="18"/>
                      <w:szCs w:val="18"/>
                    </w:rPr>
                  </w:pPr>
                  <w:bookmarkStart w:id="133" w:name="_Toc418530915"/>
                  <w:bookmarkStart w:id="134" w:name="_Toc278407165"/>
                  <w:r>
                    <w:rPr>
                      <w:rFonts w:hint="eastAsia"/>
                      <w:kern w:val="0"/>
                      <w:sz w:val="18"/>
                      <w:szCs w:val="18"/>
                    </w:rPr>
                    <w:t>时期</w:t>
                  </w:r>
                </w:p>
              </w:tc>
              <w:tc>
                <w:tcPr>
                  <w:tcW w:w="2667" w:type="pct"/>
                  <w:tcBorders>
                    <w:top w:val="single" w:color="auto" w:sz="12"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项</w:t>
                  </w:r>
                  <w:r>
                    <w:rPr>
                      <w:kern w:val="0"/>
                      <w:sz w:val="18"/>
                      <w:szCs w:val="18"/>
                    </w:rPr>
                    <w:t xml:space="preserve">      </w:t>
                  </w:r>
                  <w:r>
                    <w:rPr>
                      <w:rFonts w:hint="eastAsia"/>
                      <w:kern w:val="0"/>
                      <w:sz w:val="18"/>
                      <w:szCs w:val="18"/>
                    </w:rPr>
                    <w:t>目</w:t>
                  </w:r>
                </w:p>
              </w:tc>
              <w:tc>
                <w:tcPr>
                  <w:tcW w:w="506" w:type="pct"/>
                  <w:tcBorders>
                    <w:top w:val="single" w:color="auto" w:sz="12"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单位</w:t>
                  </w:r>
                </w:p>
              </w:tc>
              <w:tc>
                <w:tcPr>
                  <w:tcW w:w="554" w:type="pct"/>
                  <w:tcBorders>
                    <w:top w:val="single" w:color="auto" w:sz="12"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数量</w:t>
                  </w:r>
                </w:p>
              </w:tc>
              <w:tc>
                <w:tcPr>
                  <w:tcW w:w="744" w:type="pct"/>
                  <w:tcBorders>
                    <w:top w:val="single" w:color="auto" w:sz="12" w:space="0"/>
                    <w:left w:val="single" w:color="auto" w:sz="4" w:space="0"/>
                    <w:bottom w:val="single" w:color="auto" w:sz="4" w:space="0"/>
                    <w:right w:val="single" w:color="auto" w:sz="12" w:space="0"/>
                  </w:tcBorders>
                  <w:vAlign w:val="center"/>
                </w:tcPr>
                <w:p>
                  <w:pPr>
                    <w:widowControl/>
                    <w:overflowPunct w:val="0"/>
                    <w:snapToGrid w:val="0"/>
                    <w:jc w:val="center"/>
                    <w:rPr>
                      <w:kern w:val="0"/>
                      <w:sz w:val="18"/>
                      <w:szCs w:val="18"/>
                    </w:rPr>
                  </w:pPr>
                  <w:r>
                    <w:rPr>
                      <w:rFonts w:hint="eastAsia"/>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9" w:type="pct"/>
                  <w:vMerge w:val="restart"/>
                  <w:tcBorders>
                    <w:top w:val="single" w:color="auto" w:sz="4" w:space="0"/>
                    <w:left w:val="single" w:color="auto" w:sz="12"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施工期</w:t>
                  </w: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施工营地废水沉淀池</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座</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1</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掩埋恢复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洒水降尘</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次</w:t>
                  </w:r>
                  <w:r>
                    <w:rPr>
                      <w:kern w:val="0"/>
                      <w:sz w:val="18"/>
                      <w:szCs w:val="18"/>
                    </w:rPr>
                    <w:t>/</w:t>
                  </w:r>
                  <w:r>
                    <w:rPr>
                      <w:rFonts w:hint="eastAsia"/>
                      <w:kern w:val="0"/>
                      <w:sz w:val="18"/>
                      <w:szCs w:val="18"/>
                    </w:rPr>
                    <w:t>天</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4</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彩钢挡板</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m</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施工期粉尘治理措施</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项</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4</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化粪池</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座</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1</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拆除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施工期生活垃圾治理</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1</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清理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环保宣传牌</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个</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20</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保留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环境保护管理体系建设</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建档情况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left w:val="single" w:color="auto" w:sz="12" w:space="0"/>
                    <w:right w:val="single" w:color="auto" w:sz="4" w:space="0"/>
                  </w:tcBorders>
                  <w:vAlign w:val="center"/>
                </w:tcPr>
                <w:p>
                  <w:pPr>
                    <w:widowControl/>
                    <w:rPr>
                      <w:kern w:val="0"/>
                      <w:sz w:val="18"/>
                      <w:szCs w:val="18"/>
                    </w:rPr>
                  </w:pPr>
                </w:p>
              </w:tc>
              <w:tc>
                <w:tcPr>
                  <w:tcW w:w="2666"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施工期环境监测报告</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项</w:t>
                  </w: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kern w:val="0"/>
                      <w:sz w:val="18"/>
                      <w:szCs w:val="18"/>
                    </w:rPr>
                    <w:t>1</w:t>
                  </w: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查档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529" w:type="pct"/>
                  <w:vMerge w:val="restart"/>
                  <w:tcBorders>
                    <w:top w:val="single" w:color="auto" w:sz="4" w:space="0"/>
                    <w:left w:val="single" w:color="auto" w:sz="12"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运营期</w:t>
                  </w:r>
                </w:p>
              </w:tc>
              <w:tc>
                <w:tcPr>
                  <w:tcW w:w="2666" w:type="pct"/>
                  <w:tcBorders>
                    <w:top w:val="single" w:color="auto" w:sz="4" w:space="0"/>
                    <w:left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运行期噪声环境监测报告</w:t>
                  </w:r>
                </w:p>
              </w:tc>
              <w:tc>
                <w:tcPr>
                  <w:tcW w:w="506" w:type="pct"/>
                  <w:tcBorders>
                    <w:top w:val="single" w:color="auto" w:sz="4" w:space="0"/>
                    <w:left w:val="single" w:color="auto" w:sz="4"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right w:val="single" w:color="auto" w:sz="12" w:space="0"/>
                  </w:tcBorders>
                  <w:noWrap/>
                  <w:vAlign w:val="center"/>
                </w:tcPr>
                <w:p>
                  <w:pPr>
                    <w:overflowPunct w:val="0"/>
                    <w:snapToGrid w:val="0"/>
                    <w:jc w:val="center"/>
                    <w:rPr>
                      <w:kern w:val="0"/>
                      <w:sz w:val="18"/>
                      <w:szCs w:val="18"/>
                    </w:rPr>
                  </w:pPr>
                  <w:r>
                    <w:rPr>
                      <w:rFonts w:hint="eastAsia"/>
                      <w:kern w:val="0"/>
                      <w:sz w:val="18"/>
                      <w:szCs w:val="18"/>
                    </w:rPr>
                    <w:t>查档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top w:val="single" w:color="auto" w:sz="4" w:space="0"/>
                    <w:left w:val="single" w:color="auto" w:sz="12" w:space="0"/>
                    <w:bottom w:val="single" w:color="auto" w:sz="4" w:space="0"/>
                    <w:right w:val="single" w:color="auto" w:sz="4" w:space="0"/>
                  </w:tcBorders>
                  <w:vAlign w:val="center"/>
                </w:tcPr>
                <w:p>
                  <w:pPr>
                    <w:widowControl/>
                    <w:rPr>
                      <w:kern w:val="0"/>
                      <w:sz w:val="18"/>
                      <w:szCs w:val="18"/>
                    </w:rPr>
                  </w:pPr>
                </w:p>
              </w:tc>
              <w:tc>
                <w:tcPr>
                  <w:tcW w:w="2667"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施工营地水保措施、植被恢复情况</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现场勘察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top w:val="single" w:color="auto" w:sz="4" w:space="0"/>
                    <w:left w:val="single" w:color="auto" w:sz="12" w:space="0"/>
                    <w:bottom w:val="single" w:color="auto" w:sz="4" w:space="0"/>
                    <w:right w:val="single" w:color="auto" w:sz="4" w:space="0"/>
                  </w:tcBorders>
                  <w:vAlign w:val="center"/>
                </w:tcPr>
                <w:p>
                  <w:pPr>
                    <w:widowControl/>
                    <w:rPr>
                      <w:kern w:val="0"/>
                      <w:sz w:val="18"/>
                      <w:szCs w:val="18"/>
                    </w:rPr>
                  </w:pPr>
                </w:p>
              </w:tc>
              <w:tc>
                <w:tcPr>
                  <w:tcW w:w="2667"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拌合站、预制场植被恢复情况</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现场勘察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top w:val="single" w:color="auto" w:sz="4" w:space="0"/>
                    <w:left w:val="single" w:color="auto" w:sz="12" w:space="0"/>
                    <w:bottom w:val="single" w:color="auto" w:sz="4" w:space="0"/>
                    <w:right w:val="single" w:color="auto" w:sz="4" w:space="0"/>
                  </w:tcBorders>
                  <w:vAlign w:val="center"/>
                </w:tcPr>
                <w:p>
                  <w:pPr>
                    <w:widowControl/>
                    <w:rPr>
                      <w:kern w:val="0"/>
                      <w:sz w:val="18"/>
                      <w:szCs w:val="18"/>
                    </w:rPr>
                  </w:pPr>
                </w:p>
              </w:tc>
              <w:tc>
                <w:tcPr>
                  <w:tcW w:w="2667" w:type="pct"/>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kern w:val="0"/>
                      <w:sz w:val="18"/>
                      <w:szCs w:val="18"/>
                    </w:rPr>
                  </w:pPr>
                  <w:r>
                    <w:rPr>
                      <w:rFonts w:hint="eastAsia"/>
                      <w:kern w:val="0"/>
                      <w:sz w:val="18"/>
                      <w:szCs w:val="18"/>
                    </w:rPr>
                    <w:t>沿线林地、耕地补偿栽植</w:t>
                  </w:r>
                </w:p>
              </w:tc>
              <w:tc>
                <w:tcPr>
                  <w:tcW w:w="506"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bottom w:val="single" w:color="auto" w:sz="4"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bottom w:val="single" w:color="auto" w:sz="4"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落实情况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95" w:type="pct"/>
                  <w:gridSpan w:val="2"/>
                  <w:tcBorders>
                    <w:top w:val="single" w:color="auto" w:sz="4" w:space="0"/>
                    <w:left w:val="single" w:color="auto" w:sz="12" w:space="0"/>
                    <w:bottom w:val="single" w:color="auto" w:sz="12" w:space="0"/>
                    <w:right w:val="single" w:color="auto" w:sz="4" w:space="0"/>
                  </w:tcBorders>
                  <w:vAlign w:val="center"/>
                </w:tcPr>
                <w:p>
                  <w:pPr>
                    <w:widowControl/>
                    <w:overflowPunct w:val="0"/>
                    <w:snapToGrid w:val="0"/>
                    <w:jc w:val="center"/>
                    <w:rPr>
                      <w:kern w:val="0"/>
                      <w:sz w:val="18"/>
                      <w:szCs w:val="18"/>
                    </w:rPr>
                  </w:pPr>
                  <w:r>
                    <w:rPr>
                      <w:rFonts w:hint="eastAsia"/>
                      <w:kern w:val="0"/>
                      <w:sz w:val="18"/>
                      <w:szCs w:val="18"/>
                    </w:rPr>
                    <w:t>环评报告编制及环评批复</w:t>
                  </w:r>
                </w:p>
              </w:tc>
              <w:tc>
                <w:tcPr>
                  <w:tcW w:w="506" w:type="pct"/>
                  <w:tcBorders>
                    <w:top w:val="single" w:color="auto" w:sz="4" w:space="0"/>
                    <w:left w:val="single" w:color="auto" w:sz="4" w:space="0"/>
                    <w:bottom w:val="single" w:color="auto" w:sz="12" w:space="0"/>
                    <w:right w:val="single" w:color="auto" w:sz="4" w:space="0"/>
                  </w:tcBorders>
                  <w:vAlign w:val="center"/>
                </w:tcPr>
                <w:p>
                  <w:pPr>
                    <w:widowControl/>
                    <w:overflowPunct w:val="0"/>
                    <w:snapToGrid w:val="0"/>
                    <w:jc w:val="center"/>
                    <w:rPr>
                      <w:kern w:val="0"/>
                      <w:sz w:val="18"/>
                      <w:szCs w:val="18"/>
                    </w:rPr>
                  </w:pPr>
                </w:p>
              </w:tc>
              <w:tc>
                <w:tcPr>
                  <w:tcW w:w="554" w:type="pct"/>
                  <w:tcBorders>
                    <w:top w:val="single" w:color="auto" w:sz="4" w:space="0"/>
                    <w:left w:val="single" w:color="auto" w:sz="4" w:space="0"/>
                    <w:bottom w:val="single" w:color="auto" w:sz="12" w:space="0"/>
                    <w:right w:val="single" w:color="auto" w:sz="4" w:space="0"/>
                  </w:tcBorders>
                  <w:vAlign w:val="center"/>
                </w:tcPr>
                <w:p>
                  <w:pPr>
                    <w:widowControl/>
                    <w:overflowPunct w:val="0"/>
                    <w:snapToGrid w:val="0"/>
                    <w:jc w:val="center"/>
                    <w:rPr>
                      <w:kern w:val="0"/>
                      <w:sz w:val="18"/>
                      <w:szCs w:val="18"/>
                    </w:rPr>
                  </w:pPr>
                </w:p>
              </w:tc>
              <w:tc>
                <w:tcPr>
                  <w:tcW w:w="744" w:type="pct"/>
                  <w:tcBorders>
                    <w:top w:val="single" w:color="auto" w:sz="4" w:space="0"/>
                    <w:left w:val="single" w:color="auto" w:sz="4" w:space="0"/>
                    <w:bottom w:val="single" w:color="auto" w:sz="12" w:space="0"/>
                    <w:right w:val="single" w:color="auto" w:sz="12" w:space="0"/>
                  </w:tcBorders>
                  <w:noWrap/>
                  <w:vAlign w:val="center"/>
                </w:tcPr>
                <w:p>
                  <w:pPr>
                    <w:widowControl/>
                    <w:overflowPunct w:val="0"/>
                    <w:snapToGrid w:val="0"/>
                    <w:jc w:val="center"/>
                    <w:rPr>
                      <w:kern w:val="0"/>
                      <w:sz w:val="18"/>
                      <w:szCs w:val="18"/>
                    </w:rPr>
                  </w:pPr>
                  <w:r>
                    <w:rPr>
                      <w:rFonts w:hint="eastAsia"/>
                      <w:kern w:val="0"/>
                      <w:sz w:val="18"/>
                      <w:szCs w:val="18"/>
                    </w:rPr>
                    <w:t>查档</w:t>
                  </w:r>
                </w:p>
              </w:tc>
            </w:tr>
          </w:tbl>
          <w:p>
            <w:pPr>
              <w:pStyle w:val="207"/>
              <w:rPr>
                <w:color w:val="auto"/>
              </w:rPr>
            </w:pPr>
            <w:bookmarkStart w:id="135" w:name="_Toc469140944"/>
            <w:bookmarkStart w:id="136" w:name="_Toc453500801"/>
            <w:bookmarkStart w:id="137" w:name="_Toc452110955"/>
            <w:bookmarkStart w:id="138" w:name="_Toc471981625"/>
            <w:bookmarkStart w:id="139" w:name="_Toc471983318"/>
            <w:r>
              <w:rPr>
                <w:color w:val="auto"/>
              </w:rPr>
              <w:t>5</w:t>
            </w:r>
            <w:r>
              <w:rPr>
                <w:rFonts w:hint="eastAsia"/>
                <w:color w:val="auto"/>
              </w:rPr>
              <w:t>、环境监理</w:t>
            </w:r>
            <w:bookmarkEnd w:id="133"/>
            <w:bookmarkEnd w:id="134"/>
            <w:bookmarkEnd w:id="135"/>
            <w:bookmarkEnd w:id="136"/>
            <w:bookmarkEnd w:id="137"/>
            <w:bookmarkEnd w:id="138"/>
            <w:bookmarkEnd w:id="139"/>
          </w:p>
          <w:p>
            <w:pPr>
              <w:pStyle w:val="207"/>
              <w:rPr>
                <w:rFonts w:ascii="Times New Roman" w:hAnsi="Times New Roman"/>
                <w:color w:val="auto"/>
              </w:rPr>
            </w:pPr>
            <w:r>
              <w:rPr>
                <w:rFonts w:ascii="Times New Roman" w:hAnsi="Times New Roman"/>
                <w:color w:val="auto"/>
                <w:lang w:bidi="en-US"/>
              </w:rPr>
              <w:t>根据交通部《关于开展交通工程环境监理工作的通知》（交环发[2004]314号）文件要求，工程环境监理纳入工程监理体系，建设单位应委托具有工程监理资质并经过环境保护业务培训的单位承担工程环境监理工作。为做好这项工作，交通部制定了《开展交通工程环境监理工作实施方案》，依据该方案，编制本项目施工期环境监理计划。</w:t>
            </w:r>
          </w:p>
          <w:p>
            <w:pPr>
              <w:pStyle w:val="207"/>
              <w:rPr>
                <w:color w:val="auto"/>
              </w:rPr>
            </w:pPr>
            <w:bookmarkStart w:id="140" w:name="_Toc469140945"/>
            <w:bookmarkStart w:id="141" w:name="_Toc471983319"/>
            <w:bookmarkStart w:id="142" w:name="_Toc471981626"/>
            <w:r>
              <w:rPr>
                <w:color w:val="auto"/>
              </w:rPr>
              <w:t>5</w:t>
            </w:r>
            <w:r>
              <w:rPr>
                <w:rFonts w:hint="eastAsia"/>
                <w:color w:val="auto"/>
              </w:rPr>
              <w:t>.1监理目的</w:t>
            </w:r>
            <w:bookmarkEnd w:id="140"/>
            <w:bookmarkEnd w:id="141"/>
            <w:bookmarkEnd w:id="142"/>
          </w:p>
          <w:p>
            <w:pPr>
              <w:pStyle w:val="207"/>
              <w:rPr>
                <w:color w:val="auto"/>
                <w:lang w:bidi="en-US"/>
              </w:rPr>
            </w:pPr>
            <w:r>
              <w:rPr>
                <w:rFonts w:hint="eastAsia"/>
                <w:color w:val="auto"/>
                <w:lang w:bidi="en-US"/>
              </w:rPr>
              <w:t>对项目实施环境监理目的是使施工现场的环境监督、管理责任分明，目标明确，并贯穿整个工程实施过程中，从而保证环境保护设计、环境影响报告表中提出的各项环境保护措施能够顺利实施，保证施工合同中有关环境保护的合同条款切实得到落实。</w:t>
            </w:r>
            <w:bookmarkStart w:id="143" w:name="_Toc471981627"/>
            <w:bookmarkStart w:id="144" w:name="_Toc471983320"/>
            <w:bookmarkStart w:id="145" w:name="_Toc469140946"/>
          </w:p>
          <w:p>
            <w:pPr>
              <w:pStyle w:val="207"/>
              <w:rPr>
                <w:color w:val="auto"/>
              </w:rPr>
            </w:pPr>
            <w:r>
              <w:rPr>
                <w:color w:val="auto"/>
              </w:rPr>
              <w:t>5.</w:t>
            </w:r>
            <w:r>
              <w:rPr>
                <w:rFonts w:hint="eastAsia"/>
                <w:color w:val="auto"/>
              </w:rPr>
              <w:t>2</w:t>
            </w:r>
            <w:r>
              <w:rPr>
                <w:rFonts w:hint="eastAsia"/>
                <w:color w:val="auto"/>
                <w:lang w:bidi="en-US"/>
              </w:rPr>
              <w:t>环境监理阶段</w:t>
            </w:r>
            <w:bookmarkEnd w:id="143"/>
            <w:bookmarkEnd w:id="144"/>
            <w:bookmarkEnd w:id="145"/>
          </w:p>
          <w:p>
            <w:pPr>
              <w:pStyle w:val="207"/>
              <w:rPr>
                <w:color w:val="auto"/>
                <w:lang w:bidi="en-US"/>
              </w:rPr>
            </w:pPr>
            <w:r>
              <w:rPr>
                <w:color w:val="auto"/>
                <w:lang w:bidi="en-US"/>
              </w:rPr>
              <w:t>拟建公路的环境监理工作阶段包括以下三个阶段的监理：</w:t>
            </w:r>
          </w:p>
          <w:p>
            <w:pPr>
              <w:pStyle w:val="207"/>
              <w:rPr>
                <w:color w:val="auto"/>
                <w:lang w:bidi="en-US"/>
              </w:rPr>
            </w:pPr>
            <w:r>
              <w:rPr>
                <w:color w:val="auto"/>
                <w:lang w:bidi="en-US"/>
              </w:rPr>
              <w:t>⑴施工组织设计及施工准备阶段环境监理；</w:t>
            </w:r>
          </w:p>
          <w:p>
            <w:pPr>
              <w:pStyle w:val="207"/>
              <w:rPr>
                <w:color w:val="auto"/>
                <w:lang w:bidi="en-US"/>
              </w:rPr>
            </w:pPr>
            <w:r>
              <w:rPr>
                <w:color w:val="auto"/>
                <w:lang w:bidi="en-US"/>
              </w:rPr>
              <w:t>⑵施工阶段环境监理；</w:t>
            </w:r>
          </w:p>
          <w:p>
            <w:pPr>
              <w:pStyle w:val="207"/>
              <w:rPr>
                <w:color w:val="auto"/>
                <w:lang w:bidi="en-US"/>
              </w:rPr>
            </w:pPr>
            <w:r>
              <w:rPr>
                <w:color w:val="auto"/>
                <w:lang w:bidi="en-US"/>
              </w:rPr>
              <w:t>⑶工程保修阶段（交工及缺陷责任期）环境监理。</w:t>
            </w:r>
          </w:p>
          <w:p>
            <w:pPr>
              <w:pStyle w:val="207"/>
              <w:rPr>
                <w:color w:val="auto"/>
                <w:lang w:bidi="en-US"/>
              </w:rPr>
            </w:pPr>
            <w:r>
              <w:rPr>
                <w:color w:val="auto"/>
                <w:lang w:bidi="en-US"/>
              </w:rPr>
              <w:t>各阶段监理主要工作和要求见表37。</w:t>
            </w:r>
          </w:p>
          <w:p>
            <w:pPr>
              <w:spacing w:line="360" w:lineRule="auto"/>
              <w:ind w:firstLine="470" w:firstLineChars="196"/>
              <w:rPr>
                <w:rFonts w:ascii="黑体" w:hAnsi="黑体" w:eastAsia="黑体"/>
                <w:sz w:val="24"/>
              </w:rPr>
            </w:pPr>
            <w:r>
              <w:rPr>
                <w:rFonts w:ascii="黑体" w:hAnsi="黑体" w:eastAsia="黑体"/>
                <w:sz w:val="24"/>
              </w:rPr>
              <w:t>表</w:t>
            </w:r>
            <w:r>
              <w:rPr>
                <w:rFonts w:ascii="黑体" w:hAnsi="黑体" w:eastAsia="黑体"/>
              </w:rPr>
              <w:t>37</w:t>
            </w:r>
            <w:r>
              <w:rPr>
                <w:rFonts w:ascii="黑体" w:hAnsi="黑体" w:eastAsia="黑体"/>
                <w:sz w:val="24"/>
              </w:rPr>
              <w:t xml:space="preserve">  </w:t>
            </w:r>
            <w:r>
              <w:rPr>
                <w:rFonts w:hint="eastAsia" w:ascii="黑体" w:hAnsi="黑体" w:eastAsia="黑体"/>
              </w:rPr>
              <w:t xml:space="preserve">    </w:t>
            </w:r>
            <w:r>
              <w:rPr>
                <w:rFonts w:ascii="黑体" w:hAnsi="黑体" w:eastAsia="黑体"/>
                <w:sz w:val="24"/>
              </w:rPr>
              <w:t xml:space="preserve">             环境监理计划</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428"/>
              <w:gridCol w:w="6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1" w:hRule="atLeast"/>
              </w:trPr>
              <w:tc>
                <w:tcPr>
                  <w:tcW w:w="863" w:type="pct"/>
                  <w:vAlign w:val="center"/>
                </w:tcPr>
                <w:p>
                  <w:pPr>
                    <w:pStyle w:val="76"/>
                    <w:spacing w:line="280" w:lineRule="exact"/>
                    <w:rPr>
                      <w:b/>
                      <w:kern w:val="2"/>
                      <w:sz w:val="18"/>
                      <w:szCs w:val="18"/>
                    </w:rPr>
                  </w:pPr>
                  <w:r>
                    <w:rPr>
                      <w:rFonts w:hint="eastAsia"/>
                      <w:b/>
                      <w:kern w:val="2"/>
                      <w:sz w:val="18"/>
                      <w:szCs w:val="18"/>
                    </w:rPr>
                    <w:t>阶段</w:t>
                  </w:r>
                </w:p>
              </w:tc>
              <w:tc>
                <w:tcPr>
                  <w:tcW w:w="4137" w:type="pct"/>
                  <w:vAlign w:val="center"/>
                </w:tcPr>
                <w:p>
                  <w:pPr>
                    <w:pStyle w:val="76"/>
                    <w:spacing w:line="280" w:lineRule="exact"/>
                    <w:rPr>
                      <w:b/>
                      <w:kern w:val="2"/>
                      <w:sz w:val="18"/>
                      <w:szCs w:val="18"/>
                    </w:rPr>
                  </w:pPr>
                  <w:r>
                    <w:rPr>
                      <w:rFonts w:hint="eastAsia"/>
                      <w:b/>
                      <w:kern w:val="2"/>
                      <w:sz w:val="18"/>
                      <w:szCs w:val="18"/>
                    </w:rPr>
                    <w:t>工作内容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63" w:type="pct"/>
                  <w:vAlign w:val="center"/>
                </w:tcPr>
                <w:p>
                  <w:pPr>
                    <w:pStyle w:val="76"/>
                    <w:spacing w:line="280" w:lineRule="exact"/>
                    <w:rPr>
                      <w:kern w:val="2"/>
                      <w:sz w:val="18"/>
                      <w:szCs w:val="18"/>
                    </w:rPr>
                  </w:pPr>
                  <w:r>
                    <w:rPr>
                      <w:rFonts w:hint="eastAsia"/>
                      <w:kern w:val="2"/>
                      <w:sz w:val="18"/>
                      <w:szCs w:val="18"/>
                    </w:rPr>
                    <w:t>施工组织设计</w:t>
                  </w:r>
                </w:p>
                <w:p>
                  <w:pPr>
                    <w:pStyle w:val="76"/>
                    <w:spacing w:line="280" w:lineRule="exact"/>
                    <w:rPr>
                      <w:kern w:val="2"/>
                      <w:sz w:val="18"/>
                      <w:szCs w:val="18"/>
                    </w:rPr>
                  </w:pPr>
                  <w:r>
                    <w:rPr>
                      <w:rFonts w:hint="eastAsia"/>
                      <w:kern w:val="2"/>
                      <w:sz w:val="18"/>
                      <w:szCs w:val="18"/>
                    </w:rPr>
                    <w:t>及施工准备阶段</w:t>
                  </w:r>
                </w:p>
              </w:tc>
              <w:tc>
                <w:tcPr>
                  <w:tcW w:w="4137" w:type="pct"/>
                  <w:vAlign w:val="center"/>
                </w:tcPr>
                <w:p>
                  <w:pPr>
                    <w:pStyle w:val="76"/>
                    <w:spacing w:line="280" w:lineRule="exact"/>
                    <w:rPr>
                      <w:kern w:val="2"/>
                      <w:sz w:val="18"/>
                      <w:szCs w:val="18"/>
                    </w:rPr>
                  </w:pPr>
                  <w:r>
                    <w:rPr>
                      <w:rFonts w:hint="eastAsia"/>
                      <w:kern w:val="2"/>
                      <w:sz w:val="18"/>
                      <w:szCs w:val="18"/>
                    </w:rPr>
                    <w:t>熟悉设计文件；熟悉施工合同文件的内容；制定详细的监理工作计；审查承包人施工组织设计中的环保方案及资金估算；审查承包人的环保人员及技术水准；准备举行第一次工地会议等。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63" w:type="pct"/>
                  <w:vAlign w:val="center"/>
                </w:tcPr>
                <w:p>
                  <w:pPr>
                    <w:pStyle w:val="76"/>
                    <w:spacing w:line="280" w:lineRule="exact"/>
                    <w:rPr>
                      <w:kern w:val="2"/>
                      <w:sz w:val="18"/>
                      <w:szCs w:val="18"/>
                    </w:rPr>
                  </w:pPr>
                  <w:r>
                    <w:rPr>
                      <w:rFonts w:hint="eastAsia"/>
                      <w:kern w:val="2"/>
                      <w:sz w:val="18"/>
                      <w:szCs w:val="18"/>
                    </w:rPr>
                    <w:t>施工阶段</w:t>
                  </w:r>
                </w:p>
              </w:tc>
              <w:tc>
                <w:tcPr>
                  <w:tcW w:w="4137" w:type="pct"/>
                  <w:vAlign w:val="center"/>
                </w:tcPr>
                <w:p>
                  <w:pPr>
                    <w:pStyle w:val="76"/>
                    <w:spacing w:line="280" w:lineRule="exact"/>
                    <w:rPr>
                      <w:kern w:val="2"/>
                      <w:sz w:val="18"/>
                      <w:szCs w:val="18"/>
                    </w:rPr>
                  </w:pPr>
                  <w:r>
                    <w:rPr>
                      <w:rFonts w:hint="eastAsia"/>
                      <w:kern w:val="2"/>
                      <w:sz w:val="18"/>
                      <w:szCs w:val="18"/>
                    </w:rPr>
                    <w:t>集中力量做好施工过程的环境监理，并与驻地工程监理相配合，按工程进度要求完成各项工作。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63" w:type="pct"/>
                  <w:vAlign w:val="center"/>
                </w:tcPr>
                <w:p>
                  <w:pPr>
                    <w:pStyle w:val="76"/>
                    <w:spacing w:line="280" w:lineRule="exact"/>
                    <w:rPr>
                      <w:kern w:val="2"/>
                      <w:sz w:val="18"/>
                      <w:szCs w:val="18"/>
                    </w:rPr>
                  </w:pPr>
                  <w:r>
                    <w:rPr>
                      <w:rFonts w:hint="eastAsia"/>
                      <w:kern w:val="2"/>
                      <w:sz w:val="18"/>
                      <w:szCs w:val="18"/>
                    </w:rPr>
                    <w:t>工程保修阶段</w:t>
                  </w:r>
                </w:p>
              </w:tc>
              <w:tc>
                <w:tcPr>
                  <w:tcW w:w="4137" w:type="pct"/>
                  <w:vAlign w:val="center"/>
                </w:tcPr>
                <w:p>
                  <w:pPr>
                    <w:pStyle w:val="76"/>
                    <w:spacing w:line="280" w:lineRule="exact"/>
                    <w:rPr>
                      <w:kern w:val="2"/>
                      <w:sz w:val="18"/>
                      <w:szCs w:val="18"/>
                    </w:rPr>
                  </w:pPr>
                  <w:r>
                    <w:rPr>
                      <w:rFonts w:hint="eastAsia"/>
                      <w:kern w:val="2"/>
                      <w:sz w:val="18"/>
                      <w:szCs w:val="18"/>
                    </w:rPr>
                    <w:t>项目环境保护工程的修复、重建监理；对工程缺陷的修补，修复及重建过程进行环境监理。</w:t>
                  </w:r>
                </w:p>
              </w:tc>
            </w:tr>
          </w:tbl>
          <w:p>
            <w:pPr>
              <w:pStyle w:val="207"/>
              <w:rPr>
                <w:color w:val="auto"/>
                <w:lang w:bidi="en-US"/>
              </w:rPr>
            </w:pPr>
            <w:bookmarkStart w:id="146" w:name="_Toc474487509"/>
            <w:bookmarkStart w:id="147" w:name="_Toc475029818"/>
            <w:bookmarkStart w:id="148" w:name="_Toc75346590"/>
            <w:bookmarkStart w:id="149" w:name="_Toc484193679"/>
            <w:r>
              <w:rPr>
                <w:rFonts w:hint="eastAsia"/>
                <w:color w:val="auto"/>
                <w:lang w:bidi="en-US"/>
              </w:rPr>
              <w:t>5.3</w:t>
            </w:r>
            <w:r>
              <w:rPr>
                <w:color w:val="auto"/>
                <w:lang w:bidi="en-US"/>
              </w:rPr>
              <w:t>环境监理范围</w:t>
            </w:r>
            <w:bookmarkEnd w:id="146"/>
            <w:bookmarkEnd w:id="147"/>
            <w:bookmarkEnd w:id="148"/>
            <w:bookmarkEnd w:id="149"/>
          </w:p>
          <w:p>
            <w:pPr>
              <w:pStyle w:val="207"/>
              <w:rPr>
                <w:color w:val="auto"/>
                <w:lang w:bidi="en-US"/>
              </w:rPr>
            </w:pPr>
            <w:r>
              <w:rPr>
                <w:rFonts w:hint="eastAsia"/>
                <w:color w:val="auto"/>
                <w:lang w:bidi="en-US"/>
              </w:rPr>
              <w:t>本项目施工期环境监理范围包括工程所在区域与工程影响区域，包括路面、桥梁施工现场、施工营地、施工便道、辅助设施以及上述范围内生产施工对周边造成环境污染和生态破坏的区域。</w:t>
            </w:r>
            <w:r>
              <w:rPr>
                <w:color w:val="auto"/>
                <w:lang w:bidi="en-US"/>
              </w:rPr>
              <w:t xml:space="preserve"> </w:t>
            </w:r>
          </w:p>
          <w:p>
            <w:pPr>
              <w:pStyle w:val="207"/>
              <w:rPr>
                <w:color w:val="auto"/>
                <w:lang w:bidi="en-US"/>
              </w:rPr>
            </w:pPr>
            <w:bookmarkStart w:id="150" w:name="_Toc75346591"/>
            <w:bookmarkStart w:id="151" w:name="_Toc474487510"/>
            <w:bookmarkStart w:id="152" w:name="_Toc484193680"/>
            <w:bookmarkStart w:id="153" w:name="_Toc475029819"/>
            <w:r>
              <w:rPr>
                <w:rFonts w:hint="eastAsia"/>
                <w:color w:val="auto"/>
                <w:lang w:bidi="en-US"/>
              </w:rPr>
              <w:t>5.4</w:t>
            </w:r>
            <w:r>
              <w:rPr>
                <w:color w:val="auto"/>
                <w:lang w:bidi="en-US"/>
              </w:rPr>
              <w:t>环境监理</w:t>
            </w:r>
            <w:bookmarkEnd w:id="150"/>
            <w:r>
              <w:rPr>
                <w:rFonts w:hint="eastAsia"/>
                <w:color w:val="auto"/>
                <w:lang w:bidi="en-US"/>
              </w:rPr>
              <w:t>内容</w:t>
            </w:r>
            <w:bookmarkEnd w:id="151"/>
            <w:bookmarkEnd w:id="152"/>
            <w:bookmarkEnd w:id="153"/>
          </w:p>
          <w:p>
            <w:pPr>
              <w:pStyle w:val="207"/>
              <w:rPr>
                <w:color w:val="auto"/>
                <w:lang w:bidi="en-US"/>
              </w:rPr>
            </w:pPr>
            <w:r>
              <w:rPr>
                <w:color w:val="auto"/>
                <w:lang w:bidi="en-US"/>
              </w:rPr>
              <w:t>拟建项目工程环境监理的工作内容包括环保达标监理和环保工程监理。</w:t>
            </w:r>
          </w:p>
          <w:p>
            <w:pPr>
              <w:pStyle w:val="207"/>
              <w:rPr>
                <w:color w:val="auto"/>
                <w:lang w:bidi="en-US"/>
              </w:rPr>
            </w:pPr>
            <w:r>
              <w:rPr>
                <w:color w:val="auto"/>
                <w:lang w:bidi="en-US"/>
              </w:rPr>
              <w:t>环保达标监理指对主体工程的施工过程是否符合环境保护的要求进行监理，如噪声、废气、污水等排放应达到有关的标准等，施工是否造成水土流失和生态环境破坏，是否符合有关环境保护法律、法规规定等进行监理。</w:t>
            </w:r>
          </w:p>
          <w:p>
            <w:pPr>
              <w:pStyle w:val="207"/>
              <w:rPr>
                <w:color w:val="auto"/>
                <w:lang w:bidi="en-US"/>
              </w:rPr>
            </w:pPr>
            <w:r>
              <w:rPr>
                <w:color w:val="auto"/>
                <w:lang w:bidi="en-US"/>
              </w:rPr>
              <w:t>环保工程监理是指对为保护施工和营运期的环境而建设的各项环境保护设施（包括临时工程）进行监理，如污水处理设施、绿化工程、取弃土场的土地复垦工程等。</w:t>
            </w:r>
            <w:bookmarkStart w:id="154" w:name="_Toc471981628"/>
            <w:bookmarkStart w:id="155" w:name="_Toc471983321"/>
            <w:bookmarkStart w:id="156" w:name="_Toc469140947"/>
          </w:p>
          <w:p>
            <w:pPr>
              <w:pStyle w:val="207"/>
              <w:rPr>
                <w:color w:val="auto"/>
              </w:rPr>
            </w:pPr>
            <w:r>
              <w:rPr>
                <w:color w:val="auto"/>
              </w:rPr>
              <w:t>5</w:t>
            </w:r>
            <w:r>
              <w:rPr>
                <w:rFonts w:hint="eastAsia"/>
                <w:color w:val="auto"/>
              </w:rPr>
              <w:t>.5环境监理</w:t>
            </w:r>
            <w:bookmarkEnd w:id="154"/>
            <w:bookmarkEnd w:id="155"/>
            <w:bookmarkEnd w:id="156"/>
            <w:r>
              <w:rPr>
                <w:rFonts w:hint="eastAsia"/>
                <w:color w:val="auto"/>
              </w:rPr>
              <w:t>要点</w:t>
            </w:r>
          </w:p>
          <w:p>
            <w:pPr>
              <w:pStyle w:val="207"/>
              <w:ind w:firstLine="482"/>
              <w:rPr>
                <w:color w:val="auto"/>
              </w:rPr>
            </w:pPr>
            <w:r>
              <w:rPr>
                <w:rFonts w:hint="eastAsia" w:ascii="Times New Roman" w:hAnsi="Times New Roman"/>
                <w:b/>
                <w:color w:val="auto"/>
              </w:rPr>
              <w:t>表</w:t>
            </w:r>
            <w:r>
              <w:rPr>
                <w:rFonts w:ascii="Times New Roman" w:hAnsi="Times New Roman"/>
                <w:b/>
                <w:color w:val="auto"/>
              </w:rPr>
              <w:t xml:space="preserve">38             </w:t>
            </w:r>
            <w:r>
              <w:rPr>
                <w:rFonts w:hint="eastAsia" w:ascii="Times New Roman" w:hAnsi="Times New Roman"/>
                <w:b/>
                <w:color w:val="auto"/>
              </w:rPr>
              <w:t>环境保护竣工验收一览表</w:t>
            </w:r>
          </w:p>
          <w:tbl>
            <w:tblPr>
              <w:tblStyle w:val="35"/>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99"/>
              <w:gridCol w:w="1106"/>
              <w:gridCol w:w="637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tcBorders>
                    <w:bottom w:val="single" w:color="000000" w:sz="12" w:space="0"/>
                  </w:tcBorders>
                  <w:shd w:val="clear" w:color="auto" w:fill="auto"/>
                  <w:vAlign w:val="center"/>
                </w:tcPr>
                <w:p>
                  <w:pPr>
                    <w:widowControl/>
                    <w:overflowPunct w:val="0"/>
                    <w:snapToGrid w:val="0"/>
                    <w:spacing w:line="300" w:lineRule="exact"/>
                    <w:rPr>
                      <w:snapToGrid w:val="0"/>
                      <w:kern w:val="0"/>
                      <w:sz w:val="18"/>
                      <w:szCs w:val="18"/>
                    </w:rPr>
                  </w:pPr>
                  <w:r>
                    <w:rPr>
                      <w:rFonts w:hint="eastAsia"/>
                      <w:snapToGrid w:val="0"/>
                      <w:kern w:val="0"/>
                      <w:sz w:val="18"/>
                      <w:szCs w:val="18"/>
                    </w:rPr>
                    <w:t>阶段</w:t>
                  </w:r>
                </w:p>
              </w:tc>
              <w:tc>
                <w:tcPr>
                  <w:tcW w:w="668" w:type="pct"/>
                  <w:tcBorders>
                    <w:bottom w:val="single" w:color="000000" w:sz="12" w:space="0"/>
                  </w:tcBorders>
                  <w:shd w:val="clear" w:color="auto" w:fill="auto"/>
                  <w:vAlign w:val="center"/>
                </w:tcPr>
                <w:p>
                  <w:pPr>
                    <w:widowControl/>
                    <w:overflowPunct w:val="0"/>
                    <w:snapToGrid w:val="0"/>
                    <w:spacing w:line="300" w:lineRule="exact"/>
                    <w:rPr>
                      <w:snapToGrid w:val="0"/>
                      <w:kern w:val="0"/>
                      <w:sz w:val="18"/>
                      <w:szCs w:val="18"/>
                    </w:rPr>
                  </w:pPr>
                  <w:r>
                    <w:rPr>
                      <w:rFonts w:hint="eastAsia"/>
                      <w:snapToGrid w:val="0"/>
                      <w:kern w:val="0"/>
                      <w:sz w:val="18"/>
                      <w:szCs w:val="18"/>
                    </w:rPr>
                    <w:t>施工活动</w:t>
                  </w:r>
                </w:p>
              </w:tc>
              <w:tc>
                <w:tcPr>
                  <w:tcW w:w="3849" w:type="pct"/>
                  <w:tcBorders>
                    <w:bottom w:val="single" w:color="000000" w:sz="12" w:space="0"/>
                  </w:tcBorders>
                  <w:shd w:val="clear" w:color="auto" w:fill="auto"/>
                  <w:vAlign w:val="center"/>
                </w:tcPr>
                <w:p>
                  <w:pPr>
                    <w:widowControl/>
                    <w:overflowPunct w:val="0"/>
                    <w:snapToGrid w:val="0"/>
                    <w:spacing w:line="300" w:lineRule="exact"/>
                    <w:ind w:firstLine="360" w:firstLineChars="200"/>
                    <w:rPr>
                      <w:snapToGrid w:val="0"/>
                      <w:kern w:val="0"/>
                      <w:sz w:val="18"/>
                      <w:szCs w:val="18"/>
                    </w:rPr>
                  </w:pPr>
                  <w:r>
                    <w:rPr>
                      <w:rFonts w:hint="eastAsia"/>
                      <w:snapToGrid w:val="0"/>
                      <w:kern w:val="0"/>
                      <w:sz w:val="18"/>
                      <w:szCs w:val="18"/>
                    </w:rPr>
                    <w:t>监理要点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8" w:hRule="atLeast"/>
              </w:trPr>
              <w:tc>
                <w:tcPr>
                  <w:tcW w:w="483" w:type="pct"/>
                  <w:vMerge w:val="restart"/>
                  <w:shd w:val="clear" w:color="auto" w:fill="auto"/>
                  <w:vAlign w:val="center"/>
                </w:tcPr>
                <w:p>
                  <w:pPr>
                    <w:widowControl/>
                    <w:spacing w:line="300" w:lineRule="exact"/>
                    <w:rPr>
                      <w:snapToGrid w:val="0"/>
                      <w:kern w:val="0"/>
                      <w:sz w:val="18"/>
                      <w:szCs w:val="18"/>
                    </w:rPr>
                  </w:pPr>
                  <w:r>
                    <w:rPr>
                      <w:rFonts w:hint="eastAsia"/>
                      <w:snapToGrid w:val="0"/>
                      <w:kern w:val="0"/>
                      <w:sz w:val="18"/>
                      <w:szCs w:val="18"/>
                    </w:rPr>
                    <w:t>路</w:t>
                  </w:r>
                </w:p>
                <w:p>
                  <w:pPr>
                    <w:widowControl/>
                    <w:spacing w:line="300" w:lineRule="exact"/>
                    <w:rPr>
                      <w:snapToGrid w:val="0"/>
                      <w:kern w:val="0"/>
                      <w:sz w:val="18"/>
                      <w:szCs w:val="18"/>
                    </w:rPr>
                  </w:pPr>
                  <w:r>
                    <w:rPr>
                      <w:rFonts w:hint="eastAsia"/>
                      <w:snapToGrid w:val="0"/>
                      <w:kern w:val="0"/>
                      <w:sz w:val="18"/>
                      <w:szCs w:val="18"/>
                    </w:rPr>
                    <w:t>基</w:t>
                  </w:r>
                </w:p>
                <w:p>
                  <w:pPr>
                    <w:widowControl/>
                    <w:spacing w:line="300" w:lineRule="exact"/>
                    <w:rPr>
                      <w:snapToGrid w:val="0"/>
                      <w:kern w:val="0"/>
                      <w:sz w:val="18"/>
                      <w:szCs w:val="18"/>
                    </w:rPr>
                  </w:pPr>
                  <w:r>
                    <w:rPr>
                      <w:rFonts w:hint="eastAsia"/>
                      <w:snapToGrid w:val="0"/>
                      <w:kern w:val="0"/>
                      <w:sz w:val="18"/>
                      <w:szCs w:val="18"/>
                    </w:rPr>
                    <w:t>工</w:t>
                  </w:r>
                </w:p>
                <w:p>
                  <w:pPr>
                    <w:widowControl/>
                    <w:overflowPunct w:val="0"/>
                    <w:snapToGrid w:val="0"/>
                    <w:spacing w:line="300" w:lineRule="exact"/>
                    <w:rPr>
                      <w:snapToGrid w:val="0"/>
                      <w:kern w:val="0"/>
                      <w:sz w:val="18"/>
                      <w:szCs w:val="18"/>
                    </w:rPr>
                  </w:pPr>
                  <w:r>
                    <w:rPr>
                      <w:rFonts w:hint="eastAsia"/>
                      <w:snapToGrid w:val="0"/>
                      <w:kern w:val="0"/>
                      <w:sz w:val="18"/>
                      <w:szCs w:val="18"/>
                    </w:rPr>
                    <w:t>程</w:t>
                  </w:r>
                </w:p>
              </w:tc>
              <w:tc>
                <w:tcPr>
                  <w:tcW w:w="668" w:type="pct"/>
                  <w:shd w:val="clear" w:color="auto" w:fill="auto"/>
                  <w:vAlign w:val="center"/>
                </w:tcPr>
                <w:p>
                  <w:pPr>
                    <w:widowControl/>
                    <w:overflowPunct w:val="0"/>
                    <w:snapToGrid w:val="0"/>
                    <w:spacing w:line="300" w:lineRule="exact"/>
                    <w:rPr>
                      <w:snapToGrid w:val="0"/>
                      <w:kern w:val="0"/>
                      <w:sz w:val="18"/>
                      <w:szCs w:val="18"/>
                    </w:rPr>
                  </w:pPr>
                  <w:r>
                    <w:rPr>
                      <w:rFonts w:hint="eastAsia"/>
                      <w:snapToGrid w:val="0"/>
                      <w:kern w:val="0"/>
                      <w:sz w:val="18"/>
                      <w:szCs w:val="18"/>
                    </w:rPr>
                    <w:t>场地清理</w:t>
                  </w:r>
                </w:p>
              </w:tc>
              <w:tc>
                <w:tcPr>
                  <w:tcW w:w="3849"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1</w:t>
                  </w:r>
                  <w:r>
                    <w:rPr>
                      <w:rFonts w:hint="eastAsia"/>
                      <w:snapToGrid w:val="0"/>
                      <w:kern w:val="0"/>
                      <w:sz w:val="18"/>
                      <w:szCs w:val="18"/>
                    </w:rPr>
                    <w:t>）检查地表清理过程是否破坏范围之外的植被和农用设施；</w:t>
                  </w:r>
                </w:p>
                <w:p>
                  <w:pPr>
                    <w:widowControl/>
                    <w:overflowPunct w:val="0"/>
                    <w:snapToGrid w:val="0"/>
                    <w:spacing w:line="300" w:lineRule="exact"/>
                    <w:rPr>
                      <w:snapToGrid w:val="0"/>
                      <w:kern w:val="0"/>
                      <w:sz w:val="18"/>
                      <w:szCs w:val="18"/>
                    </w:rPr>
                  </w:pPr>
                  <w:r>
                    <w:rPr>
                      <w:rFonts w:hint="eastAsia"/>
                      <w:snapToGrid w:val="0"/>
                      <w:kern w:val="0"/>
                      <w:sz w:val="18"/>
                      <w:szCs w:val="18"/>
                    </w:rPr>
                    <w:t>（</w:t>
                  </w:r>
                  <w:r>
                    <w:rPr>
                      <w:snapToGrid w:val="0"/>
                      <w:kern w:val="0"/>
                      <w:sz w:val="18"/>
                      <w:szCs w:val="18"/>
                    </w:rPr>
                    <w:t>2</w:t>
                  </w:r>
                  <w:r>
                    <w:rPr>
                      <w:rFonts w:hint="eastAsia"/>
                      <w:snapToGrid w:val="0"/>
                      <w:kern w:val="0"/>
                      <w:sz w:val="18"/>
                      <w:szCs w:val="18"/>
                    </w:rPr>
                    <w:t>）检查是否剥离表土层并合理堆放；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rPr>
                      <w:snapToGrid w:val="0"/>
                      <w:kern w:val="0"/>
                      <w:sz w:val="18"/>
                      <w:szCs w:val="18"/>
                    </w:rPr>
                  </w:pPr>
                </w:p>
              </w:tc>
              <w:tc>
                <w:tcPr>
                  <w:tcW w:w="668" w:type="pct"/>
                  <w:shd w:val="clear" w:color="auto" w:fill="auto"/>
                  <w:vAlign w:val="center"/>
                </w:tcPr>
                <w:p>
                  <w:pPr>
                    <w:widowControl/>
                    <w:autoSpaceDE w:val="0"/>
                    <w:spacing w:line="300" w:lineRule="exact"/>
                    <w:rPr>
                      <w:snapToGrid w:val="0"/>
                      <w:kern w:val="0"/>
                      <w:sz w:val="18"/>
                      <w:szCs w:val="18"/>
                    </w:rPr>
                  </w:pPr>
                  <w:r>
                    <w:rPr>
                      <w:rFonts w:hint="eastAsia"/>
                      <w:snapToGrid w:val="0"/>
                      <w:kern w:val="0"/>
                      <w:sz w:val="18"/>
                      <w:szCs w:val="18"/>
                    </w:rPr>
                    <w:t>路基开挖</w:t>
                  </w:r>
                </w:p>
                <w:p>
                  <w:pPr>
                    <w:widowControl/>
                    <w:autoSpaceDE w:val="0"/>
                    <w:spacing w:line="300" w:lineRule="exact"/>
                    <w:rPr>
                      <w:snapToGrid w:val="0"/>
                      <w:kern w:val="0"/>
                      <w:sz w:val="18"/>
                      <w:szCs w:val="18"/>
                    </w:rPr>
                  </w:pPr>
                  <w:r>
                    <w:rPr>
                      <w:rFonts w:hint="eastAsia"/>
                      <w:snapToGrid w:val="0"/>
                      <w:kern w:val="0"/>
                      <w:sz w:val="18"/>
                      <w:szCs w:val="18"/>
                    </w:rPr>
                    <w:t>路基填筑</w:t>
                  </w:r>
                </w:p>
                <w:p>
                  <w:pPr>
                    <w:widowControl/>
                    <w:overflowPunct w:val="0"/>
                    <w:snapToGrid w:val="0"/>
                    <w:spacing w:line="300" w:lineRule="exact"/>
                    <w:rPr>
                      <w:snapToGrid w:val="0"/>
                      <w:kern w:val="0"/>
                      <w:sz w:val="18"/>
                      <w:szCs w:val="18"/>
                    </w:rPr>
                  </w:pPr>
                </w:p>
              </w:tc>
              <w:tc>
                <w:tcPr>
                  <w:tcW w:w="3849" w:type="pct"/>
                  <w:shd w:val="clear" w:color="auto" w:fill="auto"/>
                  <w:vAlign w:val="center"/>
                </w:tcPr>
                <w:p>
                  <w:pPr>
                    <w:widowControl/>
                    <w:autoSpaceDE w:val="0"/>
                    <w:spacing w:line="300" w:lineRule="exact"/>
                    <w:rPr>
                      <w:snapToGrid w:val="0"/>
                      <w:kern w:val="0"/>
                      <w:sz w:val="18"/>
                      <w:szCs w:val="18"/>
                    </w:rPr>
                  </w:pPr>
                  <w:r>
                    <w:rPr>
                      <w:rFonts w:hint="eastAsia"/>
                      <w:snapToGrid w:val="0"/>
                      <w:kern w:val="0"/>
                      <w:sz w:val="18"/>
                      <w:szCs w:val="18"/>
                    </w:rPr>
                    <w:t>（</w:t>
                  </w:r>
                  <w:r>
                    <w:rPr>
                      <w:snapToGrid w:val="0"/>
                      <w:kern w:val="0"/>
                      <w:sz w:val="18"/>
                      <w:szCs w:val="18"/>
                    </w:rPr>
                    <w:t>1</w:t>
                  </w:r>
                  <w:r>
                    <w:rPr>
                      <w:rFonts w:hint="eastAsia"/>
                      <w:snapToGrid w:val="0"/>
                      <w:kern w:val="0"/>
                      <w:sz w:val="18"/>
                      <w:szCs w:val="18"/>
                    </w:rPr>
                    <w:t>）检查施工方是否划定施工范围，严禁随意扩大压覆和开挖面积；</w:t>
                  </w:r>
                </w:p>
                <w:p>
                  <w:pPr>
                    <w:widowControl/>
                    <w:autoSpaceDE w:val="0"/>
                    <w:spacing w:line="300" w:lineRule="exact"/>
                    <w:rPr>
                      <w:snapToGrid w:val="0"/>
                      <w:kern w:val="0"/>
                      <w:sz w:val="18"/>
                      <w:szCs w:val="18"/>
                    </w:rPr>
                  </w:pPr>
                  <w:r>
                    <w:rPr>
                      <w:rFonts w:hint="eastAsia"/>
                      <w:snapToGrid w:val="0"/>
                      <w:kern w:val="0"/>
                      <w:sz w:val="18"/>
                      <w:szCs w:val="18"/>
                    </w:rPr>
                    <w:t>（</w:t>
                  </w:r>
                  <w:r>
                    <w:rPr>
                      <w:snapToGrid w:val="0"/>
                      <w:kern w:val="0"/>
                      <w:sz w:val="18"/>
                      <w:szCs w:val="18"/>
                    </w:rPr>
                    <w:t>2</w:t>
                  </w:r>
                  <w:r>
                    <w:rPr>
                      <w:rFonts w:hint="eastAsia"/>
                      <w:snapToGrid w:val="0"/>
                      <w:kern w:val="0"/>
                      <w:sz w:val="18"/>
                      <w:szCs w:val="18"/>
                    </w:rPr>
                    <w:t>）检查施工方是否对扬尘污染严重地段定期洒水抑尘；</w:t>
                  </w:r>
                </w:p>
                <w:p>
                  <w:pPr>
                    <w:widowControl/>
                    <w:autoSpaceDE w:val="0"/>
                    <w:spacing w:line="300" w:lineRule="exact"/>
                    <w:rPr>
                      <w:snapToGrid w:val="0"/>
                      <w:kern w:val="0"/>
                      <w:sz w:val="18"/>
                      <w:szCs w:val="18"/>
                    </w:rPr>
                  </w:pPr>
                  <w:r>
                    <w:rPr>
                      <w:rFonts w:hint="eastAsia"/>
                      <w:snapToGrid w:val="0"/>
                      <w:kern w:val="0"/>
                      <w:sz w:val="18"/>
                      <w:szCs w:val="18"/>
                    </w:rPr>
                    <w:t>（</w:t>
                  </w:r>
                  <w:r>
                    <w:rPr>
                      <w:snapToGrid w:val="0"/>
                      <w:kern w:val="0"/>
                      <w:sz w:val="18"/>
                      <w:szCs w:val="18"/>
                    </w:rPr>
                    <w:t>3</w:t>
                  </w:r>
                  <w:r>
                    <w:rPr>
                      <w:rFonts w:hint="eastAsia"/>
                      <w:snapToGrid w:val="0"/>
                      <w:kern w:val="0"/>
                      <w:sz w:val="18"/>
                      <w:szCs w:val="18"/>
                    </w:rPr>
                    <w:t>）检查场界噪声是否达标，监督施工方在声环境敏感点是否禁止在夜间施工，是否对高噪声环境下的施工人员采取防护措施；</w:t>
                  </w:r>
                </w:p>
                <w:p>
                  <w:pPr>
                    <w:widowControl/>
                    <w:autoSpaceDE w:val="0"/>
                    <w:spacing w:line="300" w:lineRule="exact"/>
                    <w:rPr>
                      <w:snapToGrid w:val="0"/>
                      <w:kern w:val="0"/>
                      <w:sz w:val="18"/>
                      <w:szCs w:val="18"/>
                    </w:rPr>
                  </w:pPr>
                  <w:r>
                    <w:rPr>
                      <w:rFonts w:hint="eastAsia"/>
                      <w:snapToGrid w:val="0"/>
                      <w:kern w:val="0"/>
                      <w:sz w:val="18"/>
                      <w:szCs w:val="18"/>
                    </w:rPr>
                    <w:t>（</w:t>
                  </w:r>
                  <w:r>
                    <w:rPr>
                      <w:snapToGrid w:val="0"/>
                      <w:kern w:val="0"/>
                      <w:sz w:val="18"/>
                      <w:szCs w:val="18"/>
                    </w:rPr>
                    <w:t>4</w:t>
                  </w:r>
                  <w:r>
                    <w:rPr>
                      <w:rFonts w:hint="eastAsia"/>
                      <w:snapToGrid w:val="0"/>
                      <w:kern w:val="0"/>
                      <w:sz w:val="18"/>
                      <w:szCs w:val="18"/>
                    </w:rPr>
                    <w:t>）检查施工中的临时排水设施，施工废水是否存在乱排现象。</w:t>
                  </w:r>
                </w:p>
                <w:p>
                  <w:pPr>
                    <w:widowControl/>
                    <w:autoSpaceDE w:val="0"/>
                    <w:spacing w:line="300" w:lineRule="exact"/>
                    <w:rPr>
                      <w:snapToGrid w:val="0"/>
                      <w:kern w:val="0"/>
                      <w:sz w:val="18"/>
                      <w:szCs w:val="18"/>
                    </w:rPr>
                  </w:pPr>
                  <w:r>
                    <w:rPr>
                      <w:rFonts w:hint="eastAsia"/>
                      <w:snapToGrid w:val="0"/>
                      <w:kern w:val="0"/>
                      <w:sz w:val="18"/>
                      <w:szCs w:val="18"/>
                    </w:rPr>
                    <w:t>（</w:t>
                  </w:r>
                  <w:r>
                    <w:rPr>
                      <w:snapToGrid w:val="0"/>
                      <w:kern w:val="0"/>
                      <w:sz w:val="18"/>
                      <w:szCs w:val="18"/>
                    </w:rPr>
                    <w:t>5</w:t>
                  </w:r>
                  <w:r>
                    <w:rPr>
                      <w:rFonts w:hint="eastAsia"/>
                      <w:snapToGrid w:val="0"/>
                      <w:kern w:val="0"/>
                      <w:sz w:val="18"/>
                      <w:szCs w:val="18"/>
                    </w:rPr>
                    <w:t>）检查施工方是否违反规定在沿线取土；</w:t>
                  </w:r>
                </w:p>
                <w:p>
                  <w:pPr>
                    <w:widowControl/>
                    <w:autoSpaceDE w:val="0"/>
                    <w:spacing w:line="300" w:lineRule="exact"/>
                    <w:rPr>
                      <w:snapToGrid w:val="0"/>
                      <w:kern w:val="0"/>
                      <w:sz w:val="18"/>
                      <w:szCs w:val="18"/>
                    </w:rPr>
                  </w:pPr>
                  <w:r>
                    <w:rPr>
                      <w:rFonts w:hint="eastAsia"/>
                      <w:snapToGrid w:val="0"/>
                      <w:kern w:val="0"/>
                      <w:sz w:val="18"/>
                      <w:szCs w:val="18"/>
                    </w:rPr>
                    <w:t>（6）</w:t>
                  </w:r>
                  <w:r>
                    <w:rPr>
                      <w:snapToGrid w:val="0"/>
                      <w:kern w:val="0"/>
                      <w:sz w:val="18"/>
                      <w:szCs w:val="18"/>
                    </w:rPr>
                    <w:t>检查施工土石方是否按土石方平衡表进行调运</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路</w:t>
                  </w:r>
                </w:p>
                <w:p>
                  <w:pPr>
                    <w:widowControl/>
                    <w:spacing w:line="300" w:lineRule="exact"/>
                    <w:rPr>
                      <w:snapToGrid w:val="0"/>
                      <w:kern w:val="0"/>
                      <w:sz w:val="18"/>
                      <w:szCs w:val="18"/>
                    </w:rPr>
                  </w:pPr>
                  <w:r>
                    <w:rPr>
                      <w:rFonts w:hint="eastAsia"/>
                      <w:snapToGrid w:val="0"/>
                      <w:kern w:val="0"/>
                      <w:sz w:val="18"/>
                      <w:szCs w:val="18"/>
                    </w:rPr>
                    <w:t>面</w:t>
                  </w:r>
                </w:p>
                <w:p>
                  <w:pPr>
                    <w:widowControl/>
                    <w:spacing w:line="300" w:lineRule="exact"/>
                    <w:rPr>
                      <w:snapToGrid w:val="0"/>
                      <w:kern w:val="0"/>
                      <w:sz w:val="18"/>
                      <w:szCs w:val="18"/>
                    </w:rPr>
                  </w:pPr>
                  <w:r>
                    <w:rPr>
                      <w:rFonts w:hint="eastAsia"/>
                      <w:snapToGrid w:val="0"/>
                      <w:kern w:val="0"/>
                      <w:sz w:val="18"/>
                      <w:szCs w:val="18"/>
                    </w:rPr>
                    <w:t>施</w:t>
                  </w:r>
                </w:p>
                <w:p>
                  <w:pPr>
                    <w:widowControl/>
                    <w:spacing w:line="300" w:lineRule="exact"/>
                    <w:rPr>
                      <w:snapToGrid w:val="0"/>
                      <w:kern w:val="0"/>
                      <w:sz w:val="18"/>
                      <w:szCs w:val="18"/>
                    </w:rPr>
                  </w:pPr>
                  <w:r>
                    <w:rPr>
                      <w:rFonts w:hint="eastAsia"/>
                      <w:snapToGrid w:val="0"/>
                      <w:kern w:val="0"/>
                      <w:sz w:val="18"/>
                      <w:szCs w:val="18"/>
                    </w:rPr>
                    <w:t>工</w:t>
                  </w:r>
                </w:p>
                <w:p>
                  <w:pPr>
                    <w:widowControl/>
                    <w:overflowPunct w:val="0"/>
                    <w:topLinePunct/>
                    <w:snapToGrid w:val="0"/>
                    <w:spacing w:line="300" w:lineRule="exact"/>
                    <w:rPr>
                      <w:snapToGrid w:val="0"/>
                      <w:kern w:val="0"/>
                      <w:sz w:val="18"/>
                      <w:szCs w:val="18"/>
                    </w:rPr>
                  </w:pPr>
                </w:p>
              </w:tc>
              <w:tc>
                <w:tcPr>
                  <w:tcW w:w="668"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路面基层</w:t>
                  </w:r>
                </w:p>
                <w:p>
                  <w:pPr>
                    <w:widowControl/>
                    <w:spacing w:line="300" w:lineRule="exact"/>
                    <w:rPr>
                      <w:snapToGrid w:val="0"/>
                      <w:kern w:val="0"/>
                      <w:sz w:val="18"/>
                      <w:szCs w:val="18"/>
                    </w:rPr>
                  </w:pPr>
                  <w:r>
                    <w:rPr>
                      <w:rFonts w:hint="eastAsia"/>
                      <w:snapToGrid w:val="0"/>
                      <w:kern w:val="0"/>
                      <w:sz w:val="18"/>
                      <w:szCs w:val="18"/>
                    </w:rPr>
                    <w:t>施工</w:t>
                  </w:r>
                </w:p>
                <w:p>
                  <w:pPr>
                    <w:widowControl/>
                    <w:overflowPunct w:val="0"/>
                    <w:topLinePunct/>
                    <w:snapToGrid w:val="0"/>
                    <w:spacing w:line="300" w:lineRule="exact"/>
                    <w:rPr>
                      <w:snapToGrid w:val="0"/>
                      <w:kern w:val="0"/>
                      <w:sz w:val="18"/>
                      <w:szCs w:val="18"/>
                    </w:rPr>
                  </w:pPr>
                </w:p>
              </w:tc>
              <w:tc>
                <w:tcPr>
                  <w:tcW w:w="3849"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1</w:t>
                  </w:r>
                  <w:r>
                    <w:rPr>
                      <w:rFonts w:hint="eastAsia"/>
                      <w:snapToGrid w:val="0"/>
                      <w:kern w:val="0"/>
                      <w:sz w:val="18"/>
                      <w:szCs w:val="18"/>
                    </w:rPr>
                    <w:t>）检查场界噪声是否达标，监督施工方在声环境敏感点是否禁止在夜间（</w:t>
                  </w:r>
                  <w:r>
                    <w:rPr>
                      <w:snapToGrid w:val="0"/>
                      <w:kern w:val="0"/>
                      <w:sz w:val="18"/>
                      <w:szCs w:val="18"/>
                    </w:rPr>
                    <w:t>22:00-6:00</w:t>
                  </w:r>
                  <w:r>
                    <w:rPr>
                      <w:rFonts w:hint="eastAsia"/>
                      <w:snapToGrid w:val="0"/>
                      <w:kern w:val="0"/>
                      <w:sz w:val="18"/>
                      <w:szCs w:val="18"/>
                    </w:rPr>
                    <w:t>）施工；</w:t>
                  </w:r>
                </w:p>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2</w:t>
                  </w:r>
                  <w:r>
                    <w:rPr>
                      <w:rFonts w:hint="eastAsia"/>
                      <w:snapToGrid w:val="0"/>
                      <w:kern w:val="0"/>
                      <w:sz w:val="18"/>
                      <w:szCs w:val="18"/>
                    </w:rPr>
                    <w:t>）检查沿线环境空气质量是否达到国家标准，监督施工方是否对扬尘污染严重地段定期洒水抑尘；</w:t>
                  </w:r>
                </w:p>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3</w:t>
                  </w:r>
                  <w:r>
                    <w:rPr>
                      <w:rFonts w:hint="eastAsia"/>
                      <w:snapToGrid w:val="0"/>
                      <w:kern w:val="0"/>
                      <w:sz w:val="18"/>
                      <w:szCs w:val="18"/>
                    </w:rPr>
                    <w:t>）检查土石方等物料的运输和堆放是否采取遮盖措施，是否集中拌和物料；</w:t>
                  </w:r>
                </w:p>
                <w:p>
                  <w:pPr>
                    <w:widowControl/>
                    <w:overflowPunct w:val="0"/>
                    <w:snapToGrid w:val="0"/>
                    <w:spacing w:line="300" w:lineRule="exact"/>
                    <w:rPr>
                      <w:snapToGrid w:val="0"/>
                      <w:kern w:val="0"/>
                      <w:sz w:val="18"/>
                      <w:szCs w:val="18"/>
                    </w:rPr>
                  </w:pPr>
                  <w:r>
                    <w:rPr>
                      <w:rFonts w:hint="eastAsia"/>
                      <w:snapToGrid w:val="0"/>
                      <w:kern w:val="0"/>
                      <w:sz w:val="18"/>
                      <w:szCs w:val="18"/>
                    </w:rPr>
                    <w:t>（</w:t>
                  </w:r>
                  <w:r>
                    <w:rPr>
                      <w:snapToGrid w:val="0"/>
                      <w:kern w:val="0"/>
                      <w:sz w:val="18"/>
                      <w:szCs w:val="18"/>
                    </w:rPr>
                    <w:t>4</w:t>
                  </w:r>
                  <w:r>
                    <w:rPr>
                      <w:rFonts w:hint="eastAsia"/>
                      <w:snapToGrid w:val="0"/>
                      <w:kern w:val="0"/>
                      <w:sz w:val="18"/>
                      <w:szCs w:val="18"/>
                    </w:rPr>
                    <w:t>）检查施工污水的排放情况，严禁施工污水及路面径流乱排。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桥</w:t>
                  </w:r>
                </w:p>
                <w:p>
                  <w:pPr>
                    <w:widowControl/>
                    <w:spacing w:line="300" w:lineRule="exact"/>
                    <w:rPr>
                      <w:snapToGrid w:val="0"/>
                      <w:kern w:val="0"/>
                      <w:sz w:val="18"/>
                      <w:szCs w:val="18"/>
                    </w:rPr>
                  </w:pPr>
                  <w:r>
                    <w:rPr>
                      <w:rFonts w:hint="eastAsia"/>
                      <w:snapToGrid w:val="0"/>
                      <w:kern w:val="0"/>
                      <w:sz w:val="18"/>
                      <w:szCs w:val="18"/>
                    </w:rPr>
                    <w:t>梁</w:t>
                  </w:r>
                </w:p>
                <w:p>
                  <w:pPr>
                    <w:widowControl/>
                    <w:spacing w:line="300" w:lineRule="exact"/>
                    <w:rPr>
                      <w:snapToGrid w:val="0"/>
                      <w:kern w:val="0"/>
                      <w:sz w:val="18"/>
                      <w:szCs w:val="18"/>
                    </w:rPr>
                  </w:pPr>
                  <w:r>
                    <w:rPr>
                      <w:rFonts w:hint="eastAsia"/>
                      <w:snapToGrid w:val="0"/>
                      <w:kern w:val="0"/>
                      <w:sz w:val="18"/>
                      <w:szCs w:val="18"/>
                    </w:rPr>
                    <w:t>工</w:t>
                  </w:r>
                </w:p>
                <w:p>
                  <w:pPr>
                    <w:widowControl/>
                    <w:spacing w:line="300" w:lineRule="exact"/>
                    <w:rPr>
                      <w:snapToGrid w:val="0"/>
                      <w:kern w:val="0"/>
                      <w:sz w:val="18"/>
                      <w:szCs w:val="18"/>
                    </w:rPr>
                  </w:pPr>
                  <w:r>
                    <w:rPr>
                      <w:rFonts w:hint="eastAsia"/>
                      <w:snapToGrid w:val="0"/>
                      <w:kern w:val="0"/>
                      <w:sz w:val="18"/>
                      <w:szCs w:val="18"/>
                    </w:rPr>
                    <w:t>程</w:t>
                  </w:r>
                </w:p>
                <w:p>
                  <w:pPr>
                    <w:widowControl/>
                    <w:overflowPunct w:val="0"/>
                    <w:topLinePunct/>
                    <w:snapToGrid w:val="0"/>
                    <w:spacing w:line="300" w:lineRule="exact"/>
                    <w:rPr>
                      <w:snapToGrid w:val="0"/>
                      <w:kern w:val="0"/>
                      <w:sz w:val="18"/>
                      <w:szCs w:val="18"/>
                    </w:rPr>
                  </w:pPr>
                </w:p>
              </w:tc>
              <w:tc>
                <w:tcPr>
                  <w:tcW w:w="668"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涵洞工程</w:t>
                  </w:r>
                </w:p>
                <w:p>
                  <w:pPr>
                    <w:widowControl/>
                    <w:spacing w:line="300" w:lineRule="exact"/>
                    <w:rPr>
                      <w:snapToGrid w:val="0"/>
                      <w:kern w:val="0"/>
                      <w:sz w:val="18"/>
                      <w:szCs w:val="18"/>
                    </w:rPr>
                  </w:pPr>
                  <w:r>
                    <w:rPr>
                      <w:rFonts w:hint="eastAsia"/>
                      <w:snapToGrid w:val="0"/>
                      <w:kern w:val="0"/>
                      <w:sz w:val="18"/>
                      <w:szCs w:val="18"/>
                    </w:rPr>
                    <w:t>施工</w:t>
                  </w:r>
                </w:p>
                <w:p>
                  <w:pPr>
                    <w:widowControl/>
                    <w:overflowPunct w:val="0"/>
                    <w:topLinePunct/>
                    <w:snapToGrid w:val="0"/>
                    <w:spacing w:line="300" w:lineRule="exact"/>
                    <w:rPr>
                      <w:snapToGrid w:val="0"/>
                      <w:kern w:val="0"/>
                      <w:sz w:val="18"/>
                      <w:szCs w:val="18"/>
                    </w:rPr>
                  </w:pPr>
                </w:p>
              </w:tc>
              <w:tc>
                <w:tcPr>
                  <w:tcW w:w="3849" w:type="pct"/>
                  <w:shd w:val="clear" w:color="auto" w:fill="auto"/>
                  <w:vAlign w:val="center"/>
                </w:tcPr>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1</w:t>
                  </w:r>
                  <w:r>
                    <w:rPr>
                      <w:rFonts w:hint="eastAsia"/>
                      <w:snapToGrid w:val="0"/>
                      <w:kern w:val="0"/>
                      <w:sz w:val="18"/>
                      <w:szCs w:val="18"/>
                    </w:rPr>
                    <w:t>）检查场界噪声是否达标，声环境敏感路段夜间禁止打桩作业；</w:t>
                  </w:r>
                </w:p>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2</w:t>
                  </w:r>
                  <w:r>
                    <w:rPr>
                      <w:rFonts w:hint="eastAsia"/>
                      <w:snapToGrid w:val="0"/>
                      <w:kern w:val="0"/>
                      <w:sz w:val="18"/>
                      <w:szCs w:val="18"/>
                    </w:rPr>
                    <w:t>）加强对施工机械的管理，防止油料泄漏；</w:t>
                  </w:r>
                </w:p>
                <w:p>
                  <w:pPr>
                    <w:widowControl/>
                    <w:spacing w:line="300" w:lineRule="exact"/>
                    <w:rPr>
                      <w:snapToGrid w:val="0"/>
                      <w:kern w:val="0"/>
                      <w:sz w:val="18"/>
                      <w:szCs w:val="18"/>
                    </w:rPr>
                  </w:pPr>
                  <w:r>
                    <w:rPr>
                      <w:rFonts w:hint="eastAsia"/>
                      <w:snapToGrid w:val="0"/>
                      <w:kern w:val="0"/>
                      <w:sz w:val="18"/>
                      <w:szCs w:val="18"/>
                    </w:rPr>
                    <w:t>（</w:t>
                  </w:r>
                  <w:r>
                    <w:rPr>
                      <w:snapToGrid w:val="0"/>
                      <w:kern w:val="0"/>
                      <w:sz w:val="18"/>
                      <w:szCs w:val="18"/>
                    </w:rPr>
                    <w:t>3</w:t>
                  </w:r>
                  <w:r>
                    <w:rPr>
                      <w:rFonts w:hint="eastAsia"/>
                      <w:snapToGrid w:val="0"/>
                      <w:kern w:val="0"/>
                      <w:sz w:val="18"/>
                      <w:szCs w:val="18"/>
                    </w:rPr>
                    <w:t>）检查施工方对施工过程中的废油、施工垃圾等的处理，严禁弃入水体；</w:t>
                  </w:r>
                </w:p>
                <w:p>
                  <w:pPr>
                    <w:widowControl/>
                    <w:overflowPunct w:val="0"/>
                    <w:snapToGrid w:val="0"/>
                    <w:spacing w:line="300" w:lineRule="exact"/>
                    <w:rPr>
                      <w:snapToGrid w:val="0"/>
                      <w:kern w:val="0"/>
                      <w:sz w:val="18"/>
                      <w:szCs w:val="18"/>
                    </w:rPr>
                  </w:pPr>
                  <w:r>
                    <w:rPr>
                      <w:rFonts w:hint="eastAsia"/>
                      <w:snapToGrid w:val="0"/>
                      <w:kern w:val="0"/>
                      <w:sz w:val="18"/>
                      <w:szCs w:val="18"/>
                    </w:rPr>
                    <w:t>（</w:t>
                  </w:r>
                  <w:r>
                    <w:rPr>
                      <w:snapToGrid w:val="0"/>
                      <w:kern w:val="0"/>
                      <w:sz w:val="18"/>
                      <w:szCs w:val="18"/>
                    </w:rPr>
                    <w:t>4</w:t>
                  </w:r>
                  <w:r>
                    <w:rPr>
                      <w:rFonts w:hint="eastAsia"/>
                      <w:snapToGrid w:val="0"/>
                      <w:kern w:val="0"/>
                      <w:sz w:val="18"/>
                      <w:szCs w:val="18"/>
                    </w:rPr>
                    <w:t>）重点检查涵洞施工是否符合环评报告的环保要求。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restart"/>
                  <w:shd w:val="clear" w:color="auto" w:fill="auto"/>
                  <w:vAlign w:val="center"/>
                </w:tcPr>
                <w:p>
                  <w:pPr>
                    <w:widowControl/>
                    <w:spacing w:line="300" w:lineRule="exact"/>
                    <w:rPr>
                      <w:snapToGrid w:val="0"/>
                      <w:kern w:val="0"/>
                      <w:sz w:val="18"/>
                      <w:szCs w:val="18"/>
                    </w:rPr>
                  </w:pPr>
                  <w:r>
                    <w:rPr>
                      <w:rFonts w:hint="eastAsia"/>
                      <w:snapToGrid w:val="0"/>
                      <w:kern w:val="0"/>
                      <w:sz w:val="18"/>
                      <w:szCs w:val="18"/>
                    </w:rPr>
                    <w:t>施工便道</w:t>
                  </w:r>
                </w:p>
              </w:tc>
              <w:tc>
                <w:tcPr>
                  <w:tcW w:w="668" w:type="pct"/>
                  <w:vMerge w:val="restart"/>
                  <w:shd w:val="clear" w:color="auto" w:fill="auto"/>
                  <w:vAlign w:val="center"/>
                </w:tcPr>
                <w:p>
                  <w:pPr>
                    <w:widowControl/>
                    <w:spacing w:line="300" w:lineRule="exact"/>
                    <w:rPr>
                      <w:snapToGrid w:val="0"/>
                      <w:kern w:val="0"/>
                      <w:sz w:val="18"/>
                      <w:szCs w:val="18"/>
                    </w:rPr>
                  </w:pPr>
                  <w:r>
                    <w:rPr>
                      <w:rFonts w:hint="eastAsia"/>
                      <w:snapToGrid w:val="0"/>
                      <w:kern w:val="0"/>
                      <w:sz w:val="18"/>
                      <w:szCs w:val="18"/>
                    </w:rPr>
                    <w:t>施工便道施工</w:t>
                  </w: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施工便道选择是否合理，是否按施工图设计建设</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旱季施工定期洒水情况</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完工后恢复情况及质量</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483" w:type="pct"/>
                  <w:vMerge w:val="restart"/>
                  <w:shd w:val="clear" w:color="auto" w:fill="auto"/>
                  <w:vAlign w:val="center"/>
                </w:tcPr>
                <w:p>
                  <w:pPr>
                    <w:widowControl/>
                    <w:spacing w:line="300" w:lineRule="exact"/>
                    <w:rPr>
                      <w:snapToGrid w:val="0"/>
                      <w:kern w:val="0"/>
                      <w:sz w:val="18"/>
                      <w:szCs w:val="18"/>
                    </w:rPr>
                  </w:pPr>
                  <w:r>
                    <w:rPr>
                      <w:rFonts w:hint="eastAsia"/>
                      <w:snapToGrid w:val="0"/>
                      <w:kern w:val="0"/>
                      <w:sz w:val="18"/>
                      <w:szCs w:val="18"/>
                    </w:rPr>
                    <w:t>预制场拌合站</w:t>
                  </w:r>
                </w:p>
              </w:tc>
              <w:tc>
                <w:tcPr>
                  <w:tcW w:w="668" w:type="pct"/>
                  <w:vMerge w:val="restart"/>
                  <w:shd w:val="clear" w:color="auto" w:fill="auto"/>
                  <w:vAlign w:val="center"/>
                </w:tcPr>
                <w:p>
                  <w:pPr>
                    <w:widowControl/>
                    <w:spacing w:line="300" w:lineRule="exact"/>
                    <w:rPr>
                      <w:snapToGrid w:val="0"/>
                      <w:kern w:val="0"/>
                      <w:sz w:val="18"/>
                      <w:szCs w:val="18"/>
                    </w:rPr>
                  </w:pPr>
                  <w:r>
                    <w:rPr>
                      <w:rFonts w:hint="eastAsia"/>
                      <w:snapToGrid w:val="0"/>
                      <w:kern w:val="0"/>
                      <w:sz w:val="18"/>
                      <w:szCs w:val="18"/>
                    </w:rPr>
                    <w:t>预制场拌合站施工</w:t>
                  </w: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选址是否符合环保要求</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自采料场审批手续及批件</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料场堆放物是否采取了挡风和防暴雨侵蚀措施</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预制场污水处理设施建设情况、施工废水处理后的水质情况</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工程废料是否进入了弃土场</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施工完毕后的恢复措施落实情况及质量</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旱季洒水措施落实情况</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是否采取防治粉尘和沥青烟措施</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restart"/>
                  <w:shd w:val="clear" w:color="auto" w:fill="auto"/>
                  <w:vAlign w:val="center"/>
                </w:tcPr>
                <w:p>
                  <w:pPr>
                    <w:widowControl/>
                    <w:spacing w:line="300" w:lineRule="exact"/>
                    <w:rPr>
                      <w:snapToGrid w:val="0"/>
                      <w:kern w:val="0"/>
                      <w:sz w:val="18"/>
                      <w:szCs w:val="18"/>
                    </w:rPr>
                  </w:pPr>
                  <w:r>
                    <w:rPr>
                      <w:rFonts w:hint="eastAsia"/>
                      <w:snapToGrid w:val="0"/>
                      <w:kern w:val="0"/>
                      <w:sz w:val="18"/>
                      <w:szCs w:val="18"/>
                    </w:rPr>
                    <w:t>施工</w:t>
                  </w:r>
                </w:p>
                <w:p>
                  <w:pPr>
                    <w:widowControl/>
                    <w:spacing w:line="300" w:lineRule="exact"/>
                    <w:rPr>
                      <w:snapToGrid w:val="0"/>
                      <w:kern w:val="0"/>
                      <w:sz w:val="18"/>
                      <w:szCs w:val="18"/>
                    </w:rPr>
                  </w:pPr>
                  <w:r>
                    <w:rPr>
                      <w:rFonts w:hint="eastAsia"/>
                      <w:snapToGrid w:val="0"/>
                      <w:kern w:val="0"/>
                      <w:sz w:val="18"/>
                      <w:szCs w:val="18"/>
                    </w:rPr>
                    <w:t>驻地</w:t>
                  </w:r>
                </w:p>
              </w:tc>
              <w:tc>
                <w:tcPr>
                  <w:tcW w:w="668" w:type="pct"/>
                  <w:vMerge w:val="restart"/>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选址是否符合环保要求</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生活和生产垃圾处置措施</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文明施工情况</w:t>
                  </w:r>
                  <w:r>
                    <w:rPr>
                      <w:rFonts w:hint="eastAsia"/>
                      <w:snapToGrid w:val="0"/>
                      <w:kern w:val="0"/>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483" w:type="pct"/>
                  <w:vMerge w:val="continue"/>
                  <w:shd w:val="clear" w:color="auto" w:fill="auto"/>
                  <w:vAlign w:val="center"/>
                </w:tcPr>
                <w:p>
                  <w:pPr>
                    <w:widowControl/>
                    <w:spacing w:line="300" w:lineRule="exact"/>
                    <w:rPr>
                      <w:snapToGrid w:val="0"/>
                      <w:kern w:val="0"/>
                      <w:sz w:val="18"/>
                      <w:szCs w:val="18"/>
                    </w:rPr>
                  </w:pPr>
                </w:p>
              </w:tc>
              <w:tc>
                <w:tcPr>
                  <w:tcW w:w="668" w:type="pct"/>
                  <w:vMerge w:val="continue"/>
                  <w:shd w:val="clear" w:color="auto" w:fill="auto"/>
                  <w:vAlign w:val="center"/>
                </w:tcPr>
                <w:p>
                  <w:pPr>
                    <w:widowControl/>
                    <w:spacing w:line="300" w:lineRule="exact"/>
                    <w:rPr>
                      <w:snapToGrid w:val="0"/>
                      <w:kern w:val="0"/>
                      <w:sz w:val="18"/>
                      <w:szCs w:val="18"/>
                    </w:rPr>
                  </w:pPr>
                </w:p>
              </w:tc>
              <w:tc>
                <w:tcPr>
                  <w:tcW w:w="3849" w:type="pct"/>
                  <w:shd w:val="clear" w:color="auto" w:fill="auto"/>
                  <w:vAlign w:val="center"/>
                </w:tcPr>
                <w:p>
                  <w:pPr>
                    <w:spacing w:line="240" w:lineRule="exact"/>
                    <w:rPr>
                      <w:snapToGrid w:val="0"/>
                      <w:kern w:val="0"/>
                      <w:sz w:val="18"/>
                      <w:szCs w:val="18"/>
                    </w:rPr>
                  </w:pPr>
                  <w:r>
                    <w:rPr>
                      <w:snapToGrid w:val="0"/>
                      <w:kern w:val="0"/>
                      <w:sz w:val="18"/>
                      <w:szCs w:val="18"/>
                    </w:rPr>
                    <w:t>生活污水处理情况</w:t>
                  </w:r>
                  <w:r>
                    <w:rPr>
                      <w:rFonts w:hint="eastAsia"/>
                      <w:snapToGrid w:val="0"/>
                      <w:kern w:val="0"/>
                      <w:sz w:val="18"/>
                      <w:szCs w:val="18"/>
                    </w:rPr>
                    <w:t>。</w:t>
                  </w:r>
                </w:p>
              </w:tc>
            </w:tr>
          </w:tbl>
          <w:p>
            <w:pPr>
              <w:pStyle w:val="207"/>
              <w:rPr>
                <w:color w:val="auto"/>
              </w:rPr>
            </w:pPr>
            <w:bookmarkStart w:id="157" w:name="_Toc471983322"/>
            <w:bookmarkStart w:id="158" w:name="_Toc471981629"/>
            <w:bookmarkStart w:id="159" w:name="_Toc469140948"/>
            <w:r>
              <w:rPr>
                <w:color w:val="auto"/>
              </w:rPr>
              <w:t>5</w:t>
            </w:r>
            <w:r>
              <w:rPr>
                <w:rFonts w:hint="eastAsia"/>
                <w:color w:val="auto"/>
              </w:rPr>
              <w:t>.6环境监理组织机构</w:t>
            </w:r>
            <w:bookmarkEnd w:id="157"/>
            <w:bookmarkEnd w:id="158"/>
            <w:bookmarkEnd w:id="159"/>
          </w:p>
          <w:p>
            <w:pPr>
              <w:pStyle w:val="207"/>
              <w:rPr>
                <w:color w:val="auto"/>
              </w:rPr>
            </w:pPr>
            <w:r>
              <w:rPr>
                <w:rFonts w:hint="eastAsia"/>
                <w:color w:val="auto"/>
              </w:rPr>
              <w:t>施工期业主应实施环境监理制度，至少应配备</w:t>
            </w:r>
            <w:r>
              <w:rPr>
                <w:color w:val="auto"/>
              </w:rPr>
              <w:t>1</w:t>
            </w:r>
            <w:r>
              <w:rPr>
                <w:rFonts w:hint="eastAsia"/>
                <w:color w:val="auto"/>
              </w:rPr>
              <w:t>-</w:t>
            </w:r>
            <w:r>
              <w:rPr>
                <w:color w:val="auto"/>
              </w:rPr>
              <w:t>2</w:t>
            </w:r>
            <w:r>
              <w:rPr>
                <w:rFonts w:hint="eastAsia"/>
                <w:color w:val="auto"/>
              </w:rPr>
              <w:t>名培训合格的人员，负责监督各项环保工程措施和生态环境保护措施的实施，并负责将施工中临时出现的环境问题，及时向业主反映，以求最大限度地减少对环境的破坏。</w:t>
            </w:r>
          </w:p>
          <w:p>
            <w:pPr>
              <w:pStyle w:val="207"/>
              <w:rPr>
                <w:color w:val="auto"/>
              </w:rPr>
            </w:pPr>
          </w:p>
          <w:p>
            <w:pPr>
              <w:spacing w:before="60" w:line="480" w:lineRule="exact"/>
              <w:ind w:firstLine="420" w:firstLineChars="200"/>
            </w:pPr>
          </w:p>
          <w:p>
            <w:pPr>
              <w:spacing w:before="60" w:line="480" w:lineRule="exact"/>
              <w:ind w:firstLine="420" w:firstLineChars="200"/>
            </w:pPr>
          </w:p>
          <w:p>
            <w:pPr>
              <w:spacing w:before="60" w:line="480" w:lineRule="exact"/>
              <w:ind w:firstLine="420" w:firstLineChars="200"/>
            </w:pPr>
          </w:p>
          <w:p>
            <w:pPr>
              <w:spacing w:before="60" w:line="480" w:lineRule="exact"/>
              <w:ind w:firstLine="420" w:firstLineChars="200"/>
            </w:pPr>
          </w:p>
          <w:p>
            <w:pPr>
              <w:spacing w:before="60" w:line="480" w:lineRule="exact"/>
              <w:ind w:firstLine="420" w:firstLineChars="200"/>
            </w:pPr>
          </w:p>
          <w:p>
            <w:pPr>
              <w:spacing w:before="60" w:line="480" w:lineRule="exact"/>
              <w:rPr>
                <w:b/>
                <w:sz w:val="24"/>
              </w:rPr>
            </w:pPr>
          </w:p>
        </w:tc>
      </w:tr>
    </w:tbl>
    <w:p>
      <w:pPr>
        <w:spacing w:line="360" w:lineRule="auto"/>
        <w:rPr>
          <w:rFonts w:eastAsia="黑体"/>
          <w:b/>
          <w:sz w:val="30"/>
        </w:rPr>
      </w:pPr>
    </w:p>
    <w:p>
      <w:pPr>
        <w:pStyle w:val="201"/>
        <w:ind w:left="0" w:firstLine="0"/>
      </w:pPr>
      <w:r>
        <w:t>结论与建议</w:t>
      </w:r>
    </w:p>
    <w:tbl>
      <w:tblPr>
        <w:tblStyle w:val="35"/>
        <w:tblW w:w="93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17" w:hRule="atLeast"/>
        </w:trPr>
        <w:tc>
          <w:tcPr>
            <w:tcW w:w="9286" w:type="dxa"/>
          </w:tcPr>
          <w:p>
            <w:pPr>
              <w:pStyle w:val="11"/>
              <w:spacing w:line="360" w:lineRule="auto"/>
              <w:ind w:firstLine="0"/>
              <w:rPr>
                <w:rFonts w:ascii="Times New Roman"/>
                <w:b/>
                <w:sz w:val="24"/>
                <w:szCs w:val="24"/>
              </w:rPr>
            </w:pPr>
            <w:r>
              <w:rPr>
                <w:rFonts w:ascii="Times New Roman"/>
                <w:b/>
                <w:sz w:val="24"/>
                <w:szCs w:val="24"/>
              </w:rPr>
              <w:t>一、结论</w:t>
            </w:r>
          </w:p>
          <w:p>
            <w:pPr>
              <w:pStyle w:val="11"/>
              <w:spacing w:line="360" w:lineRule="auto"/>
              <w:ind w:firstLine="0"/>
              <w:rPr>
                <w:rFonts w:ascii="Times New Roman"/>
                <w:b/>
                <w:sz w:val="24"/>
                <w:szCs w:val="24"/>
                <w:highlight w:val="yellow"/>
              </w:rPr>
            </w:pPr>
            <w:r>
              <w:rPr>
                <w:rFonts w:ascii="Times New Roman"/>
                <w:b/>
                <w:sz w:val="24"/>
                <w:szCs w:val="24"/>
                <w:highlight w:val="yellow"/>
              </w:rPr>
              <w:t>1、项目概况</w:t>
            </w:r>
          </w:p>
          <w:p>
            <w:pPr>
              <w:spacing w:line="360" w:lineRule="auto"/>
              <w:ind w:firstLine="480"/>
              <w:rPr>
                <w:sz w:val="24"/>
              </w:rPr>
            </w:pPr>
            <w:r>
              <w:rPr>
                <w:rFonts w:hint="eastAsia"/>
                <w:sz w:val="24"/>
              </w:rPr>
              <w:t>第十三师G30～黄田农业产业园～庙尔沟公路等级为二级公路，路线起点位于黄田农场以北（G312与G30连霍高速相接黄田北半互通处），终点至庙尔沟景区，路线总长</w:t>
            </w:r>
            <w:r>
              <w:rPr>
                <w:sz w:val="24"/>
              </w:rPr>
              <w:t>24.0</w:t>
            </w:r>
            <w:r>
              <w:rPr>
                <w:rFonts w:hint="eastAsia"/>
                <w:sz w:val="24"/>
              </w:rPr>
              <w:t>km，设计速度为80km/h，</w:t>
            </w:r>
            <w:r>
              <w:rPr>
                <w:sz w:val="24"/>
              </w:rPr>
              <w:t>行车道宽度2×3.75m，右侧硬路肩2×</w:t>
            </w:r>
            <w:r>
              <w:rPr>
                <w:rFonts w:hint="eastAsia"/>
                <w:sz w:val="24"/>
              </w:rPr>
              <w:t>1.5</w:t>
            </w:r>
            <w:r>
              <w:rPr>
                <w:sz w:val="24"/>
              </w:rPr>
              <w:t>m</w:t>
            </w:r>
            <w:r>
              <w:rPr>
                <w:rFonts w:hint="eastAsia"/>
                <w:sz w:val="24"/>
              </w:rPr>
              <w:t>，</w:t>
            </w:r>
            <w:r>
              <w:rPr>
                <w:sz w:val="24"/>
              </w:rPr>
              <w:t>土路肩2×0.75m</w:t>
            </w:r>
            <w:r>
              <w:rPr>
                <w:rFonts w:hint="eastAsia"/>
                <w:sz w:val="24"/>
              </w:rPr>
              <w:t>；路面类型为沥青混凝土；</w:t>
            </w:r>
            <w:r>
              <w:rPr>
                <w:rFonts w:hint="eastAsia" w:ascii="宋体"/>
                <w:sz w:val="24"/>
              </w:rPr>
              <w:t>涵洞</w:t>
            </w:r>
            <w:r>
              <w:rPr>
                <w:rFonts w:ascii="宋体"/>
                <w:sz w:val="24"/>
              </w:rPr>
              <w:t>22</w:t>
            </w:r>
            <w:r>
              <w:rPr>
                <w:rFonts w:hint="eastAsia" w:ascii="宋体"/>
                <w:sz w:val="24"/>
              </w:rPr>
              <w:t>到，平面交叉</w:t>
            </w:r>
            <w:r>
              <w:rPr>
                <w:rFonts w:ascii="宋体"/>
                <w:sz w:val="24"/>
              </w:rPr>
              <w:t>3</w:t>
            </w:r>
            <w:r>
              <w:rPr>
                <w:rFonts w:hint="eastAsia" w:ascii="宋体"/>
                <w:sz w:val="24"/>
              </w:rPr>
              <w:t>处。</w:t>
            </w:r>
            <w:r>
              <w:rPr>
                <w:sz w:val="24"/>
              </w:rPr>
              <w:t>项目总投资</w:t>
            </w:r>
            <w:r>
              <w:rPr>
                <w:rFonts w:hint="eastAsia"/>
                <w:sz w:val="25"/>
                <w:szCs w:val="20"/>
              </w:rPr>
              <w:t>1.42</w:t>
            </w:r>
            <w:r>
              <w:rPr>
                <w:rFonts w:hint="eastAsia"/>
                <w:sz w:val="24"/>
              </w:rPr>
              <w:t>亿</w:t>
            </w:r>
            <w:r>
              <w:rPr>
                <w:sz w:val="24"/>
              </w:rPr>
              <w:t>元，本</w:t>
            </w:r>
            <w:r>
              <w:rPr>
                <w:rFonts w:hint="eastAsia"/>
                <w:sz w:val="24"/>
              </w:rPr>
              <w:t>环保投资</w:t>
            </w:r>
            <w:r>
              <w:rPr>
                <w:sz w:val="24"/>
              </w:rPr>
              <w:t>106.36万元，占项目总投资的0.75%</w:t>
            </w:r>
          </w:p>
          <w:p>
            <w:pPr>
              <w:pStyle w:val="11"/>
              <w:spacing w:line="360" w:lineRule="auto"/>
              <w:ind w:firstLine="0"/>
              <w:rPr>
                <w:rFonts w:ascii="Times New Roman"/>
                <w:b/>
                <w:sz w:val="24"/>
                <w:szCs w:val="24"/>
              </w:rPr>
            </w:pPr>
            <w:r>
              <w:rPr>
                <w:rFonts w:ascii="Times New Roman"/>
                <w:b/>
                <w:sz w:val="24"/>
                <w:szCs w:val="24"/>
              </w:rPr>
              <w:t>2、环境现状评价结论</w:t>
            </w:r>
          </w:p>
          <w:p>
            <w:pPr>
              <w:spacing w:line="360" w:lineRule="auto"/>
              <w:ind w:firstLine="480"/>
              <w:rPr>
                <w:bCs/>
                <w:sz w:val="24"/>
              </w:rPr>
            </w:pPr>
            <w:r>
              <w:rPr>
                <w:rFonts w:hint="eastAsia" w:ascii="宋体" w:hAnsi="宋体" w:cs="宋体"/>
                <w:bCs/>
                <w:sz w:val="24"/>
              </w:rPr>
              <w:t>⑴</w:t>
            </w:r>
            <w:r>
              <w:rPr>
                <w:bCs/>
                <w:sz w:val="24"/>
              </w:rPr>
              <w:t>大气环境质量现状调查与评价</w:t>
            </w:r>
          </w:p>
          <w:p>
            <w:pPr>
              <w:spacing w:line="480" w:lineRule="exact"/>
              <w:ind w:firstLine="480" w:firstLineChars="200"/>
              <w:rPr>
                <w:sz w:val="24"/>
              </w:rPr>
            </w:pPr>
            <w:r>
              <w:rPr>
                <w:rFonts w:hint="eastAsia" w:ascii="宋体" w:hAnsi="宋体"/>
                <w:sz w:val="24"/>
              </w:rPr>
              <w:t>空气质量类别结果表明，</w:t>
            </w:r>
            <w:r>
              <w:rPr>
                <w:sz w:val="24"/>
              </w:rPr>
              <w:t>可以看出哈密地区各评价因子中除了PM</w:t>
            </w:r>
            <w:r>
              <w:rPr>
                <w:sz w:val="24"/>
                <w:vertAlign w:val="subscript"/>
              </w:rPr>
              <w:t>10</w:t>
            </w:r>
            <w:r>
              <w:rPr>
                <w:sz w:val="24"/>
              </w:rPr>
              <w:t>超标，其他各评价因子年平均浓度均满足《环境空气质量标准》（GB3095-2012）中的二级标准，PM</w:t>
            </w:r>
            <w:r>
              <w:rPr>
                <w:sz w:val="24"/>
                <w:vertAlign w:val="subscript"/>
              </w:rPr>
              <w:t>10</w:t>
            </w:r>
            <w:r>
              <w:rPr>
                <w:sz w:val="24"/>
              </w:rPr>
              <w:t>超标主要为当地气候干燥，且沙尘天气多所致。</w:t>
            </w:r>
          </w:p>
          <w:p>
            <w:pPr>
              <w:numPr>
                <w:ilvl w:val="0"/>
                <w:numId w:val="4"/>
              </w:numPr>
              <w:spacing w:line="360" w:lineRule="auto"/>
              <w:rPr>
                <w:rFonts w:ascii="宋体" w:hAnsi="宋体"/>
                <w:bCs/>
                <w:sz w:val="24"/>
              </w:rPr>
            </w:pPr>
            <w:r>
              <w:rPr>
                <w:rFonts w:ascii="宋体" w:hAnsi="宋体"/>
                <w:bCs/>
                <w:sz w:val="24"/>
              </w:rPr>
              <w:t>水环境质量现状评价</w:t>
            </w:r>
          </w:p>
          <w:p>
            <w:pPr>
              <w:spacing w:line="360" w:lineRule="auto"/>
              <w:ind w:firstLine="480"/>
              <w:rPr>
                <w:rFonts w:ascii="宋体" w:hAnsi="宋体"/>
                <w:sz w:val="24"/>
              </w:rPr>
            </w:pPr>
            <w:r>
              <w:rPr>
                <w:rFonts w:hint="eastAsia" w:ascii="宋体" w:hAnsi="宋体"/>
                <w:sz w:val="24"/>
              </w:rPr>
              <w:t>本项目选线临近庙尔沟水库，</w:t>
            </w:r>
            <w:r>
              <w:rPr>
                <w:rFonts w:hint="eastAsia"/>
                <w:sz w:val="24"/>
              </w:rPr>
              <w:t>庙尔沟水库位于K22</w:t>
            </w:r>
            <w:r>
              <w:rPr>
                <w:sz w:val="24"/>
              </w:rPr>
              <w:t>+700</w:t>
            </w:r>
            <w:r>
              <w:rPr>
                <w:rFonts w:hint="eastAsia"/>
                <w:sz w:val="24"/>
              </w:rPr>
              <w:t>西北侧</w:t>
            </w:r>
            <w:r>
              <w:rPr>
                <w:sz w:val="24"/>
              </w:rPr>
              <w:t>487m处</w:t>
            </w:r>
            <w:r>
              <w:rPr>
                <w:rFonts w:hint="eastAsia" w:ascii="宋体" w:hAnsi="宋体"/>
                <w:sz w:val="24"/>
              </w:rPr>
              <w:t>，地表水监测结果表明，庙尔沟</w:t>
            </w:r>
            <w:r>
              <w:rPr>
                <w:rFonts w:ascii="宋体" w:hAnsi="宋体"/>
                <w:sz w:val="24"/>
              </w:rPr>
              <w:t>水库</w:t>
            </w:r>
            <w:r>
              <w:rPr>
                <w:rFonts w:hint="eastAsia" w:ascii="宋体" w:hAnsi="宋体"/>
                <w:sz w:val="24"/>
              </w:rPr>
              <w:t>各项</w:t>
            </w:r>
            <w:r>
              <w:rPr>
                <w:rFonts w:ascii="宋体" w:hAnsi="宋体"/>
                <w:sz w:val="24"/>
              </w:rPr>
              <w:t>监测因子均满足《地表水环境质量标准》（GB3838-2002）中</w:t>
            </w:r>
            <w:r>
              <w:rPr>
                <w:rFonts w:hint="eastAsia" w:ascii="宋体" w:hAnsi="宋体" w:cs="宋体"/>
                <w:sz w:val="24"/>
              </w:rPr>
              <w:t>Ⅱ</w:t>
            </w:r>
            <w:r>
              <w:rPr>
                <w:rFonts w:ascii="宋体" w:hAnsi="宋体"/>
                <w:sz w:val="24"/>
              </w:rPr>
              <w:t>类标准</w:t>
            </w:r>
            <w:r>
              <w:rPr>
                <w:rFonts w:hint="eastAsia" w:ascii="宋体" w:hAnsi="宋体"/>
                <w:sz w:val="24"/>
              </w:rPr>
              <w:t>，水质良好。</w:t>
            </w:r>
          </w:p>
          <w:p>
            <w:pPr>
              <w:spacing w:line="360" w:lineRule="auto"/>
              <w:ind w:firstLine="480"/>
              <w:rPr>
                <w:bCs/>
                <w:sz w:val="24"/>
              </w:rPr>
            </w:pPr>
            <w:r>
              <w:rPr>
                <w:rFonts w:hint="eastAsia" w:ascii="宋体" w:hAnsi="宋体" w:cs="宋体"/>
                <w:bCs/>
                <w:sz w:val="24"/>
              </w:rPr>
              <w:t>⑶</w:t>
            </w:r>
            <w:r>
              <w:rPr>
                <w:bCs/>
                <w:sz w:val="24"/>
              </w:rPr>
              <w:t>声环境质量</w:t>
            </w:r>
          </w:p>
          <w:p>
            <w:pPr>
              <w:spacing w:line="360" w:lineRule="auto"/>
              <w:ind w:firstLine="480" w:firstLineChars="200"/>
              <w:rPr>
                <w:sz w:val="24"/>
              </w:rPr>
            </w:pPr>
            <w:r>
              <w:rPr>
                <w:sz w:val="24"/>
              </w:rPr>
              <w:t>由现状监测结果可知：本项目沿线的声环境质量现状良好，符合《声环境质量标准》（GB3096-2008）2类区域标准要求。</w:t>
            </w:r>
          </w:p>
          <w:p>
            <w:pPr>
              <w:pStyle w:val="2"/>
              <w:spacing w:before="0" w:after="0" w:line="360" w:lineRule="auto"/>
              <w:rPr>
                <w:rFonts w:ascii="Times New Roman"/>
                <w:kern w:val="2"/>
                <w:sz w:val="24"/>
                <w:szCs w:val="24"/>
                <w:lang w:val="en-US" w:eastAsia="zh-CN"/>
              </w:rPr>
            </w:pPr>
            <w:r>
              <w:rPr>
                <w:rFonts w:hint="eastAsia" w:ascii="Times New Roman"/>
                <w:kern w:val="2"/>
                <w:sz w:val="24"/>
                <w:szCs w:val="24"/>
                <w:lang w:val="en-US" w:eastAsia="zh-CN"/>
              </w:rPr>
              <w:t xml:space="preserve">    </w:t>
            </w:r>
            <w:r>
              <w:rPr>
                <w:rFonts w:ascii="Times New Roman"/>
                <w:kern w:val="2"/>
                <w:sz w:val="24"/>
                <w:szCs w:val="24"/>
                <w:lang w:val="en-US" w:eastAsia="zh-CN"/>
              </w:rPr>
              <w:fldChar w:fldCharType="begin"/>
            </w:r>
            <w:r>
              <w:rPr>
                <w:rFonts w:ascii="Times New Roman"/>
                <w:kern w:val="2"/>
                <w:sz w:val="24"/>
                <w:szCs w:val="24"/>
                <w:lang w:val="en-US" w:eastAsia="zh-CN"/>
              </w:rPr>
              <w:instrText xml:space="preserve"> </w:instrText>
            </w:r>
            <w:r>
              <w:rPr>
                <w:rFonts w:hint="eastAsia" w:ascii="Times New Roman"/>
                <w:kern w:val="2"/>
                <w:sz w:val="24"/>
                <w:szCs w:val="24"/>
                <w:lang w:val="en-US" w:eastAsia="zh-CN"/>
              </w:rPr>
              <w:instrText xml:space="preserve">= 4 \* GB2</w:instrText>
            </w:r>
            <w:r>
              <w:rPr>
                <w:rFonts w:ascii="Times New Roman"/>
                <w:kern w:val="2"/>
                <w:sz w:val="24"/>
                <w:szCs w:val="24"/>
                <w:lang w:val="en-US" w:eastAsia="zh-CN"/>
              </w:rPr>
              <w:instrText xml:space="preserve"> </w:instrText>
            </w:r>
            <w:r>
              <w:rPr>
                <w:rFonts w:ascii="Times New Roman"/>
                <w:kern w:val="2"/>
                <w:sz w:val="24"/>
                <w:szCs w:val="24"/>
                <w:lang w:val="en-US" w:eastAsia="zh-CN"/>
              </w:rPr>
              <w:fldChar w:fldCharType="separate"/>
            </w:r>
            <w:r>
              <w:rPr>
                <w:rFonts w:hint="eastAsia" w:ascii="Times New Roman"/>
                <w:kern w:val="2"/>
                <w:sz w:val="24"/>
                <w:szCs w:val="24"/>
                <w:lang w:val="en-US" w:eastAsia="zh-CN"/>
              </w:rPr>
              <w:t>⑷</w:t>
            </w:r>
            <w:r>
              <w:rPr>
                <w:rFonts w:ascii="Times New Roman"/>
                <w:kern w:val="2"/>
                <w:sz w:val="24"/>
                <w:szCs w:val="24"/>
                <w:lang w:val="en-US" w:eastAsia="zh-CN"/>
              </w:rPr>
              <w:fldChar w:fldCharType="end"/>
            </w:r>
            <w:r>
              <w:rPr>
                <w:rFonts w:hint="eastAsia" w:ascii="Times New Roman"/>
                <w:kern w:val="2"/>
                <w:sz w:val="24"/>
                <w:szCs w:val="24"/>
                <w:lang w:val="en-US" w:eastAsia="zh-CN"/>
              </w:rPr>
              <w:t>生态现状调查与评价</w:t>
            </w:r>
          </w:p>
          <w:p>
            <w:pPr>
              <w:spacing w:line="360" w:lineRule="auto"/>
              <w:ind w:firstLine="482"/>
              <w:rPr>
                <w:sz w:val="24"/>
              </w:rPr>
            </w:pPr>
            <w:r>
              <w:rPr>
                <w:sz w:val="24"/>
              </w:rPr>
              <w:t>（1）生态功能区划</w:t>
            </w:r>
          </w:p>
          <w:p>
            <w:pPr>
              <w:topLinePunct/>
              <w:autoSpaceDN w:val="0"/>
              <w:spacing w:line="360" w:lineRule="auto"/>
              <w:ind w:firstLine="482"/>
              <w:rPr>
                <w:sz w:val="24"/>
              </w:rPr>
            </w:pPr>
            <w:r>
              <w:rPr>
                <w:rFonts w:hint="eastAsia"/>
                <w:sz w:val="24"/>
              </w:rPr>
              <w:t>根据《新疆生产建设兵团生态功能区划简表》，项目区为兵团天山山地干旱草原、针叶林生态区，十二、十三师天山南坡吐鲁番—哈密盆地戈壁荒漠、绿洲农业生态区，十三师哈密盆地绿洲节水农业生态功能区。</w:t>
            </w:r>
          </w:p>
          <w:p>
            <w:pPr>
              <w:spacing w:line="360" w:lineRule="auto"/>
              <w:ind w:firstLine="482"/>
              <w:rPr>
                <w:sz w:val="24"/>
              </w:rPr>
            </w:pPr>
            <w:r>
              <w:rPr>
                <w:sz w:val="24"/>
              </w:rPr>
              <w:t>（2）沿线生态单元类型及特征</w:t>
            </w:r>
          </w:p>
          <w:p>
            <w:pPr>
              <w:spacing w:line="360" w:lineRule="auto"/>
              <w:ind w:firstLine="482"/>
              <w:rPr>
                <w:sz w:val="24"/>
              </w:rPr>
            </w:pPr>
            <w:r>
              <w:rPr>
                <w:rFonts w:hint="eastAsia"/>
                <w:sz w:val="24"/>
              </w:rPr>
              <w:t>拟建项目地处新疆生产建设兵团第十三师黄田农场辖区内，为典型的绿洲农业</w:t>
            </w:r>
            <w:r>
              <w:rPr>
                <w:sz w:val="24"/>
              </w:rPr>
              <w:t>生态景观。本项目永久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w:t>
            </w:r>
          </w:p>
          <w:p>
            <w:pPr>
              <w:spacing w:line="360" w:lineRule="auto"/>
              <w:ind w:firstLine="482"/>
              <w:rPr>
                <w:sz w:val="24"/>
              </w:rPr>
            </w:pPr>
            <w:r>
              <w:rPr>
                <w:rFonts w:hint="eastAsia"/>
                <w:sz w:val="24"/>
              </w:rPr>
              <w:t>本项目K</w:t>
            </w:r>
            <w:r>
              <w:rPr>
                <w:sz w:val="24"/>
              </w:rPr>
              <w:t>0+000</w:t>
            </w:r>
            <w:r>
              <w:rPr>
                <w:rFonts w:hint="eastAsia"/>
                <w:sz w:val="24"/>
              </w:rPr>
              <w:t>至K</w:t>
            </w:r>
            <w:r>
              <w:rPr>
                <w:sz w:val="24"/>
              </w:rPr>
              <w:t>1+116</w:t>
            </w:r>
            <w:r>
              <w:rPr>
                <w:rFonts w:hint="eastAsia"/>
                <w:sz w:val="24"/>
              </w:rPr>
              <w:t>段为原有砂石路利用，土地性质为农业用地用地。K</w:t>
            </w:r>
            <w:r>
              <w:rPr>
                <w:sz w:val="24"/>
              </w:rPr>
              <w:t>1+116</w:t>
            </w:r>
            <w:r>
              <w:rPr>
                <w:rFonts w:hint="eastAsia"/>
                <w:sz w:val="24"/>
              </w:rPr>
              <w:t>至K</w:t>
            </w:r>
            <w:r>
              <w:rPr>
                <w:sz w:val="24"/>
              </w:rPr>
              <w:t>18+000</w:t>
            </w:r>
            <w:r>
              <w:rPr>
                <w:rFonts w:hint="eastAsia"/>
                <w:sz w:val="24"/>
              </w:rPr>
              <w:t>段为新建道路，土地性质为未利用地。K</w:t>
            </w:r>
            <w:r>
              <w:rPr>
                <w:sz w:val="24"/>
              </w:rPr>
              <w:t>18+000</w:t>
            </w:r>
            <w:r>
              <w:rPr>
                <w:rFonts w:hint="eastAsia"/>
                <w:sz w:val="24"/>
              </w:rPr>
              <w:t>至</w:t>
            </w:r>
            <w:r>
              <w:rPr>
                <w:sz w:val="24"/>
              </w:rPr>
              <w:t>K19+000</w:t>
            </w:r>
            <w:r>
              <w:rPr>
                <w:rFonts w:hint="eastAsia"/>
                <w:sz w:val="24"/>
              </w:rPr>
              <w:t>段为新建道路，土地性质为林地。K</w:t>
            </w:r>
            <w:r>
              <w:rPr>
                <w:sz w:val="24"/>
              </w:rPr>
              <w:t>19+000</w:t>
            </w:r>
            <w:r>
              <w:rPr>
                <w:rFonts w:hint="eastAsia"/>
                <w:sz w:val="24"/>
              </w:rPr>
              <w:t>至K</w:t>
            </w:r>
            <w:r>
              <w:rPr>
                <w:sz w:val="24"/>
              </w:rPr>
              <w:t>24+000</w:t>
            </w:r>
            <w:r>
              <w:rPr>
                <w:rFonts w:hint="eastAsia"/>
                <w:sz w:val="24"/>
              </w:rPr>
              <w:t>段为庙尔沟风景区公路翻新。</w:t>
            </w:r>
          </w:p>
          <w:p>
            <w:pPr>
              <w:pStyle w:val="2"/>
              <w:spacing w:before="0" w:after="0" w:line="360" w:lineRule="auto"/>
              <w:rPr>
                <w:rFonts w:ascii="Times New Roman"/>
                <w:b/>
                <w:kern w:val="2"/>
                <w:sz w:val="24"/>
                <w:szCs w:val="24"/>
                <w:lang w:val="en-US" w:eastAsia="zh-CN"/>
              </w:rPr>
            </w:pPr>
            <w:r>
              <w:rPr>
                <w:rFonts w:ascii="Times New Roman"/>
                <w:b/>
                <w:kern w:val="2"/>
                <w:sz w:val="24"/>
                <w:szCs w:val="24"/>
                <w:lang w:val="en-US" w:eastAsia="zh-CN"/>
              </w:rPr>
              <w:t>3、</w:t>
            </w:r>
            <w:r>
              <w:rPr>
                <w:rFonts w:hint="eastAsia" w:ascii="Times New Roman"/>
                <w:b/>
                <w:kern w:val="2"/>
                <w:sz w:val="24"/>
                <w:szCs w:val="24"/>
                <w:lang w:val="en-US" w:eastAsia="zh-CN"/>
              </w:rPr>
              <w:t>污染物排放情况</w:t>
            </w:r>
          </w:p>
          <w:p>
            <w:pPr>
              <w:overflowPunct w:val="0"/>
              <w:topLinePunct/>
              <w:autoSpaceDN w:val="0"/>
              <w:snapToGrid w:val="0"/>
              <w:spacing w:line="360" w:lineRule="auto"/>
              <w:ind w:firstLine="480" w:firstLineChars="200"/>
              <w:rPr>
                <w:sz w:val="24"/>
              </w:rPr>
            </w:pPr>
            <w:r>
              <w:rPr>
                <w:sz w:val="24"/>
              </w:rPr>
              <w:t>生活污水主要来源于</w:t>
            </w:r>
            <w:r>
              <w:rPr>
                <w:rFonts w:hint="eastAsia"/>
                <w:sz w:val="24"/>
              </w:rPr>
              <w:t>生活营地。本项目施工营地</w:t>
            </w:r>
            <w:r>
              <w:rPr>
                <w:sz w:val="24"/>
              </w:rPr>
              <w:t>设置在</w:t>
            </w:r>
            <w:r>
              <w:rPr>
                <w:rFonts w:hint="eastAsia"/>
                <w:sz w:val="24"/>
              </w:rPr>
              <w:t>下</w:t>
            </w:r>
            <w:r>
              <w:rPr>
                <w:sz w:val="24"/>
              </w:rPr>
              <w:t>庙尔沟村</w:t>
            </w:r>
            <w:r>
              <w:rPr>
                <w:rFonts w:hint="eastAsia"/>
                <w:sz w:val="24"/>
              </w:rPr>
              <w:t>，</w:t>
            </w:r>
            <w:r>
              <w:rPr>
                <w:sz w:val="24"/>
              </w:rPr>
              <w:t>生活污水</w:t>
            </w:r>
            <w:r>
              <w:rPr>
                <w:rFonts w:hint="eastAsia"/>
                <w:sz w:val="24"/>
              </w:rPr>
              <w:t>经生物化粪池处理后用于</w:t>
            </w:r>
            <w:r>
              <w:rPr>
                <w:sz w:val="24"/>
              </w:rPr>
              <w:t>绿化</w:t>
            </w:r>
            <w:r>
              <w:rPr>
                <w:rFonts w:hint="eastAsia"/>
                <w:sz w:val="24"/>
              </w:rPr>
              <w:t>荒漠</w:t>
            </w:r>
            <w:r>
              <w:rPr>
                <w:sz w:val="24"/>
              </w:rPr>
              <w:t>植被。</w:t>
            </w:r>
            <w:r>
              <w:rPr>
                <w:rFonts w:hint="eastAsia"/>
                <w:sz w:val="24"/>
              </w:rPr>
              <w:t>施工高峰期人数80人，施工期19个月</w:t>
            </w:r>
            <w:r>
              <w:rPr>
                <w:sz w:val="24"/>
              </w:rPr>
              <w:t>，</w:t>
            </w:r>
            <w:r>
              <w:rPr>
                <w:snapToGrid w:val="0"/>
                <w:sz w:val="24"/>
              </w:rPr>
              <w:t>人员生活用水按50L/人·d考虑，排污系数取0.8，</w:t>
            </w:r>
            <w:r>
              <w:rPr>
                <w:rFonts w:hint="eastAsia"/>
                <w:sz w:val="24"/>
              </w:rPr>
              <w:t>生活污水排放</w:t>
            </w:r>
            <w:r>
              <w:rPr>
                <w:sz w:val="24"/>
              </w:rPr>
              <w:t>量</w:t>
            </w:r>
            <w:r>
              <w:rPr>
                <w:rFonts w:hint="eastAsia"/>
                <w:sz w:val="24"/>
              </w:rPr>
              <w:t>约</w:t>
            </w:r>
            <w:r>
              <w:rPr>
                <w:sz w:val="24"/>
              </w:rPr>
              <w:t>3.2m</w:t>
            </w:r>
            <w:r>
              <w:rPr>
                <w:sz w:val="24"/>
                <w:vertAlign w:val="superscript"/>
              </w:rPr>
              <w:t>3</w:t>
            </w:r>
            <w:r>
              <w:rPr>
                <w:sz w:val="24"/>
              </w:rPr>
              <w:t>/d</w:t>
            </w:r>
            <w:r>
              <w:rPr>
                <w:rFonts w:hint="eastAsia"/>
                <w:sz w:val="24"/>
              </w:rPr>
              <w:t>（总排放量1824</w:t>
            </w:r>
            <w:r>
              <w:rPr>
                <w:sz w:val="24"/>
              </w:rPr>
              <w:t>m</w:t>
            </w:r>
            <w:r>
              <w:rPr>
                <w:sz w:val="24"/>
                <w:vertAlign w:val="superscript"/>
              </w:rPr>
              <w:t>3</w:t>
            </w:r>
            <w:r>
              <w:rPr>
                <w:rFonts w:hint="eastAsia"/>
                <w:sz w:val="24"/>
              </w:rPr>
              <w:t>），</w:t>
            </w:r>
            <w:r>
              <w:rPr>
                <w:sz w:val="24"/>
              </w:rPr>
              <w:t>产生浓度约为COD 350mg/l</w:t>
            </w:r>
            <w:r>
              <w:rPr>
                <w:rFonts w:hint="eastAsia"/>
                <w:sz w:val="24"/>
              </w:rPr>
              <w:t>、</w:t>
            </w:r>
            <w:r>
              <w:rPr>
                <w:sz w:val="24"/>
              </w:rPr>
              <w:t>BOD</w:t>
            </w:r>
            <w:r>
              <w:rPr>
                <w:sz w:val="24"/>
                <w:vertAlign w:val="subscript"/>
              </w:rPr>
              <w:t xml:space="preserve">5 </w:t>
            </w:r>
            <w:r>
              <w:rPr>
                <w:sz w:val="24"/>
              </w:rPr>
              <w:t>250mg/l</w:t>
            </w:r>
            <w:r>
              <w:rPr>
                <w:rFonts w:hint="eastAsia"/>
                <w:sz w:val="24"/>
              </w:rPr>
              <w:t>、</w:t>
            </w:r>
            <w:r>
              <w:rPr>
                <w:sz w:val="24"/>
              </w:rPr>
              <w:t>SS 220mg/l</w:t>
            </w:r>
            <w:r>
              <w:rPr>
                <w:rFonts w:hint="eastAsia"/>
                <w:sz w:val="24"/>
              </w:rPr>
              <w:t>、</w:t>
            </w:r>
            <w:r>
              <w:rPr>
                <w:sz w:val="24"/>
              </w:rPr>
              <w:t>NH</w:t>
            </w:r>
            <w:r>
              <w:rPr>
                <w:sz w:val="24"/>
                <w:vertAlign w:val="subscript"/>
              </w:rPr>
              <w:t>3</w:t>
            </w:r>
            <w:r>
              <w:rPr>
                <w:sz w:val="24"/>
              </w:rPr>
              <w:t>-N 35mg/L。污染物产生量为：CODcr 0.64t，BOD</w:t>
            </w:r>
            <w:r>
              <w:rPr>
                <w:sz w:val="24"/>
                <w:vertAlign w:val="subscript"/>
              </w:rPr>
              <w:t xml:space="preserve">5 </w:t>
            </w:r>
            <w:r>
              <w:rPr>
                <w:sz w:val="24"/>
              </w:rPr>
              <w:t>0.456t，SS 0.4t，NH</w:t>
            </w:r>
            <w:r>
              <w:rPr>
                <w:sz w:val="24"/>
                <w:vertAlign w:val="subscript"/>
              </w:rPr>
              <w:t>3</w:t>
            </w:r>
            <w:r>
              <w:rPr>
                <w:sz w:val="24"/>
              </w:rPr>
              <w:t>-N0.064t/a。</w:t>
            </w:r>
          </w:p>
          <w:p>
            <w:pPr>
              <w:overflowPunct w:val="0"/>
              <w:topLinePunct/>
              <w:autoSpaceDN w:val="0"/>
              <w:snapToGrid w:val="0"/>
              <w:spacing w:line="360" w:lineRule="auto"/>
              <w:ind w:firstLine="480" w:firstLineChars="200"/>
              <w:rPr>
                <w:sz w:val="24"/>
              </w:rPr>
            </w:pPr>
            <w:r>
              <w:rPr>
                <w:rFonts w:hint="eastAsia"/>
                <w:sz w:val="24"/>
              </w:rPr>
              <w:t>本项目</w:t>
            </w:r>
            <w:r>
              <w:rPr>
                <w:sz w:val="24"/>
              </w:rPr>
              <w:t>预制场、拌和站的施工生产废水包括砂石骨料冲洗、砼拌合、汽车等设备冲洗养护产生的废水。其中，砂石骨料冲洗、砼拌合废水，主要含悬浮物、泥沙颗粒。汽车等设备冲洗等废水主要含油类及泥砂。施工生产废水一般呈弱碱性，主要污染物为SS、pH，其中SS含量一般为300mg/l～500mg/l，pH值约为10～14。施工生产废水经过沉淀处理后回用，无外排废水。</w:t>
            </w:r>
          </w:p>
          <w:p>
            <w:pPr>
              <w:spacing w:line="360" w:lineRule="auto"/>
              <w:ind w:firstLine="480" w:firstLineChars="200"/>
              <w:rPr>
                <w:sz w:val="24"/>
              </w:rPr>
            </w:pPr>
            <w:r>
              <w:rPr>
                <w:rFonts w:hint="eastAsia"/>
                <w:sz w:val="24"/>
              </w:rPr>
              <w:t>项目区</w:t>
            </w:r>
            <w:r>
              <w:rPr>
                <w:sz w:val="24"/>
              </w:rPr>
              <w:t>年</w:t>
            </w:r>
            <w:r>
              <w:rPr>
                <w:rFonts w:hint="eastAsia"/>
                <w:sz w:val="24"/>
              </w:rPr>
              <w:t>平均</w:t>
            </w:r>
            <w:r>
              <w:rPr>
                <w:sz w:val="24"/>
              </w:rPr>
              <w:t>降水量</w:t>
            </w:r>
            <w:r>
              <w:rPr>
                <w:rFonts w:hint="eastAsia"/>
                <w:sz w:val="24"/>
              </w:rPr>
              <w:t>仅</w:t>
            </w:r>
            <w:r>
              <w:rPr>
                <w:sz w:val="24"/>
              </w:rPr>
              <w:t>34.8mm</w:t>
            </w:r>
            <w:r>
              <w:rPr>
                <w:rFonts w:hint="eastAsia"/>
                <w:sz w:val="24"/>
              </w:rPr>
              <w:t>，</w:t>
            </w:r>
            <w:r>
              <w:rPr>
                <w:sz w:val="24"/>
              </w:rPr>
              <w:t>因此，因降雨冲刷路面产生的路面径流污水很少，由于路面污水分散到24</w:t>
            </w:r>
            <w:r>
              <w:rPr>
                <w:rFonts w:hint="eastAsia"/>
                <w:sz w:val="24"/>
              </w:rPr>
              <w:t>km</w:t>
            </w:r>
            <w:r>
              <w:rPr>
                <w:sz w:val="24"/>
              </w:rPr>
              <w:t>长，</w:t>
            </w:r>
            <w:r>
              <w:rPr>
                <w:rFonts w:hint="eastAsia"/>
                <w:sz w:val="24"/>
              </w:rPr>
              <w:t>1</w:t>
            </w:r>
            <w:r>
              <w:rPr>
                <w:sz w:val="24"/>
              </w:rPr>
              <w:t>8</w:t>
            </w:r>
            <w:r>
              <w:rPr>
                <w:rFonts w:hint="eastAsia"/>
                <w:sz w:val="24"/>
              </w:rPr>
              <w:t>h</w:t>
            </w:r>
            <w:r>
              <w:rPr>
                <w:sz w:val="24"/>
              </w:rPr>
              <w:t>m</w:t>
            </w:r>
            <w:r>
              <w:rPr>
                <w:sz w:val="24"/>
                <w:vertAlign w:val="superscript"/>
              </w:rPr>
              <w:t>2</w:t>
            </w:r>
            <w:r>
              <w:rPr>
                <w:sz w:val="24"/>
              </w:rPr>
              <w:t>的路段，</w:t>
            </w:r>
            <w:r>
              <w:rPr>
                <w:rFonts w:hint="eastAsia"/>
                <w:sz w:val="24"/>
              </w:rPr>
              <w:t>大部分</w:t>
            </w:r>
            <w:r>
              <w:rPr>
                <w:sz w:val="24"/>
              </w:rPr>
              <w:t>通过公路两侧的土体渗漏和蒸发消耗</w:t>
            </w:r>
            <w:r>
              <w:rPr>
                <w:rFonts w:hint="eastAsia"/>
                <w:sz w:val="24"/>
              </w:rPr>
              <w:t>掉，</w:t>
            </w:r>
            <w:r>
              <w:rPr>
                <w:sz w:val="24"/>
              </w:rPr>
              <w:t>沿线公路两旁应考虑设置排水明沟</w:t>
            </w:r>
            <w:r>
              <w:rPr>
                <w:rFonts w:hint="eastAsia"/>
                <w:sz w:val="24"/>
              </w:rPr>
              <w:t>，将公路排水导至荒地，</w:t>
            </w:r>
            <w:r>
              <w:rPr>
                <w:sz w:val="24"/>
              </w:rPr>
              <w:t>因此，地表径流对水环境影响很小。</w:t>
            </w:r>
          </w:p>
          <w:p>
            <w:pPr>
              <w:spacing w:line="360" w:lineRule="auto"/>
              <w:ind w:firstLine="480" w:firstLineChars="200"/>
              <w:rPr>
                <w:rFonts w:cs="宋体"/>
                <w:kern w:val="0"/>
                <w:sz w:val="24"/>
              </w:rPr>
            </w:pPr>
            <w:r>
              <w:rPr>
                <w:rFonts w:hint="eastAsia" w:cs="宋体"/>
                <w:kern w:val="0"/>
                <w:sz w:val="24"/>
              </w:rPr>
              <w:t>（2）</w:t>
            </w:r>
            <w:r>
              <w:rPr>
                <w:rFonts w:cs="宋体"/>
                <w:kern w:val="0"/>
                <w:sz w:val="24"/>
              </w:rPr>
              <w:t xml:space="preserve"> 噪声污染源强</w:t>
            </w:r>
          </w:p>
          <w:p>
            <w:pPr>
              <w:spacing w:line="360" w:lineRule="auto"/>
              <w:ind w:firstLine="480"/>
              <w:rPr>
                <w:sz w:val="24"/>
              </w:rPr>
            </w:pPr>
            <w:r>
              <w:rPr>
                <w:sz w:val="24"/>
              </w:rPr>
              <w:t>在路基填方阶段，施工机械噪声昼间影响半径约14-30m；夜间影响半径约140-280m；在结构阶段昼间影响半径约30m，夜间影响半径约177m。</w:t>
            </w:r>
          </w:p>
          <w:p>
            <w:pPr>
              <w:overflowPunct w:val="0"/>
              <w:topLinePunct/>
              <w:autoSpaceDN w:val="0"/>
              <w:snapToGrid w:val="0"/>
              <w:spacing w:line="360" w:lineRule="auto"/>
              <w:ind w:firstLine="480" w:firstLineChars="200"/>
              <w:rPr>
                <w:sz w:val="24"/>
              </w:rPr>
            </w:pPr>
            <w:r>
              <w:rPr>
                <w:rFonts w:hint="eastAsia"/>
                <w:sz w:val="24"/>
              </w:rPr>
              <w:t>本次环评</w:t>
            </w:r>
            <w:r>
              <w:rPr>
                <w:sz w:val="24"/>
              </w:rPr>
              <w:t>车型比例按照小车</w:t>
            </w:r>
            <w:r>
              <w:rPr>
                <w:rFonts w:hint="eastAsia"/>
                <w:sz w:val="24"/>
              </w:rPr>
              <w:t>50</w:t>
            </w:r>
            <w:r>
              <w:rPr>
                <w:sz w:val="24"/>
              </w:rPr>
              <w:t>%，中车</w:t>
            </w:r>
            <w:r>
              <w:rPr>
                <w:rFonts w:hint="eastAsia"/>
                <w:sz w:val="24"/>
              </w:rPr>
              <w:t>35</w:t>
            </w:r>
            <w:r>
              <w:rPr>
                <w:sz w:val="24"/>
              </w:rPr>
              <w:t>%，大车</w:t>
            </w:r>
            <w:r>
              <w:rPr>
                <w:rFonts w:hint="eastAsia"/>
                <w:sz w:val="24"/>
              </w:rPr>
              <w:t>15</w:t>
            </w:r>
            <w:r>
              <w:rPr>
                <w:sz w:val="24"/>
              </w:rPr>
              <w:t>%核算，</w:t>
            </w:r>
            <w:r>
              <w:rPr>
                <w:rFonts w:hint="eastAsia"/>
                <w:sz w:val="24"/>
              </w:rPr>
              <w:t>车流量昼夜比</w:t>
            </w:r>
            <w:r>
              <w:rPr>
                <w:sz w:val="24"/>
              </w:rPr>
              <w:t>按照</w:t>
            </w:r>
            <w:r>
              <w:rPr>
                <w:rFonts w:hint="eastAsia"/>
                <w:sz w:val="24"/>
              </w:rPr>
              <w:t>2:1核算。</w:t>
            </w:r>
            <w:r>
              <w:rPr>
                <w:sz w:val="24"/>
              </w:rPr>
              <w:t>根据公式计算，拟建公路营运各期小、中、大型车的单车平均辐射声级预测结果见表29。</w:t>
            </w:r>
          </w:p>
          <w:p>
            <w:pPr>
              <w:spacing w:line="360" w:lineRule="auto"/>
              <w:ind w:firstLine="480" w:firstLineChars="200"/>
              <w:rPr>
                <w:rFonts w:cs="宋体"/>
                <w:kern w:val="0"/>
                <w:sz w:val="24"/>
              </w:rPr>
            </w:pPr>
            <w:r>
              <w:rPr>
                <w:rFonts w:hint="eastAsia" w:cs="宋体"/>
                <w:kern w:val="0"/>
                <w:sz w:val="24"/>
              </w:rPr>
              <w:t>（3）</w:t>
            </w:r>
            <w:r>
              <w:rPr>
                <w:rFonts w:cs="宋体"/>
                <w:kern w:val="0"/>
                <w:sz w:val="24"/>
              </w:rPr>
              <w:t>大气污染</w:t>
            </w:r>
            <w:r>
              <w:rPr>
                <w:rFonts w:hint="eastAsia" w:cs="宋体"/>
                <w:kern w:val="0"/>
                <w:sz w:val="24"/>
              </w:rPr>
              <w:t>物排放情况</w:t>
            </w:r>
          </w:p>
          <w:p>
            <w:pPr>
              <w:topLinePunct/>
              <w:autoSpaceDN w:val="0"/>
              <w:spacing w:line="360" w:lineRule="auto"/>
              <w:ind w:firstLine="480"/>
              <w:rPr>
                <w:sz w:val="24"/>
              </w:rPr>
            </w:pPr>
            <w:r>
              <w:rPr>
                <w:sz w:val="24"/>
              </w:rPr>
              <w:t>土方在装卸、运输、施工中，距现场100m处环境空气中PM</w:t>
            </w:r>
            <w:r>
              <w:rPr>
                <w:sz w:val="24"/>
                <w:vertAlign w:val="subscript"/>
              </w:rPr>
              <w:t>10</w:t>
            </w:r>
            <w:r>
              <w:rPr>
                <w:sz w:val="24"/>
              </w:rPr>
              <w:t>高达19.7mg/m</w:t>
            </w:r>
            <w:r>
              <w:rPr>
                <w:sz w:val="24"/>
                <w:vertAlign w:val="superscript"/>
              </w:rPr>
              <w:t>3</w:t>
            </w:r>
            <w:r>
              <w:rPr>
                <w:sz w:val="24"/>
              </w:rPr>
              <w:t>，150m处环境空气中PM</w:t>
            </w:r>
            <w:r>
              <w:rPr>
                <w:sz w:val="24"/>
                <w:vertAlign w:val="subscript"/>
              </w:rPr>
              <w:t>10</w:t>
            </w:r>
            <w:r>
              <w:rPr>
                <w:sz w:val="24"/>
              </w:rPr>
              <w:t>仍达5.0mg/m</w:t>
            </w:r>
            <w:r>
              <w:rPr>
                <w:sz w:val="24"/>
                <w:vertAlign w:val="superscript"/>
              </w:rPr>
              <w:t>3</w:t>
            </w:r>
            <w:r>
              <w:rPr>
                <w:sz w:val="24"/>
              </w:rPr>
              <w:t>；石料运输中，距现场100m处环境空气中PM</w:t>
            </w:r>
            <w:r>
              <w:rPr>
                <w:sz w:val="24"/>
                <w:vertAlign w:val="subscript"/>
              </w:rPr>
              <w:t>10</w:t>
            </w:r>
            <w:r>
              <w:rPr>
                <w:sz w:val="24"/>
              </w:rPr>
              <w:t>为11.7mg/m</w:t>
            </w:r>
            <w:r>
              <w:rPr>
                <w:sz w:val="24"/>
                <w:vertAlign w:val="superscript"/>
              </w:rPr>
              <w:t>3</w:t>
            </w:r>
            <w:r>
              <w:rPr>
                <w:sz w:val="24"/>
              </w:rPr>
              <w:t>，150m处环境空气中PM</w:t>
            </w:r>
            <w:r>
              <w:rPr>
                <w:sz w:val="24"/>
                <w:vertAlign w:val="subscript"/>
              </w:rPr>
              <w:t>10</w:t>
            </w:r>
            <w:r>
              <w:rPr>
                <w:sz w:val="24"/>
              </w:rPr>
              <w:t>5.0mg/m</w:t>
            </w:r>
            <w:r>
              <w:rPr>
                <w:sz w:val="24"/>
                <w:vertAlign w:val="superscript"/>
              </w:rPr>
              <w:t>3</w:t>
            </w:r>
            <w:r>
              <w:rPr>
                <w:sz w:val="24"/>
              </w:rPr>
              <w:t>。</w:t>
            </w:r>
          </w:p>
          <w:p>
            <w:pPr>
              <w:topLinePunct/>
              <w:autoSpaceDN w:val="0"/>
              <w:spacing w:line="360" w:lineRule="auto"/>
              <w:ind w:firstLine="480"/>
              <w:rPr>
                <w:sz w:val="24"/>
              </w:rPr>
            </w:pPr>
            <w:r>
              <w:rPr>
                <w:sz w:val="24"/>
              </w:rPr>
              <w:t>本工程运行产生的空气污染主要是公路行驶车辆产生的汽车尾气，汽车废气污染物主要来自曲轴箱漏气、燃油系统挥发和排气管的排放，主要有CO、NO</w:t>
            </w:r>
            <w:r>
              <w:rPr>
                <w:sz w:val="24"/>
                <w:vertAlign w:val="subscript"/>
              </w:rPr>
              <w:t>2</w:t>
            </w:r>
            <w:r>
              <w:rPr>
                <w:sz w:val="24"/>
              </w:rPr>
              <w:t>、THC。</w:t>
            </w:r>
          </w:p>
          <w:p>
            <w:pPr>
              <w:spacing w:line="360" w:lineRule="auto"/>
              <w:ind w:firstLine="480"/>
              <w:rPr>
                <w:sz w:val="24"/>
              </w:rPr>
            </w:pPr>
            <w:r>
              <w:rPr>
                <w:rFonts w:hint="eastAsia"/>
                <w:sz w:val="24"/>
              </w:rPr>
              <w:t>本工程</w:t>
            </w:r>
            <w:r>
              <w:rPr>
                <w:sz w:val="24"/>
              </w:rPr>
              <w:t>全线为沥青混凝土路面，所以项目在公路沿线将布设沥青拌合站，以满足路面铺设需求。类比同类拌合站的污染物排放，在沥青的加热过程和拌和料搅拌时会有沥青烟气产生。沥青烟气是黄色的气体，既含有沥青挥发组分凝结成的固体和液体微粒，又有蒸汽状态的有机物，沥青烟气的排放浓度为45mg/m</w:t>
            </w:r>
            <w:r>
              <w:rPr>
                <w:sz w:val="24"/>
                <w:vertAlign w:val="superscript"/>
              </w:rPr>
              <w:t>3</w:t>
            </w:r>
            <w:r>
              <w:rPr>
                <w:sz w:val="24"/>
              </w:rPr>
              <w:t>，其中含有微量的苯并（α）芘为0.065 μg/m</w:t>
            </w:r>
            <w:r>
              <w:rPr>
                <w:sz w:val="24"/>
                <w:vertAlign w:val="superscript"/>
              </w:rPr>
              <w:t>3</w:t>
            </w:r>
            <w:r>
              <w:rPr>
                <w:sz w:val="24"/>
              </w:rPr>
              <w:t>，高温时（180</w:t>
            </w:r>
            <w:r>
              <w:rPr>
                <w:rFonts w:hint="eastAsia"/>
                <w:sz w:val="24"/>
              </w:rPr>
              <w:t>℃</w:t>
            </w:r>
            <w:r>
              <w:rPr>
                <w:sz w:val="24"/>
              </w:rPr>
              <w:t>以上时）随烟气一起挥发出来。本工程设置1个沥青拌合站，</w:t>
            </w:r>
            <w:r>
              <w:rPr>
                <w:rFonts w:hint="eastAsia"/>
                <w:sz w:val="24"/>
              </w:rPr>
              <w:t>周边300m范围无居民点，对居民点无影响。</w:t>
            </w:r>
          </w:p>
          <w:p>
            <w:pPr>
              <w:spacing w:line="360" w:lineRule="auto"/>
              <w:ind w:firstLine="480" w:firstLineChars="200"/>
              <w:rPr>
                <w:rFonts w:cs="宋体"/>
                <w:kern w:val="0"/>
                <w:sz w:val="24"/>
              </w:rPr>
            </w:pPr>
            <w:r>
              <w:rPr>
                <w:rFonts w:hint="eastAsia" w:cs="宋体"/>
                <w:kern w:val="0"/>
                <w:sz w:val="24"/>
              </w:rPr>
              <w:t>（4）</w:t>
            </w:r>
            <w:r>
              <w:rPr>
                <w:rFonts w:cs="宋体"/>
                <w:kern w:val="0"/>
                <w:sz w:val="24"/>
              </w:rPr>
              <w:t>固体废物</w:t>
            </w:r>
            <w:r>
              <w:rPr>
                <w:rFonts w:hint="eastAsia" w:cs="宋体"/>
                <w:kern w:val="0"/>
                <w:sz w:val="24"/>
              </w:rPr>
              <w:t>排放情况</w:t>
            </w:r>
          </w:p>
          <w:p>
            <w:pPr>
              <w:spacing w:line="360" w:lineRule="auto"/>
              <w:ind w:firstLine="480" w:firstLineChars="200"/>
              <w:rPr>
                <w:sz w:val="24"/>
              </w:rPr>
            </w:pPr>
            <w:r>
              <w:rPr>
                <w:rFonts w:hint="eastAsia"/>
                <w:sz w:val="24"/>
              </w:rPr>
              <w:t>本项目</w:t>
            </w:r>
            <w:r>
              <w:rPr>
                <w:sz w:val="24"/>
              </w:rPr>
              <w:t>全线挖方共计56088m³，</w:t>
            </w:r>
            <w:r>
              <w:rPr>
                <w:rFonts w:hint="eastAsia"/>
                <w:sz w:val="24"/>
              </w:rPr>
              <w:t>填方</w:t>
            </w:r>
            <w:r>
              <w:rPr>
                <w:sz w:val="24"/>
              </w:rPr>
              <w:t>156558m³，</w:t>
            </w:r>
            <w:r>
              <w:rPr>
                <w:rFonts w:hint="eastAsia"/>
                <w:sz w:val="24"/>
              </w:rPr>
              <w:t>借方</w:t>
            </w:r>
            <w:r>
              <w:rPr>
                <w:sz w:val="24"/>
              </w:rPr>
              <w:t>156558m³，</w:t>
            </w:r>
            <w:r>
              <w:rPr>
                <w:rFonts w:hint="eastAsia"/>
                <w:sz w:val="24"/>
              </w:rPr>
              <w:t>弃方</w:t>
            </w:r>
            <w:r>
              <w:rPr>
                <w:sz w:val="24"/>
              </w:rPr>
              <w:t>56088 m³，</w:t>
            </w:r>
            <w:r>
              <w:rPr>
                <w:rFonts w:hint="eastAsia"/>
                <w:sz w:val="24"/>
              </w:rPr>
              <w:t>弃渣</w:t>
            </w:r>
            <w:r>
              <w:rPr>
                <w:sz w:val="24"/>
              </w:rPr>
              <w:t>全部运往本工程的弃土场进行回填。</w:t>
            </w:r>
            <w:r>
              <w:rPr>
                <w:rFonts w:hint="eastAsia"/>
                <w:sz w:val="24"/>
              </w:rPr>
              <w:t>原有道路清表产生的废沥青统一收集后，交由有资质的单位处理。</w:t>
            </w:r>
          </w:p>
          <w:p>
            <w:pPr>
              <w:pStyle w:val="186"/>
              <w:ind w:firstLine="480"/>
              <w:rPr>
                <w:rFonts w:ascii="Times New Roman" w:hAnsi="Times New Roman"/>
              </w:rPr>
            </w:pPr>
            <w:r>
              <w:rPr>
                <w:rFonts w:ascii="Times New Roman" w:hAnsi="Times New Roman"/>
              </w:rPr>
              <w:t>施工期高峰期每天人数约80人，施工人员人均排放生活垃圾按0.8kg/d计算，施工期产生</w:t>
            </w:r>
            <w:r>
              <w:rPr>
                <w:rFonts w:hint="eastAsia" w:ascii="Times New Roman" w:hAnsi="Times New Roman"/>
              </w:rPr>
              <w:t>生活</w:t>
            </w:r>
            <w:r>
              <w:rPr>
                <w:rFonts w:ascii="Times New Roman" w:hAnsi="Times New Roman"/>
              </w:rPr>
              <w:t>垃圾约36.48</w:t>
            </w:r>
            <w:r>
              <w:rPr>
                <w:rFonts w:hint="eastAsia" w:ascii="Times New Roman" w:hAnsi="Times New Roman"/>
              </w:rPr>
              <w:t>t</w:t>
            </w:r>
            <w:r>
              <w:rPr>
                <w:rFonts w:ascii="Times New Roman" w:hAnsi="Times New Roman"/>
              </w:rPr>
              <w:t>，</w:t>
            </w:r>
            <w:r>
              <w:t>在施工营地设垃圾收集设施，指派专人负责收集，最终运往</w:t>
            </w:r>
            <w:r>
              <w:rPr>
                <w:rFonts w:hint="eastAsia" w:ascii="Times New Roman" w:hAnsi="Times New Roman"/>
              </w:rPr>
              <w:t>黄田农场</w:t>
            </w:r>
            <w:r>
              <w:rPr>
                <w:rFonts w:ascii="Times New Roman" w:hAnsi="Times New Roman"/>
              </w:rPr>
              <w:t>生活垃圾填埋场</w:t>
            </w:r>
            <w:r>
              <w:rPr>
                <w:rFonts w:hint="eastAsia" w:ascii="Times New Roman" w:hAnsi="Times New Roman"/>
              </w:rPr>
              <w:t>进行处置</w:t>
            </w:r>
            <w:r>
              <w:rPr>
                <w:rFonts w:ascii="Times New Roman" w:hAnsi="Times New Roman"/>
              </w:rPr>
              <w:t>。</w:t>
            </w:r>
          </w:p>
          <w:p>
            <w:pPr>
              <w:pStyle w:val="2"/>
              <w:spacing w:before="0" w:after="0" w:line="360" w:lineRule="auto"/>
              <w:rPr>
                <w:rFonts w:ascii="Times New Roman"/>
                <w:b/>
                <w:kern w:val="2"/>
                <w:sz w:val="24"/>
                <w:szCs w:val="24"/>
                <w:lang w:val="en-US" w:eastAsia="zh-CN"/>
              </w:rPr>
            </w:pPr>
            <w:r>
              <w:rPr>
                <w:rFonts w:ascii="Times New Roman"/>
                <w:b/>
                <w:kern w:val="2"/>
                <w:sz w:val="24"/>
                <w:szCs w:val="24"/>
                <w:highlight w:val="yellow"/>
                <w:lang w:val="en-US" w:eastAsia="zh-CN"/>
              </w:rPr>
              <w:t>4</w:t>
            </w:r>
            <w:r>
              <w:rPr>
                <w:rFonts w:ascii="Times New Roman"/>
                <w:b/>
                <w:kern w:val="2"/>
                <w:sz w:val="24"/>
                <w:szCs w:val="24"/>
                <w:lang w:val="en-US" w:eastAsia="zh-CN"/>
              </w:rPr>
              <w:t>、环境影响</w:t>
            </w:r>
            <w:r>
              <w:rPr>
                <w:rFonts w:hint="eastAsia" w:ascii="Times New Roman"/>
                <w:b/>
                <w:kern w:val="2"/>
                <w:sz w:val="24"/>
                <w:szCs w:val="24"/>
                <w:lang w:val="en-US" w:eastAsia="zh-CN"/>
              </w:rPr>
              <w:t>预测与评价</w:t>
            </w:r>
          </w:p>
          <w:p>
            <w:pPr>
              <w:spacing w:line="360" w:lineRule="auto"/>
              <w:ind w:firstLine="482"/>
              <w:rPr>
                <w:bCs/>
                <w:sz w:val="24"/>
              </w:rPr>
            </w:pPr>
            <w:r>
              <w:rPr>
                <w:rFonts w:hint="eastAsia" w:ascii="宋体" w:hAnsi="宋体" w:cs="宋体"/>
                <w:bCs/>
                <w:sz w:val="24"/>
              </w:rPr>
              <w:t>⑴</w:t>
            </w:r>
            <w:r>
              <w:rPr>
                <w:bCs/>
                <w:sz w:val="24"/>
              </w:rPr>
              <w:t>大气环境环境影响评价</w:t>
            </w:r>
          </w:p>
          <w:p>
            <w:pPr>
              <w:spacing w:line="360" w:lineRule="auto"/>
              <w:ind w:firstLine="482"/>
              <w:rPr>
                <w:sz w:val="24"/>
              </w:rPr>
            </w:pPr>
            <w:r>
              <w:rPr>
                <w:sz w:val="24"/>
              </w:rPr>
              <w:t>施工期对空气环境的影响有机械尾气排放、施工扬尘，其中施工扬尘对环境空气的影响较大</w:t>
            </w:r>
            <w:r>
              <w:rPr>
                <w:rFonts w:hint="eastAsia"/>
                <w:sz w:val="24"/>
              </w:rPr>
              <w:t>，要求采取</w:t>
            </w:r>
            <w:r>
              <w:rPr>
                <w:sz w:val="24"/>
              </w:rPr>
              <w:t>定期</w:t>
            </w:r>
            <w:r>
              <w:rPr>
                <w:rFonts w:hint="eastAsia"/>
                <w:sz w:val="24"/>
              </w:rPr>
              <w:t>洒水抑尘和</w:t>
            </w:r>
            <w:r>
              <w:rPr>
                <w:sz w:val="24"/>
              </w:rPr>
              <w:t>合理设置作业场地等</w:t>
            </w:r>
            <w:r>
              <w:rPr>
                <w:rFonts w:hint="eastAsia"/>
                <w:sz w:val="24"/>
              </w:rPr>
              <w:t>措施。</w:t>
            </w:r>
            <w:r>
              <w:rPr>
                <w:sz w:val="24"/>
              </w:rPr>
              <w:t>本项目拌合站距离最近的居民集中区</w:t>
            </w:r>
            <w:r>
              <w:rPr>
                <w:rFonts w:hint="eastAsia"/>
                <w:sz w:val="24"/>
              </w:rPr>
              <w:t>下庙儿沟村约</w:t>
            </w:r>
            <w:r>
              <w:rPr>
                <w:sz w:val="24"/>
              </w:rPr>
              <w:t>630</w:t>
            </w:r>
            <w:r>
              <w:rPr>
                <w:rFonts w:hint="eastAsia"/>
                <w:sz w:val="24"/>
              </w:rPr>
              <w:t>k</w:t>
            </w:r>
            <w:r>
              <w:rPr>
                <w:sz w:val="24"/>
              </w:rPr>
              <w:t>m，地势空旷，易于扩散，因此在拌和料搅拌时产生的</w:t>
            </w:r>
            <w:r>
              <w:rPr>
                <w:rFonts w:hint="eastAsia"/>
                <w:sz w:val="24"/>
              </w:rPr>
              <w:t>粉尘</w:t>
            </w:r>
            <w:r>
              <w:rPr>
                <w:sz w:val="24"/>
              </w:rPr>
              <w:t>不会对敏感目标造成影响，注意好现场施工人员的个体防护即可。</w:t>
            </w:r>
          </w:p>
          <w:p>
            <w:pPr>
              <w:spacing w:line="360" w:lineRule="auto"/>
              <w:ind w:firstLine="482"/>
              <w:rPr>
                <w:sz w:val="24"/>
              </w:rPr>
            </w:pPr>
            <w:r>
              <w:rPr>
                <w:sz w:val="24"/>
                <w:lang w:val="en-GB"/>
              </w:rPr>
              <w:t>拟建项目在营运近、远期在沿线</w:t>
            </w:r>
            <w:r>
              <w:rPr>
                <w:sz w:val="24"/>
              </w:rPr>
              <w:t>200m范围内NO</w:t>
            </w:r>
            <w:r>
              <w:rPr>
                <w:sz w:val="24"/>
                <w:vertAlign w:val="subscript"/>
              </w:rPr>
              <w:t>2</w:t>
            </w:r>
            <w:r>
              <w:rPr>
                <w:sz w:val="24"/>
              </w:rPr>
              <w:t>和CO的小时平均浓度均能满足《环境空气质量标准》（GB3095-2012）中二级标准要求。</w:t>
            </w:r>
          </w:p>
          <w:p>
            <w:pPr>
              <w:spacing w:line="360" w:lineRule="auto"/>
              <w:ind w:firstLine="482"/>
              <w:rPr>
                <w:bCs/>
                <w:sz w:val="24"/>
              </w:rPr>
            </w:pPr>
            <w:r>
              <w:rPr>
                <w:rFonts w:hint="eastAsia" w:ascii="宋体" w:hAnsi="宋体" w:cs="宋体"/>
                <w:bCs/>
                <w:sz w:val="24"/>
              </w:rPr>
              <w:t>⑵</w:t>
            </w:r>
            <w:r>
              <w:rPr>
                <w:bCs/>
                <w:sz w:val="24"/>
              </w:rPr>
              <w:t>声环境影响评价</w:t>
            </w:r>
          </w:p>
          <w:p>
            <w:pPr>
              <w:spacing w:line="360" w:lineRule="auto"/>
              <w:ind w:firstLine="482"/>
              <w:rPr>
                <w:sz w:val="24"/>
              </w:rPr>
            </w:pPr>
            <w:r>
              <w:rPr>
                <w:sz w:val="24"/>
              </w:rPr>
              <w:t>在路基填方阶段，施工机械噪声昼间影响半径约14-30m；夜间影响半径约140-280m；在结构阶段昼间影响半径约30m，夜间影响半径约177m。施工设备的噪声在昼间影响范围较小，而在夜间影响范围较大，</w:t>
            </w:r>
            <w:r>
              <w:rPr>
                <w:rFonts w:hint="eastAsia"/>
                <w:sz w:val="24"/>
              </w:rPr>
              <w:t>本项目区附近无声环境敏感点，因此施工噪声对环境影响较小。</w:t>
            </w:r>
          </w:p>
          <w:p>
            <w:pPr>
              <w:spacing w:line="360" w:lineRule="auto"/>
              <w:ind w:firstLine="482"/>
              <w:rPr>
                <w:sz w:val="24"/>
              </w:rPr>
            </w:pPr>
            <w:r>
              <w:rPr>
                <w:spacing w:val="5"/>
                <w:sz w:val="24"/>
              </w:rPr>
              <w:t>本工程</w:t>
            </w:r>
            <w:r>
              <w:rPr>
                <w:rFonts w:hint="eastAsia"/>
                <w:spacing w:val="5"/>
                <w:sz w:val="24"/>
              </w:rPr>
              <w:t>道路红线两侧</w:t>
            </w:r>
            <w:r>
              <w:rPr>
                <w:spacing w:val="5"/>
                <w:sz w:val="24"/>
              </w:rPr>
              <w:t>35</w:t>
            </w:r>
            <w:r>
              <w:rPr>
                <w:rFonts w:hint="eastAsia"/>
                <w:spacing w:val="5"/>
                <w:sz w:val="24"/>
              </w:rPr>
              <w:t>m范围内</w:t>
            </w:r>
            <w:r>
              <w:rPr>
                <w:spacing w:val="5"/>
                <w:sz w:val="24"/>
              </w:rPr>
              <w:t>符合《声环境质量标准》（GB3096-2008）4</w:t>
            </w:r>
            <w:r>
              <w:rPr>
                <w:rFonts w:hint="eastAsia"/>
                <w:spacing w:val="5"/>
                <w:sz w:val="24"/>
              </w:rPr>
              <w:t>a</w:t>
            </w:r>
            <w:r>
              <w:rPr>
                <w:spacing w:val="5"/>
                <w:sz w:val="24"/>
              </w:rPr>
              <w:t>类标准要求</w:t>
            </w:r>
            <w:r>
              <w:rPr>
                <w:rFonts w:hint="eastAsia"/>
                <w:spacing w:val="5"/>
                <w:sz w:val="24"/>
              </w:rPr>
              <w:t>；其余部分</w:t>
            </w:r>
            <w:r>
              <w:rPr>
                <w:spacing w:val="5"/>
                <w:sz w:val="24"/>
              </w:rPr>
              <w:t>声环境质量</w:t>
            </w:r>
            <w:r>
              <w:rPr>
                <w:rFonts w:hint="eastAsia"/>
                <w:spacing w:val="5"/>
                <w:sz w:val="24"/>
              </w:rPr>
              <w:t>符合</w:t>
            </w:r>
            <w:r>
              <w:rPr>
                <w:spacing w:val="5"/>
                <w:sz w:val="24"/>
              </w:rPr>
              <w:t>《声环境质量标准》（GB3096-2008）中的2类标准。</w:t>
            </w:r>
          </w:p>
          <w:p>
            <w:pPr>
              <w:spacing w:line="360" w:lineRule="auto"/>
              <w:ind w:firstLine="482"/>
              <w:rPr>
                <w:bCs/>
                <w:sz w:val="24"/>
              </w:rPr>
            </w:pPr>
            <w:r>
              <w:rPr>
                <w:rFonts w:ascii="宋体" w:hAnsi="宋体" w:cs="宋体"/>
                <w:bCs/>
                <w:sz w:val="24"/>
              </w:rPr>
              <w:fldChar w:fldCharType="begin"/>
            </w:r>
            <w:r>
              <w:rPr>
                <w:rFonts w:ascii="宋体" w:hAnsi="宋体" w:cs="宋体"/>
                <w:bCs/>
                <w:sz w:val="24"/>
              </w:rPr>
              <w:instrText xml:space="preserve"> </w:instrText>
            </w:r>
            <w:r>
              <w:rPr>
                <w:rFonts w:hint="eastAsia" w:ascii="宋体" w:hAnsi="宋体" w:cs="宋体"/>
                <w:bCs/>
                <w:sz w:val="24"/>
              </w:rPr>
              <w:instrText xml:space="preserve">= 3 \* GB2</w:instrText>
            </w:r>
            <w:r>
              <w:rPr>
                <w:rFonts w:ascii="宋体" w:hAnsi="宋体" w:cs="宋体"/>
                <w:bCs/>
                <w:sz w:val="24"/>
              </w:rPr>
              <w:instrText xml:space="preserve"> </w:instrText>
            </w:r>
            <w:r>
              <w:rPr>
                <w:rFonts w:ascii="宋体" w:hAnsi="宋体" w:cs="宋体"/>
                <w:bCs/>
                <w:sz w:val="24"/>
              </w:rPr>
              <w:fldChar w:fldCharType="separate"/>
            </w:r>
            <w:r>
              <w:rPr>
                <w:rFonts w:hint="eastAsia" w:ascii="宋体" w:hAnsi="宋体" w:cs="宋体"/>
                <w:bCs/>
                <w:sz w:val="24"/>
              </w:rPr>
              <w:t>⑶</w:t>
            </w:r>
            <w:r>
              <w:rPr>
                <w:rFonts w:ascii="宋体" w:hAnsi="宋体" w:cs="宋体"/>
                <w:bCs/>
                <w:sz w:val="24"/>
              </w:rPr>
              <w:fldChar w:fldCharType="end"/>
            </w:r>
            <w:r>
              <w:rPr>
                <w:rFonts w:hint="eastAsia"/>
                <w:bCs/>
                <w:sz w:val="24"/>
              </w:rPr>
              <w:t>水</w:t>
            </w:r>
            <w:r>
              <w:rPr>
                <w:bCs/>
                <w:sz w:val="24"/>
              </w:rPr>
              <w:t>环境影响评价</w:t>
            </w:r>
          </w:p>
          <w:p>
            <w:pPr>
              <w:topLinePunct/>
              <w:autoSpaceDN w:val="0"/>
              <w:spacing w:line="360" w:lineRule="auto"/>
              <w:ind w:firstLine="482"/>
              <w:rPr>
                <w:sz w:val="24"/>
              </w:rPr>
            </w:pPr>
            <w:r>
              <w:rPr>
                <w:sz w:val="24"/>
              </w:rPr>
              <w:t>在施工区工业场地内设</w:t>
            </w:r>
            <w:r>
              <w:rPr>
                <w:rFonts w:hint="eastAsia"/>
                <w:sz w:val="24"/>
              </w:rPr>
              <w:t>防渗</w:t>
            </w:r>
            <w:r>
              <w:rPr>
                <w:sz w:val="24"/>
              </w:rPr>
              <w:t>沉淀池，将</w:t>
            </w:r>
            <w:r>
              <w:rPr>
                <w:rFonts w:hint="eastAsia"/>
                <w:sz w:val="24"/>
              </w:rPr>
              <w:t>施工</w:t>
            </w:r>
            <w:r>
              <w:rPr>
                <w:sz w:val="24"/>
              </w:rPr>
              <w:t>废水集中收集排入</w:t>
            </w:r>
            <w:r>
              <w:rPr>
                <w:rFonts w:hint="eastAsia"/>
                <w:sz w:val="24"/>
              </w:rPr>
              <w:t>防渗</w:t>
            </w:r>
            <w:r>
              <w:rPr>
                <w:sz w:val="24"/>
              </w:rPr>
              <w:t>沉淀池，在沉淀池沉淀处理后回用。施工结束后，对沉淀池进行掩埋、填平，恢复施工迹地。生活污水</w:t>
            </w:r>
            <w:r>
              <w:rPr>
                <w:rFonts w:hint="eastAsia"/>
                <w:sz w:val="24"/>
              </w:rPr>
              <w:t>排入</w:t>
            </w:r>
            <w:r>
              <w:rPr>
                <w:sz w:val="24"/>
              </w:rPr>
              <w:t>生物化粪池</w:t>
            </w:r>
            <w:r>
              <w:rPr>
                <w:rFonts w:hint="eastAsia"/>
                <w:sz w:val="24"/>
              </w:rPr>
              <w:t>处理后用于荒漠植被灌溉</w:t>
            </w:r>
            <w:r>
              <w:rPr>
                <w:sz w:val="24"/>
              </w:rPr>
              <w:t>，</w:t>
            </w:r>
            <w:r>
              <w:rPr>
                <w:rFonts w:hint="eastAsia"/>
                <w:sz w:val="24"/>
              </w:rPr>
              <w:t>因此生产废水和</w:t>
            </w:r>
            <w:r>
              <w:rPr>
                <w:sz w:val="24"/>
              </w:rPr>
              <w:t>生活</w:t>
            </w:r>
            <w:r>
              <w:rPr>
                <w:rFonts w:hint="eastAsia"/>
                <w:sz w:val="24"/>
              </w:rPr>
              <w:t>污</w:t>
            </w:r>
            <w:r>
              <w:rPr>
                <w:sz w:val="24"/>
              </w:rPr>
              <w:t>水对</w:t>
            </w:r>
            <w:r>
              <w:rPr>
                <w:rFonts w:hint="eastAsia"/>
                <w:sz w:val="24"/>
              </w:rPr>
              <w:t>外</w:t>
            </w:r>
            <w:r>
              <w:rPr>
                <w:sz w:val="24"/>
              </w:rPr>
              <w:t>环境影响很小。</w:t>
            </w:r>
          </w:p>
          <w:p>
            <w:pPr>
              <w:spacing w:line="360" w:lineRule="auto"/>
              <w:ind w:firstLine="482"/>
              <w:rPr>
                <w:sz w:val="24"/>
              </w:rPr>
            </w:pPr>
            <w:r>
              <w:rPr>
                <w:rFonts w:hint="eastAsia"/>
                <w:sz w:val="24"/>
              </w:rPr>
              <w:t>项目区</w:t>
            </w:r>
            <w:r>
              <w:rPr>
                <w:sz w:val="24"/>
              </w:rPr>
              <w:t>年</w:t>
            </w:r>
            <w:r>
              <w:rPr>
                <w:rFonts w:hint="eastAsia"/>
                <w:sz w:val="24"/>
              </w:rPr>
              <w:t>平均</w:t>
            </w:r>
            <w:r>
              <w:rPr>
                <w:sz w:val="24"/>
              </w:rPr>
              <w:t>降水量</w:t>
            </w:r>
            <w:r>
              <w:rPr>
                <w:rFonts w:hint="eastAsia"/>
                <w:sz w:val="24"/>
              </w:rPr>
              <w:t>仅</w:t>
            </w:r>
            <w:r>
              <w:rPr>
                <w:sz w:val="24"/>
              </w:rPr>
              <w:t>34.8mm</w:t>
            </w:r>
            <w:r>
              <w:rPr>
                <w:rFonts w:hint="eastAsia"/>
                <w:sz w:val="24"/>
              </w:rPr>
              <w:t>，</w:t>
            </w:r>
            <w:r>
              <w:rPr>
                <w:sz w:val="24"/>
              </w:rPr>
              <w:t>因此，因降雨冲刷路面产生的路面径流污水很少，由于路面污水分散到24</w:t>
            </w:r>
            <w:r>
              <w:rPr>
                <w:rFonts w:hint="eastAsia"/>
                <w:sz w:val="24"/>
              </w:rPr>
              <w:t>km</w:t>
            </w:r>
            <w:r>
              <w:rPr>
                <w:sz w:val="24"/>
              </w:rPr>
              <w:t>长，</w:t>
            </w:r>
            <w:r>
              <w:rPr>
                <w:rFonts w:hint="eastAsia"/>
                <w:sz w:val="24"/>
              </w:rPr>
              <w:t>1</w:t>
            </w:r>
            <w:r>
              <w:rPr>
                <w:sz w:val="24"/>
              </w:rPr>
              <w:t>8</w:t>
            </w:r>
            <w:r>
              <w:rPr>
                <w:rFonts w:hint="eastAsia"/>
                <w:sz w:val="24"/>
              </w:rPr>
              <w:t>h</w:t>
            </w:r>
            <w:r>
              <w:rPr>
                <w:sz w:val="24"/>
              </w:rPr>
              <w:t>m</w:t>
            </w:r>
            <w:r>
              <w:rPr>
                <w:sz w:val="24"/>
                <w:vertAlign w:val="superscript"/>
              </w:rPr>
              <w:t>2</w:t>
            </w:r>
            <w:r>
              <w:rPr>
                <w:sz w:val="24"/>
              </w:rPr>
              <w:t>的路段，</w:t>
            </w:r>
            <w:r>
              <w:rPr>
                <w:rFonts w:hint="eastAsia"/>
                <w:sz w:val="24"/>
              </w:rPr>
              <w:t>大部分</w:t>
            </w:r>
            <w:r>
              <w:rPr>
                <w:sz w:val="24"/>
              </w:rPr>
              <w:t>通过公路两侧的土体渗漏和蒸发消耗</w:t>
            </w:r>
            <w:r>
              <w:rPr>
                <w:rFonts w:hint="eastAsia"/>
                <w:sz w:val="24"/>
              </w:rPr>
              <w:t>掉，</w:t>
            </w:r>
            <w:r>
              <w:rPr>
                <w:sz w:val="24"/>
              </w:rPr>
              <w:t>沿线公路两旁应考虑设置排水明沟</w:t>
            </w:r>
            <w:r>
              <w:rPr>
                <w:rFonts w:hint="eastAsia"/>
                <w:sz w:val="24"/>
              </w:rPr>
              <w:t>，将公路排水导至荒地，</w:t>
            </w:r>
            <w:r>
              <w:rPr>
                <w:sz w:val="24"/>
              </w:rPr>
              <w:t>因此，地表径流对水环境影响很小。</w:t>
            </w:r>
          </w:p>
          <w:p>
            <w:pPr>
              <w:pStyle w:val="162"/>
            </w:pPr>
            <w:r>
              <w:rPr>
                <w:rFonts w:hint="eastAsia"/>
                <w:lang w:eastAsia="zh-CN"/>
              </w:rPr>
              <w:t>本项目为公路建设项目，施工期产生的污染影响范围有限，本项目距离庙尔沟水库约为</w:t>
            </w:r>
            <w:r>
              <w:rPr>
                <w:lang w:eastAsia="zh-CN"/>
              </w:rPr>
              <w:t>530</w:t>
            </w:r>
            <w:r>
              <w:rPr>
                <w:rFonts w:hint="eastAsia"/>
                <w:lang w:eastAsia="zh-CN"/>
              </w:rPr>
              <w:t>m，距离较远，不会对庙尔沟水库造成影响，</w:t>
            </w:r>
          </w:p>
          <w:p>
            <w:pPr>
              <w:spacing w:line="360" w:lineRule="auto"/>
              <w:ind w:firstLine="482"/>
              <w:rPr>
                <w:sz w:val="24"/>
              </w:rPr>
            </w:pPr>
            <w:r>
              <w:rPr>
                <w:sz w:val="24"/>
              </w:rPr>
              <w:fldChar w:fldCharType="begin"/>
            </w:r>
            <w:r>
              <w:rPr>
                <w:sz w:val="24"/>
              </w:rPr>
              <w:instrText xml:space="preserve"> </w:instrText>
            </w:r>
            <w:r>
              <w:rPr>
                <w:rFonts w:hint="eastAsia"/>
                <w:sz w:val="24"/>
              </w:rPr>
              <w:instrText xml:space="preserve">= 4 \* GB2</w:instrText>
            </w:r>
            <w:r>
              <w:rPr>
                <w:sz w:val="24"/>
              </w:rPr>
              <w:instrText xml:space="preserve"> </w:instrText>
            </w:r>
            <w:r>
              <w:rPr>
                <w:sz w:val="24"/>
              </w:rPr>
              <w:fldChar w:fldCharType="separate"/>
            </w:r>
            <w:r>
              <w:rPr>
                <w:rFonts w:hint="eastAsia"/>
                <w:sz w:val="24"/>
              </w:rPr>
              <w:t>⑷</w:t>
            </w:r>
            <w:r>
              <w:rPr>
                <w:sz w:val="24"/>
              </w:rPr>
              <w:fldChar w:fldCharType="end"/>
            </w:r>
            <w:r>
              <w:rPr>
                <w:rFonts w:hint="eastAsia"/>
                <w:sz w:val="24"/>
              </w:rPr>
              <w:t>生态环境影响评价</w:t>
            </w:r>
          </w:p>
          <w:p>
            <w:pPr>
              <w:spacing w:line="360" w:lineRule="auto"/>
              <w:ind w:firstLine="482"/>
              <w:rPr>
                <w:sz w:val="24"/>
              </w:rPr>
            </w:pPr>
            <w:r>
              <w:rPr>
                <w:sz w:val="24"/>
              </w:rPr>
              <w:t>本项目永久</w:t>
            </w:r>
            <w:r>
              <w:rPr>
                <w:rFonts w:hint="eastAsia"/>
                <w:sz w:val="24"/>
              </w:rPr>
              <w:t>占地面积约</w:t>
            </w:r>
            <w:r>
              <w:rPr>
                <w:sz w:val="24"/>
              </w:rPr>
              <w:t>417375</w:t>
            </w:r>
            <w:r>
              <w:rPr>
                <w:rFonts w:hint="eastAsia"/>
                <w:sz w:val="24"/>
              </w:rPr>
              <w:t>m</w:t>
            </w:r>
            <w:r>
              <w:rPr>
                <w:sz w:val="24"/>
                <w:vertAlign w:val="superscript"/>
              </w:rPr>
              <w:t>2</w:t>
            </w:r>
            <w:r>
              <w:rPr>
                <w:sz w:val="24"/>
              </w:rPr>
              <w:t>，其中</w:t>
            </w:r>
            <w:r>
              <w:rPr>
                <w:rFonts w:hint="eastAsia"/>
                <w:sz w:val="24"/>
              </w:rPr>
              <w:t>未利用地353254.75m</w:t>
            </w:r>
            <w:r>
              <w:rPr>
                <w:sz w:val="24"/>
                <w:vertAlign w:val="superscript"/>
              </w:rPr>
              <w:t>2</w:t>
            </w:r>
            <w:r>
              <w:rPr>
                <w:rFonts w:hint="eastAsia"/>
                <w:sz w:val="24"/>
              </w:rPr>
              <w:t>，农村道路等农用地</w:t>
            </w:r>
            <w:r>
              <w:rPr>
                <w:sz w:val="24"/>
              </w:rPr>
              <w:t>42910.1</w:t>
            </w:r>
            <w:r>
              <w:rPr>
                <w:rFonts w:hint="eastAsia"/>
                <w:sz w:val="24"/>
              </w:rPr>
              <w:t>m</w:t>
            </w:r>
            <w:r>
              <w:rPr>
                <w:sz w:val="24"/>
                <w:vertAlign w:val="superscript"/>
              </w:rPr>
              <w:t>2</w:t>
            </w:r>
            <w:r>
              <w:rPr>
                <w:sz w:val="24"/>
              </w:rPr>
              <w:t>，</w:t>
            </w:r>
            <w:r>
              <w:rPr>
                <w:rFonts w:hint="eastAsia"/>
                <w:sz w:val="24"/>
              </w:rPr>
              <w:t>果园1</w:t>
            </w:r>
            <w:r>
              <w:rPr>
                <w:sz w:val="24"/>
              </w:rPr>
              <w:t>027.53 m</w:t>
            </w:r>
            <w:r>
              <w:rPr>
                <w:sz w:val="24"/>
                <w:vertAlign w:val="superscript"/>
              </w:rPr>
              <w:t>2</w:t>
            </w:r>
            <w:r>
              <w:rPr>
                <w:rFonts w:hint="eastAsia"/>
                <w:sz w:val="24"/>
              </w:rPr>
              <w:t>，有林地</w:t>
            </w:r>
            <w:r>
              <w:rPr>
                <w:sz w:val="24"/>
              </w:rPr>
              <w:t>20182.62m</w:t>
            </w:r>
            <w:r>
              <w:rPr>
                <w:sz w:val="24"/>
                <w:vertAlign w:val="superscript"/>
              </w:rPr>
              <w:t>2</w:t>
            </w:r>
            <w:r>
              <w:rPr>
                <w:rFonts w:hint="eastAsia"/>
                <w:sz w:val="24"/>
              </w:rPr>
              <w:t>。</w:t>
            </w:r>
            <w:r>
              <w:rPr>
                <w:rFonts w:hint="eastAsia" w:ascii="宋体" w:hAnsi="宋体" w:cs="宋体"/>
                <w:bCs/>
                <w:kern w:val="0"/>
                <w:sz w:val="24"/>
              </w:rPr>
              <w:t>林地中树种主要为杨树、核桃和桃树，拟采伐林木共计</w:t>
            </w:r>
            <w:r>
              <w:rPr>
                <w:rFonts w:ascii="宋体" w:hAnsi="宋体" w:cs="宋体"/>
                <w:bCs/>
                <w:kern w:val="0"/>
                <w:sz w:val="24"/>
              </w:rPr>
              <w:t>547</w:t>
            </w:r>
            <w:r>
              <w:rPr>
                <w:rFonts w:hint="eastAsia" w:ascii="宋体" w:hAnsi="宋体" w:cs="宋体"/>
                <w:bCs/>
                <w:kern w:val="0"/>
                <w:sz w:val="24"/>
              </w:rPr>
              <w:t>株,核桃树</w:t>
            </w:r>
            <w:r>
              <w:rPr>
                <w:rFonts w:ascii="宋体" w:hAnsi="宋体" w:cs="宋体"/>
                <w:bCs/>
                <w:kern w:val="0"/>
                <w:sz w:val="24"/>
              </w:rPr>
              <w:t>株、桃树</w:t>
            </w:r>
            <w:r>
              <w:rPr>
                <w:rFonts w:hint="eastAsia" w:ascii="宋体" w:hAnsi="宋体" w:cs="宋体"/>
                <w:bCs/>
                <w:kern w:val="0"/>
                <w:sz w:val="24"/>
              </w:rPr>
              <w:t>3株</w:t>
            </w:r>
            <w:r>
              <w:rPr>
                <w:sz w:val="24"/>
              </w:rPr>
              <w:t>。</w:t>
            </w:r>
            <w:r>
              <w:rPr>
                <w:rFonts w:hint="eastAsia"/>
                <w:sz w:val="24"/>
              </w:rPr>
              <w:t>未利用</w:t>
            </w:r>
            <w:r>
              <w:rPr>
                <w:sz w:val="24"/>
              </w:rPr>
              <w:t>荒地植被主要为</w:t>
            </w:r>
            <w:r>
              <w:rPr>
                <w:rFonts w:hint="eastAsia"/>
                <w:sz w:val="24"/>
              </w:rPr>
              <w:t>怪柳、假木贼、琵琶柴、骆驼刺、盐生草等</w:t>
            </w:r>
            <w:r>
              <w:rPr>
                <w:sz w:val="24"/>
              </w:rPr>
              <w:t>，</w:t>
            </w:r>
            <w:r>
              <w:rPr>
                <w:rFonts w:hint="eastAsia"/>
                <w:sz w:val="24"/>
              </w:rPr>
              <w:t>植被覆盖度约为</w:t>
            </w:r>
            <w:r>
              <w:rPr>
                <w:sz w:val="24"/>
              </w:rPr>
              <w:t>1</w:t>
            </w:r>
            <w:r>
              <w:rPr>
                <w:rFonts w:hint="eastAsia"/>
                <w:sz w:val="24"/>
              </w:rPr>
              <w:t>%。</w:t>
            </w:r>
          </w:p>
          <w:p>
            <w:pPr>
              <w:overflowPunct w:val="0"/>
              <w:topLinePunct/>
              <w:autoSpaceDN w:val="0"/>
              <w:snapToGrid w:val="0"/>
              <w:spacing w:line="360" w:lineRule="auto"/>
              <w:ind w:firstLine="482"/>
              <w:rPr>
                <w:sz w:val="24"/>
              </w:rPr>
            </w:pPr>
            <w:r>
              <w:rPr>
                <w:rFonts w:hint="eastAsia"/>
                <w:sz w:val="24"/>
              </w:rPr>
              <w:t>项目拌合站、预制场和施工便道均布设在未利用荒地上，施工结束后对施工场地进行土地平整并撒播草籽，自然恢复植被。严格控制临时占地面积，其面积不应大于设计给定的面积，禁止随意超标占地，因此临时占地对环境影响较小。</w:t>
            </w:r>
          </w:p>
          <w:p>
            <w:pPr>
              <w:overflowPunct w:val="0"/>
              <w:topLinePunct/>
              <w:autoSpaceDN w:val="0"/>
              <w:snapToGrid w:val="0"/>
              <w:spacing w:line="360" w:lineRule="auto"/>
              <w:ind w:firstLine="482"/>
              <w:rPr>
                <w:sz w:val="24"/>
              </w:rPr>
            </w:pPr>
            <w:r>
              <w:rPr>
                <w:rFonts w:hint="eastAsia"/>
                <w:sz w:val="24"/>
              </w:rPr>
              <w:t>本项目景区内的路段为老旧道路翻新，不拓宽道路，无新增永久占地，不砍伐树木。该路段施工材料临时堆放会对地表植被造成破坏，临时堆放点因严格设置，将破坏程度降到最小。施工期施工废水严禁外派，施工废水统一收集至罐内，由水车外运处理，对景区土壤环境影响很小。该路段施工过程中会产生噪声，对野生动物造成惊吓，但随着施工的结束，噪声影响也随之结束。</w:t>
            </w:r>
          </w:p>
          <w:p>
            <w:pPr>
              <w:pStyle w:val="2"/>
              <w:spacing w:before="0" w:after="0" w:line="360" w:lineRule="auto"/>
              <w:rPr>
                <w:rFonts w:ascii="Times New Roman"/>
                <w:b/>
                <w:kern w:val="2"/>
                <w:sz w:val="24"/>
                <w:szCs w:val="24"/>
                <w:lang w:val="en-US" w:eastAsia="zh-CN"/>
              </w:rPr>
            </w:pPr>
            <w:r>
              <w:rPr>
                <w:rFonts w:ascii="Times New Roman"/>
                <w:b/>
                <w:kern w:val="2"/>
                <w:sz w:val="24"/>
                <w:szCs w:val="24"/>
                <w:lang w:val="en-US" w:eastAsia="zh-CN"/>
              </w:rPr>
              <w:t>5、</w:t>
            </w:r>
            <w:r>
              <w:rPr>
                <w:rFonts w:hint="eastAsia" w:ascii="Times New Roman"/>
                <w:b/>
                <w:kern w:val="2"/>
                <w:sz w:val="24"/>
                <w:szCs w:val="24"/>
                <w:lang w:val="en-US" w:eastAsia="zh-CN"/>
              </w:rPr>
              <w:t>环境保护措施</w:t>
            </w:r>
          </w:p>
          <w:p>
            <w:pPr>
              <w:spacing w:line="360" w:lineRule="auto"/>
              <w:ind w:firstLine="480" w:firstLineChars="200"/>
              <w:rPr>
                <w:rFonts w:cs="宋体"/>
                <w:kern w:val="0"/>
                <w:sz w:val="24"/>
              </w:rPr>
            </w:pPr>
            <w:r>
              <w:rPr>
                <w:rFonts w:hint="eastAsia" w:cs="宋体"/>
                <w:kern w:val="0"/>
                <w:sz w:val="24"/>
              </w:rPr>
              <w:t>（1）</w:t>
            </w:r>
            <w:r>
              <w:rPr>
                <w:rFonts w:cs="宋体"/>
                <w:kern w:val="0"/>
                <w:sz w:val="24"/>
              </w:rPr>
              <w:t>大气污染减缓措施</w:t>
            </w:r>
          </w:p>
          <w:p>
            <w:pPr>
              <w:spacing w:line="360" w:lineRule="auto"/>
              <w:ind w:firstLine="482"/>
              <w:rPr>
                <w:sz w:val="24"/>
              </w:rPr>
            </w:pPr>
            <w:r>
              <w:rPr>
                <w:sz w:val="24"/>
              </w:rPr>
              <w:t>尽量选用低能耗、低污染排放的施工机械、车辆。</w:t>
            </w:r>
            <w:r>
              <w:rPr>
                <w:rFonts w:hint="eastAsia"/>
                <w:sz w:val="24"/>
              </w:rPr>
              <w:t>加强机械、车辆的维护和管理，降低施工机械尾气排放量。对施工场地进行洒水降尘，进出车辆限速；其他易飞扬的细颗粒散体材料严密遮盖，运输时遮盖篷布，施工裸露地表及时做严实处理，大风天气严禁施工。</w:t>
            </w:r>
            <w:r>
              <w:rPr>
                <w:sz w:val="24"/>
              </w:rPr>
              <w:t>在沥青拌合站及施工营地设置粉尘收集装置，防治扬尘污染。沥青拌和站采用封闭式筒仓熬制沥青，沥青烟气通过筒仓顶部排气孔排出，排气孔设置布袋除尘器。</w:t>
            </w:r>
            <w:r>
              <w:rPr>
                <w:rFonts w:hint="eastAsia"/>
                <w:sz w:val="24"/>
              </w:rPr>
              <w:t>在搅拌楼设置箱式布袋除尘器收集</w:t>
            </w:r>
            <w:r>
              <w:rPr>
                <w:sz w:val="24"/>
              </w:rPr>
              <w:t>有组织粉尘</w:t>
            </w:r>
            <w:r>
              <w:rPr>
                <w:rFonts w:hint="eastAsia"/>
                <w:sz w:val="24"/>
              </w:rPr>
              <w:t>。庙尔沟景区内施工时，将对施工场地进行洒水降尘，进出车辆限速；其他易飞扬的细颗粒散体材料严密遮盖，运输时遮盖篷布，</w:t>
            </w:r>
          </w:p>
          <w:p>
            <w:pPr>
              <w:spacing w:line="360" w:lineRule="auto"/>
              <w:ind w:firstLine="480" w:firstLineChars="200"/>
              <w:rPr>
                <w:b/>
                <w:bCs/>
                <w:sz w:val="24"/>
              </w:rPr>
            </w:pPr>
            <w:r>
              <w:rPr>
                <w:rFonts w:hint="eastAsia" w:cs="宋体"/>
                <w:kern w:val="0"/>
                <w:sz w:val="24"/>
              </w:rPr>
              <w:t>（2）</w:t>
            </w:r>
            <w:r>
              <w:rPr>
                <w:rFonts w:cs="宋体"/>
                <w:kern w:val="0"/>
                <w:sz w:val="24"/>
              </w:rPr>
              <w:t>水环境保护措施</w:t>
            </w:r>
          </w:p>
          <w:p>
            <w:pPr>
              <w:spacing w:line="360" w:lineRule="auto"/>
              <w:ind w:firstLine="480" w:firstLineChars="200"/>
              <w:rPr>
                <w:sz w:val="24"/>
              </w:rPr>
            </w:pPr>
            <w:r>
              <w:rPr>
                <w:sz w:val="24"/>
              </w:rPr>
              <w:t>工程施工用水从当地农灌渠道道取水，需要首先征得用水</w:t>
            </w:r>
            <w:r>
              <w:rPr>
                <w:rFonts w:hint="eastAsia"/>
                <w:sz w:val="24"/>
              </w:rPr>
              <w:t>管理部门</w:t>
            </w:r>
            <w:r>
              <w:rPr>
                <w:sz w:val="24"/>
              </w:rPr>
              <w:t>的同意，</w:t>
            </w:r>
            <w:r>
              <w:rPr>
                <w:rFonts w:hint="eastAsia"/>
                <w:sz w:val="24"/>
              </w:rPr>
              <w:t>严禁随意直接取水</w:t>
            </w:r>
            <w:r>
              <w:rPr>
                <w:sz w:val="24"/>
              </w:rPr>
              <w:t>。</w:t>
            </w:r>
            <w:r>
              <w:rPr>
                <w:rFonts w:hint="eastAsia"/>
                <w:sz w:val="24"/>
              </w:rPr>
              <w:t>在涵洞附近路段施工时，为不影响农业灌溉引水，施工须避开渠道输水期（6月～8月）。在靠近该路段施工时，</w:t>
            </w:r>
            <w:r>
              <w:rPr>
                <w:sz w:val="24"/>
              </w:rPr>
              <w:t>两端设醒目的减速标志，规范筑路材料堆放，明确施工范围，严格进行施工现场管理，管理范围内禁止设置取弃土（渣）场，禁止进行一切排放废水的施工作业。施工完毕后，及时清理</w:t>
            </w:r>
            <w:r>
              <w:rPr>
                <w:rFonts w:hint="eastAsia"/>
                <w:sz w:val="24"/>
              </w:rPr>
              <w:t>干渠和</w:t>
            </w:r>
            <w:r>
              <w:rPr>
                <w:sz w:val="24"/>
              </w:rPr>
              <w:t>施工现场的残留物，杜绝各类施工废水、废渣弃</w:t>
            </w:r>
            <w:r>
              <w:rPr>
                <w:rFonts w:hint="eastAsia"/>
                <w:sz w:val="24"/>
              </w:rPr>
              <w:t>涵洞</w:t>
            </w:r>
            <w:r>
              <w:rPr>
                <w:sz w:val="24"/>
              </w:rPr>
              <w:t>中。在施工区工业场地内设</w:t>
            </w:r>
            <w:r>
              <w:rPr>
                <w:rFonts w:hint="eastAsia"/>
                <w:sz w:val="24"/>
              </w:rPr>
              <w:t>防渗</w:t>
            </w:r>
            <w:r>
              <w:rPr>
                <w:sz w:val="24"/>
              </w:rPr>
              <w:t>沉淀池，将养护废水和清洗废水集中收集排入</w:t>
            </w:r>
            <w:r>
              <w:rPr>
                <w:rFonts w:hint="eastAsia"/>
                <w:sz w:val="24"/>
              </w:rPr>
              <w:t>防渗</w:t>
            </w:r>
            <w:r>
              <w:rPr>
                <w:sz w:val="24"/>
              </w:rPr>
              <w:t>沉淀池，在沉淀池沉淀处理后回用。</w:t>
            </w:r>
            <w:r>
              <w:rPr>
                <w:rFonts w:hint="eastAsia"/>
                <w:sz w:val="24"/>
              </w:rPr>
              <w:t>含油污水经隔油池处理后循环利用，施工结束将沉淀池覆土掩埋。施工结束后，对沉淀池进行掩埋、填平、恢复施工迹地。</w:t>
            </w:r>
          </w:p>
          <w:p>
            <w:pPr>
              <w:spacing w:line="360" w:lineRule="auto"/>
              <w:ind w:firstLine="480" w:firstLineChars="200"/>
              <w:rPr>
                <w:sz w:val="24"/>
              </w:rPr>
            </w:pPr>
            <w:r>
              <w:rPr>
                <w:sz w:val="24"/>
              </w:rPr>
              <w:t>加强公路运输管理，在跨越</w:t>
            </w:r>
            <w:r>
              <w:rPr>
                <w:rFonts w:hint="eastAsia"/>
                <w:sz w:val="24"/>
              </w:rPr>
              <w:t>涵洞</w:t>
            </w:r>
            <w:r>
              <w:rPr>
                <w:sz w:val="24"/>
              </w:rPr>
              <w:t>路段，两端设醒目的减速标志。</w:t>
            </w:r>
            <w:r>
              <w:rPr>
                <w:rFonts w:hint="eastAsia"/>
                <w:sz w:val="24"/>
              </w:rPr>
              <w:t>拟建公路与寨口河伴行，运营期加强司乘人员教育，严禁发生污染河道水质的行为发生。严禁向庙尔沟水库和项目区周边水系排放施工废水和生活污水。</w:t>
            </w:r>
          </w:p>
          <w:p>
            <w:pPr>
              <w:spacing w:line="360" w:lineRule="auto"/>
              <w:ind w:firstLine="480" w:firstLineChars="200"/>
              <w:rPr>
                <w:rFonts w:cs="宋体"/>
                <w:kern w:val="0"/>
                <w:sz w:val="24"/>
              </w:rPr>
            </w:pPr>
            <w:r>
              <w:rPr>
                <w:rFonts w:hint="eastAsia" w:cs="宋体"/>
                <w:kern w:val="0"/>
                <w:sz w:val="24"/>
              </w:rPr>
              <w:t>（3）</w:t>
            </w:r>
            <w:r>
              <w:rPr>
                <w:rFonts w:cs="宋体"/>
                <w:kern w:val="0"/>
                <w:sz w:val="24"/>
              </w:rPr>
              <w:t>噪声污染减缓措施</w:t>
            </w:r>
          </w:p>
          <w:p>
            <w:pPr>
              <w:spacing w:line="360" w:lineRule="auto"/>
              <w:ind w:firstLine="480" w:firstLineChars="200"/>
              <w:rPr>
                <w:sz w:val="24"/>
              </w:rPr>
            </w:pPr>
            <w:r>
              <w:rPr>
                <w:sz w:val="24"/>
              </w:rPr>
              <w:t>项目在建设期间应科学管理，施工噪声须符合国家《建筑施工场界环境噪声排放标准》（GB12523-2011）</w:t>
            </w:r>
            <w:r>
              <w:rPr>
                <w:rFonts w:hint="eastAsia"/>
                <w:sz w:val="24"/>
              </w:rPr>
              <w:t>要求</w:t>
            </w:r>
            <w:r>
              <w:rPr>
                <w:sz w:val="24"/>
              </w:rPr>
              <w:t>。在不影响施工质量的前提下，建筑施工单位宜对施工中所产生的噪声和振动应采取有效的降噪减措施，做到预防为主，文明施工，努力减少对周围环境的影响。对高噪声高振动设备要采取有效的降噪减振措施，如加弹性垫、隔声罩等办法，减少施工现场的噪声污染。</w:t>
            </w:r>
            <w:r>
              <w:rPr>
                <w:rFonts w:hint="eastAsia"/>
                <w:sz w:val="24"/>
              </w:rPr>
              <w:t>加强机动车辆管理，严格执行限速和禁止超载的交通管理要求，</w:t>
            </w:r>
            <w:r>
              <w:rPr>
                <w:sz w:val="24"/>
              </w:rPr>
              <w:t>对有绿化条件的公路两侧加强绿化，一定程度上也可以起到降低噪声的作用。</w:t>
            </w:r>
          </w:p>
          <w:p>
            <w:pPr>
              <w:spacing w:line="360" w:lineRule="auto"/>
              <w:ind w:firstLine="480" w:firstLineChars="200"/>
              <w:rPr>
                <w:rFonts w:cs="宋体"/>
                <w:kern w:val="0"/>
                <w:sz w:val="24"/>
              </w:rPr>
            </w:pPr>
            <w:r>
              <w:rPr>
                <w:rFonts w:hint="eastAsia" w:cs="宋体"/>
                <w:kern w:val="0"/>
                <w:sz w:val="24"/>
              </w:rPr>
              <w:t>（4）</w:t>
            </w:r>
            <w:r>
              <w:rPr>
                <w:rFonts w:cs="宋体"/>
                <w:kern w:val="0"/>
                <w:sz w:val="24"/>
              </w:rPr>
              <w:t>生态环境保护措施</w:t>
            </w:r>
          </w:p>
          <w:p>
            <w:pPr>
              <w:overflowPunct w:val="0"/>
              <w:topLinePunct/>
              <w:autoSpaceDN w:val="0"/>
              <w:snapToGrid w:val="0"/>
              <w:spacing w:line="360" w:lineRule="auto"/>
              <w:ind w:firstLine="480" w:firstLineChars="200"/>
              <w:rPr>
                <w:sz w:val="24"/>
              </w:rPr>
            </w:pPr>
            <w:r>
              <w:rPr>
                <w:sz w:val="24"/>
              </w:rPr>
              <w:t>加强生态环保宣传教育工作。</w:t>
            </w:r>
            <w:r>
              <w:rPr>
                <w:rFonts w:hint="eastAsia"/>
                <w:sz w:val="24"/>
              </w:rPr>
              <w:t>施工范围</w:t>
            </w:r>
            <w:r>
              <w:rPr>
                <w:sz w:val="24"/>
              </w:rPr>
              <w:t>严格</w:t>
            </w:r>
            <w:r>
              <w:rPr>
                <w:rFonts w:hint="eastAsia"/>
                <w:sz w:val="24"/>
              </w:rPr>
              <w:t>控制在红线范围内</w:t>
            </w:r>
            <w:r>
              <w:rPr>
                <w:sz w:val="24"/>
              </w:rPr>
              <w:t>，禁止对征地范围之外的植被造成破坏。严格控制路基开挖，避免超挖破坏周围植被。路基施工前，应将占用</w:t>
            </w:r>
            <w:r>
              <w:rPr>
                <w:rFonts w:hint="eastAsia"/>
                <w:sz w:val="24"/>
              </w:rPr>
              <w:t>荒</w:t>
            </w:r>
            <w:r>
              <w:rPr>
                <w:sz w:val="24"/>
              </w:rPr>
              <w:t>草地</w:t>
            </w:r>
            <w:r>
              <w:rPr>
                <w:rFonts w:hint="eastAsia"/>
                <w:sz w:val="24"/>
              </w:rPr>
              <w:t>表层的</w:t>
            </w:r>
            <w:r>
              <w:rPr>
                <w:sz w:val="24"/>
              </w:rPr>
              <w:t>20-40cm的表层含肥力较高的土壤，首先进行剥离，并单独存放，要求定期洒水，施工结束后对地表进行平整处理后尽快将这部分表层土壤覆盖在最上面，能够在一定程度上恢复原先的土壤肥力</w:t>
            </w:r>
            <w:r>
              <w:rPr>
                <w:rFonts w:hint="eastAsia"/>
                <w:sz w:val="24"/>
              </w:rPr>
              <w:t>，</w:t>
            </w:r>
            <w:r>
              <w:rPr>
                <w:sz w:val="24"/>
              </w:rPr>
              <w:t>砍伐的树木</w:t>
            </w:r>
            <w:r>
              <w:rPr>
                <w:rFonts w:hint="eastAsia"/>
                <w:sz w:val="24"/>
              </w:rPr>
              <w:t>进行</w:t>
            </w:r>
            <w:r>
              <w:rPr>
                <w:sz w:val="24"/>
              </w:rPr>
              <w:t>异地补偿。路堤、</w:t>
            </w:r>
            <w:r>
              <w:rPr>
                <w:rFonts w:hint="eastAsia"/>
                <w:sz w:val="24"/>
              </w:rPr>
              <w:t>路边坡和</w:t>
            </w:r>
            <w:r>
              <w:rPr>
                <w:sz w:val="24"/>
              </w:rPr>
              <w:t>路堑坡面采用骨架护坡、空心砖护坡及坡面撒播草籽的措施；施工结束后，对路基工程防治区施工迹地、施工作业面采取土地平整措施；在原地表植被为水浇地路基两侧绿化选择植草方式。</w:t>
            </w:r>
            <w:r>
              <w:rPr>
                <w:rFonts w:hint="eastAsia"/>
                <w:sz w:val="24"/>
              </w:rPr>
              <w:t>施工结束后对施工场地进行土地平整并撒播草籽，自然恢复植被。严格控制临时占地面积，其面积不应大于设计给定的面积，禁止随意超标占地。严禁随意砍伐庙尔沟景区内的树木植被，严禁施工和生活废水随意排放，避免土壤污染。</w:t>
            </w:r>
          </w:p>
          <w:p>
            <w:pPr>
              <w:pStyle w:val="2"/>
              <w:spacing w:before="0" w:after="0" w:line="360" w:lineRule="auto"/>
              <w:rPr>
                <w:rFonts w:ascii="Times New Roman"/>
                <w:b/>
                <w:kern w:val="2"/>
                <w:sz w:val="24"/>
                <w:szCs w:val="24"/>
                <w:lang w:val="en-US" w:eastAsia="zh-CN"/>
              </w:rPr>
            </w:pPr>
            <w:r>
              <w:rPr>
                <w:rFonts w:ascii="Times New Roman"/>
                <w:b/>
                <w:kern w:val="2"/>
                <w:sz w:val="24"/>
                <w:szCs w:val="24"/>
                <w:lang w:val="en-US" w:eastAsia="zh-CN"/>
              </w:rPr>
              <w:t>6、综合评价结论</w:t>
            </w:r>
          </w:p>
          <w:p>
            <w:pPr>
              <w:spacing w:line="360" w:lineRule="auto"/>
              <w:ind w:firstLine="480"/>
              <w:rPr>
                <w:sz w:val="24"/>
              </w:rPr>
            </w:pPr>
            <w:r>
              <w:rPr>
                <w:rFonts w:hint="eastAsia"/>
                <w:sz w:val="24"/>
              </w:rPr>
              <w:t>本</w:t>
            </w:r>
            <w:r>
              <w:rPr>
                <w:sz w:val="24"/>
              </w:rPr>
              <w:t>项目的</w:t>
            </w:r>
            <w:r>
              <w:rPr>
                <w:rFonts w:hint="eastAsia"/>
                <w:sz w:val="24"/>
              </w:rPr>
              <w:t>将改善路线所经过的黄田农场与周边地区乡镇间的交通运输现状，将完善、扩充第十三师垦区公路网，该项目的实施还将大力推动黄田农场公路的发展，加快黄田农场建设的步伐。</w:t>
            </w:r>
          </w:p>
          <w:p>
            <w:pPr>
              <w:spacing w:line="360" w:lineRule="auto"/>
              <w:ind w:firstLine="480"/>
              <w:rPr>
                <w:sz w:val="24"/>
              </w:rPr>
            </w:pPr>
            <w:r>
              <w:rPr>
                <w:sz w:val="24"/>
              </w:rPr>
              <w:t>项目在施工期对生态环境将产生一定的影响，通过加强管理和实施环保措施可以得到减缓和消除，并可使临时破坏的生态环境得以恢复；噪声及扬尘污染为短期影响，通过加强对施工作业的管理，可将噪声及扬尘污染控制在一定的范围内。</w:t>
            </w:r>
          </w:p>
          <w:p>
            <w:pPr>
              <w:spacing w:line="360" w:lineRule="auto"/>
              <w:ind w:firstLine="480"/>
              <w:rPr>
                <w:sz w:val="24"/>
              </w:rPr>
            </w:pPr>
            <w:r>
              <w:rPr>
                <w:sz w:val="24"/>
              </w:rPr>
              <w:t>项目在建设和运营期间，在严格落实报告书中提出的各项环保措施</w:t>
            </w:r>
            <w:r>
              <w:rPr>
                <w:rFonts w:hint="eastAsia"/>
                <w:sz w:val="24"/>
              </w:rPr>
              <w:t>后</w:t>
            </w:r>
            <w:r>
              <w:rPr>
                <w:sz w:val="24"/>
              </w:rPr>
              <w:t xml:space="preserve"> ，</w:t>
            </w:r>
            <w:r>
              <w:rPr>
                <w:rFonts w:hint="eastAsia"/>
                <w:sz w:val="24"/>
              </w:rPr>
              <w:t>能做到污染物达标排放</w:t>
            </w:r>
            <w:r>
              <w:rPr>
                <w:sz w:val="24"/>
              </w:rPr>
              <w:t>，</w:t>
            </w:r>
            <w:r>
              <w:rPr>
                <w:rFonts w:hint="eastAsia"/>
                <w:sz w:val="24"/>
              </w:rPr>
              <w:t>不会降低当地环境质量。</w:t>
            </w:r>
          </w:p>
          <w:p>
            <w:pPr>
              <w:spacing w:line="360" w:lineRule="auto"/>
              <w:ind w:firstLine="480" w:firstLineChars="200"/>
              <w:rPr>
                <w:sz w:val="24"/>
              </w:rPr>
            </w:pPr>
            <w:r>
              <w:rPr>
                <w:sz w:val="24"/>
              </w:rPr>
              <w:t>从</w:t>
            </w:r>
            <w:r>
              <w:rPr>
                <w:rFonts w:hint="eastAsia"/>
                <w:sz w:val="24"/>
              </w:rPr>
              <w:t>项目满足当地环境质量目标要求的角度</w:t>
            </w:r>
            <w:r>
              <w:rPr>
                <w:sz w:val="24"/>
              </w:rPr>
              <w:t>分析，项目建设可行。</w:t>
            </w:r>
          </w:p>
          <w:p>
            <w:pPr>
              <w:pStyle w:val="2"/>
              <w:spacing w:before="0" w:after="0" w:line="360" w:lineRule="auto"/>
              <w:rPr>
                <w:rFonts w:ascii="Times New Roman"/>
                <w:b/>
                <w:kern w:val="2"/>
                <w:sz w:val="24"/>
                <w:szCs w:val="24"/>
                <w:lang w:val="en-US" w:eastAsia="zh-CN"/>
              </w:rPr>
            </w:pPr>
            <w:r>
              <w:rPr>
                <w:rFonts w:ascii="Times New Roman"/>
                <w:b/>
                <w:kern w:val="2"/>
                <w:sz w:val="24"/>
                <w:szCs w:val="24"/>
                <w:lang w:val="en-US" w:eastAsia="zh-CN"/>
              </w:rPr>
              <w:t>二、建议</w:t>
            </w:r>
          </w:p>
          <w:p>
            <w:pPr>
              <w:spacing w:line="276" w:lineRule="auto"/>
              <w:ind w:firstLine="480"/>
              <w:rPr>
                <w:sz w:val="24"/>
              </w:rPr>
            </w:pPr>
            <w:r>
              <w:rPr>
                <w:sz w:val="24"/>
              </w:rPr>
              <w:t>1、项目建设过程中应严格执行建设项目“三同时”制度，落实环保防治措施，确保环保资金及时到位。</w:t>
            </w:r>
          </w:p>
          <w:p>
            <w:pPr>
              <w:spacing w:line="276" w:lineRule="auto"/>
              <w:ind w:firstLine="480"/>
              <w:rPr>
                <w:sz w:val="24"/>
              </w:rPr>
            </w:pPr>
            <w:r>
              <w:rPr>
                <w:sz w:val="24"/>
              </w:rPr>
              <w:t>2、做好施工管理，建立施工期环境保护监理机构，落实监理人员，负责施工人员培训、施工过程监理，完善其职责、措施、工作内容及权利。</w:t>
            </w:r>
          </w:p>
          <w:p>
            <w:pPr>
              <w:spacing w:line="276" w:lineRule="auto"/>
              <w:ind w:firstLine="480"/>
              <w:rPr>
                <w:sz w:val="24"/>
              </w:rPr>
            </w:pPr>
            <w:r>
              <w:rPr>
                <w:sz w:val="24"/>
              </w:rPr>
              <w:t>3、运营期</w:t>
            </w:r>
          </w:p>
          <w:p>
            <w:pPr>
              <w:spacing w:line="276" w:lineRule="auto"/>
              <w:ind w:firstLine="480"/>
              <w:rPr>
                <w:sz w:val="24"/>
              </w:rPr>
            </w:pPr>
            <w:r>
              <w:rPr>
                <w:sz w:val="24"/>
              </w:rPr>
              <w:t>对公路进行养护，对公路两边绿化植被进行维护。</w:t>
            </w:r>
          </w:p>
        </w:tc>
      </w:tr>
    </w:tbl>
    <w:p>
      <w:pPr>
        <w:rPr>
          <w:rFonts w:hint="eastAsia"/>
        </w:rPr>
      </w:pPr>
    </w:p>
    <w:sectPr>
      <w:headerReference r:id="rId6" w:type="default"/>
      <w:footerReference r:id="rId7" w:type="default"/>
      <w:pgSz w:w="11906" w:h="16838"/>
      <w:pgMar w:top="1418" w:right="1418" w:bottom="202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roman"/>
    <w:pitch w:val="default"/>
    <w:sig w:usb0="00000000" w:usb1="00000000" w:usb2="00000000" w:usb3="00000000" w:csb0="00000000" w:csb1="00000000"/>
  </w:font>
  <w:font w:name="TT3350o00">
    <w:altName w:val="黑体"/>
    <w:panose1 w:val="00000000000000000000"/>
    <w:charset w:val="86"/>
    <w:family w:val="auto"/>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23</w:t>
    </w:r>
    <w:r>
      <w:rPr>
        <w:rStyle w:val="42"/>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2"/>
      </w:rPr>
    </w:pPr>
    <w:r>
      <w:rPr>
        <w:rStyle w:val="42"/>
      </w:rPr>
      <w:fldChar w:fldCharType="begin"/>
    </w:r>
    <w:r>
      <w:rPr>
        <w:rStyle w:val="42"/>
      </w:rPr>
      <w:instrText xml:space="preserve">PAGE  </w:instrText>
    </w:r>
    <w:r>
      <w:rPr>
        <w:rStyle w:val="42"/>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jc w:val="center"/>
    </w:pPr>
    <w:r>
      <w:fldChar w:fldCharType="begin"/>
    </w:r>
    <w:r>
      <w:instrText xml:space="preserve">PAGE  </w:instrText>
    </w:r>
    <w:r>
      <w:fldChar w:fldCharType="separate"/>
    </w:r>
    <w:r>
      <w:t>71</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283C"/>
    <w:multiLevelType w:val="multilevel"/>
    <w:tmpl w:val="5A01283C"/>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D552334"/>
    <w:multiLevelType w:val="multilevel"/>
    <w:tmpl w:val="6D552334"/>
    <w:lvl w:ilvl="0" w:tentative="0">
      <w:start w:val="1"/>
      <w:numFmt w:val="bullet"/>
      <w:pStyle w:val="171"/>
      <w:lvlText w:val=""/>
      <w:lvlJc w:val="left"/>
      <w:pPr>
        <w:tabs>
          <w:tab w:val="left" w:pos="938"/>
        </w:tabs>
        <w:ind w:left="938" w:hanging="420"/>
      </w:pPr>
      <w:rPr>
        <w:rFonts w:hint="default" w:ascii="Wingdings" w:hAnsi="Wingdings"/>
      </w:rPr>
    </w:lvl>
    <w:lvl w:ilvl="1" w:tentative="0">
      <w:start w:val="1"/>
      <w:numFmt w:val="bullet"/>
      <w:lvlText w:val=""/>
      <w:lvlJc w:val="left"/>
      <w:pPr>
        <w:tabs>
          <w:tab w:val="left" w:pos="1358"/>
        </w:tabs>
        <w:ind w:left="1358" w:hanging="420"/>
      </w:pPr>
      <w:rPr>
        <w:rFonts w:hint="default" w:ascii="Wingdings" w:hAnsi="Wingdings"/>
      </w:rPr>
    </w:lvl>
    <w:lvl w:ilvl="2" w:tentative="0">
      <w:start w:val="1"/>
      <w:numFmt w:val="bullet"/>
      <w:lvlText w:val=""/>
      <w:lvlJc w:val="left"/>
      <w:pPr>
        <w:tabs>
          <w:tab w:val="left" w:pos="1778"/>
        </w:tabs>
        <w:ind w:left="1778" w:hanging="420"/>
      </w:pPr>
      <w:rPr>
        <w:rFonts w:hint="default" w:ascii="Wingdings" w:hAnsi="Wingdings"/>
      </w:rPr>
    </w:lvl>
    <w:lvl w:ilvl="3" w:tentative="0">
      <w:start w:val="1"/>
      <w:numFmt w:val="bullet"/>
      <w:lvlText w:val=""/>
      <w:lvlJc w:val="left"/>
      <w:pPr>
        <w:tabs>
          <w:tab w:val="left" w:pos="2198"/>
        </w:tabs>
        <w:ind w:left="2198" w:hanging="420"/>
      </w:pPr>
      <w:rPr>
        <w:rFonts w:hint="default" w:ascii="Wingdings" w:hAnsi="Wingdings"/>
      </w:rPr>
    </w:lvl>
    <w:lvl w:ilvl="4" w:tentative="0">
      <w:start w:val="1"/>
      <w:numFmt w:val="bullet"/>
      <w:lvlText w:val=""/>
      <w:lvlJc w:val="left"/>
      <w:pPr>
        <w:tabs>
          <w:tab w:val="left" w:pos="2618"/>
        </w:tabs>
        <w:ind w:left="2618" w:hanging="420"/>
      </w:pPr>
      <w:rPr>
        <w:rFonts w:hint="default" w:ascii="Wingdings" w:hAnsi="Wingdings"/>
      </w:rPr>
    </w:lvl>
    <w:lvl w:ilvl="5" w:tentative="0">
      <w:start w:val="1"/>
      <w:numFmt w:val="bullet"/>
      <w:lvlText w:val=""/>
      <w:lvlJc w:val="left"/>
      <w:pPr>
        <w:tabs>
          <w:tab w:val="left" w:pos="3038"/>
        </w:tabs>
        <w:ind w:left="3038" w:hanging="420"/>
      </w:pPr>
      <w:rPr>
        <w:rFonts w:hint="default" w:ascii="Wingdings" w:hAnsi="Wingdings"/>
      </w:rPr>
    </w:lvl>
    <w:lvl w:ilvl="6" w:tentative="0">
      <w:start w:val="1"/>
      <w:numFmt w:val="bullet"/>
      <w:lvlText w:val=""/>
      <w:lvlJc w:val="left"/>
      <w:pPr>
        <w:tabs>
          <w:tab w:val="left" w:pos="3458"/>
        </w:tabs>
        <w:ind w:left="3458" w:hanging="420"/>
      </w:pPr>
      <w:rPr>
        <w:rFonts w:hint="default" w:ascii="Wingdings" w:hAnsi="Wingdings"/>
      </w:rPr>
    </w:lvl>
    <w:lvl w:ilvl="7" w:tentative="0">
      <w:start w:val="1"/>
      <w:numFmt w:val="bullet"/>
      <w:lvlText w:val=""/>
      <w:lvlJc w:val="left"/>
      <w:pPr>
        <w:tabs>
          <w:tab w:val="left" w:pos="3878"/>
        </w:tabs>
        <w:ind w:left="3878" w:hanging="420"/>
      </w:pPr>
      <w:rPr>
        <w:rFonts w:hint="default" w:ascii="Wingdings" w:hAnsi="Wingdings"/>
      </w:rPr>
    </w:lvl>
    <w:lvl w:ilvl="8" w:tentative="0">
      <w:start w:val="1"/>
      <w:numFmt w:val="bullet"/>
      <w:lvlText w:val=""/>
      <w:lvlJc w:val="left"/>
      <w:pPr>
        <w:tabs>
          <w:tab w:val="left" w:pos="4298"/>
        </w:tabs>
        <w:ind w:left="4298" w:hanging="420"/>
      </w:pPr>
      <w:rPr>
        <w:rFonts w:hint="default" w:ascii="Wingdings" w:hAnsi="Wingdings"/>
      </w:rPr>
    </w:lvl>
  </w:abstractNum>
  <w:abstractNum w:abstractNumId="2">
    <w:nsid w:val="7187241D"/>
    <w:multiLevelType w:val="multilevel"/>
    <w:tmpl w:val="7187241D"/>
    <w:lvl w:ilvl="0" w:tentative="0">
      <w:start w:val="1"/>
      <w:numFmt w:val="decimalEnclosedFullstop"/>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FB502B"/>
    <w:multiLevelType w:val="multilevel"/>
    <w:tmpl w:val="72FB502B"/>
    <w:lvl w:ilvl="0" w:tentative="0">
      <w:start w:val="1"/>
      <w:numFmt w:val="decimalEnclosedParen"/>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FE"/>
    <w:rsid w:val="000038B5"/>
    <w:rsid w:val="00004643"/>
    <w:rsid w:val="00006887"/>
    <w:rsid w:val="00032DCF"/>
    <w:rsid w:val="00046942"/>
    <w:rsid w:val="00070E83"/>
    <w:rsid w:val="00091375"/>
    <w:rsid w:val="000A395A"/>
    <w:rsid w:val="000A7729"/>
    <w:rsid w:val="000B2751"/>
    <w:rsid w:val="000B3802"/>
    <w:rsid w:val="000B4AD0"/>
    <w:rsid w:val="000B6229"/>
    <w:rsid w:val="000D20E7"/>
    <w:rsid w:val="00100BCE"/>
    <w:rsid w:val="00122E7B"/>
    <w:rsid w:val="00124610"/>
    <w:rsid w:val="00131C22"/>
    <w:rsid w:val="00151973"/>
    <w:rsid w:val="00152EBA"/>
    <w:rsid w:val="00166D64"/>
    <w:rsid w:val="001A0CDC"/>
    <w:rsid w:val="001A5199"/>
    <w:rsid w:val="001B0DBA"/>
    <w:rsid w:val="001D7A9B"/>
    <w:rsid w:val="002237BF"/>
    <w:rsid w:val="0024169B"/>
    <w:rsid w:val="00254834"/>
    <w:rsid w:val="00275342"/>
    <w:rsid w:val="00275D92"/>
    <w:rsid w:val="00295212"/>
    <w:rsid w:val="002A4FB7"/>
    <w:rsid w:val="002A5285"/>
    <w:rsid w:val="002E04F1"/>
    <w:rsid w:val="002F16FF"/>
    <w:rsid w:val="002F26ED"/>
    <w:rsid w:val="00310023"/>
    <w:rsid w:val="003929F3"/>
    <w:rsid w:val="003D48F3"/>
    <w:rsid w:val="003E5C28"/>
    <w:rsid w:val="0043268D"/>
    <w:rsid w:val="0043629B"/>
    <w:rsid w:val="004368B5"/>
    <w:rsid w:val="00444822"/>
    <w:rsid w:val="00444B09"/>
    <w:rsid w:val="004510AA"/>
    <w:rsid w:val="004539D6"/>
    <w:rsid w:val="004664F1"/>
    <w:rsid w:val="0047318F"/>
    <w:rsid w:val="004852AD"/>
    <w:rsid w:val="00485ED9"/>
    <w:rsid w:val="004866C8"/>
    <w:rsid w:val="004912FE"/>
    <w:rsid w:val="004B76E9"/>
    <w:rsid w:val="004C1CCF"/>
    <w:rsid w:val="004D409C"/>
    <w:rsid w:val="004D64D9"/>
    <w:rsid w:val="005042BC"/>
    <w:rsid w:val="0055480E"/>
    <w:rsid w:val="00572E21"/>
    <w:rsid w:val="0058298A"/>
    <w:rsid w:val="005860AA"/>
    <w:rsid w:val="00586790"/>
    <w:rsid w:val="00587E67"/>
    <w:rsid w:val="00592F54"/>
    <w:rsid w:val="005B1B94"/>
    <w:rsid w:val="005C79B7"/>
    <w:rsid w:val="005D64DD"/>
    <w:rsid w:val="005E4B38"/>
    <w:rsid w:val="00601794"/>
    <w:rsid w:val="006102C2"/>
    <w:rsid w:val="006217A2"/>
    <w:rsid w:val="006227DE"/>
    <w:rsid w:val="006666DF"/>
    <w:rsid w:val="00666753"/>
    <w:rsid w:val="00674FF2"/>
    <w:rsid w:val="006A0A0D"/>
    <w:rsid w:val="006A61A3"/>
    <w:rsid w:val="006A7A25"/>
    <w:rsid w:val="006C0E00"/>
    <w:rsid w:val="006C6F42"/>
    <w:rsid w:val="00704F57"/>
    <w:rsid w:val="00712FDA"/>
    <w:rsid w:val="00737DCE"/>
    <w:rsid w:val="00740F33"/>
    <w:rsid w:val="00754D73"/>
    <w:rsid w:val="00761C0C"/>
    <w:rsid w:val="00790E60"/>
    <w:rsid w:val="007A0487"/>
    <w:rsid w:val="007D5B7F"/>
    <w:rsid w:val="00806E0C"/>
    <w:rsid w:val="00810276"/>
    <w:rsid w:val="00823A46"/>
    <w:rsid w:val="00825B64"/>
    <w:rsid w:val="0082673B"/>
    <w:rsid w:val="008329D3"/>
    <w:rsid w:val="008757F6"/>
    <w:rsid w:val="00875C5E"/>
    <w:rsid w:val="008820CC"/>
    <w:rsid w:val="00890D01"/>
    <w:rsid w:val="00892350"/>
    <w:rsid w:val="00892A7E"/>
    <w:rsid w:val="00895EB9"/>
    <w:rsid w:val="008A57DE"/>
    <w:rsid w:val="008C15F2"/>
    <w:rsid w:val="008C775B"/>
    <w:rsid w:val="008C7BA3"/>
    <w:rsid w:val="008E70F8"/>
    <w:rsid w:val="0091262F"/>
    <w:rsid w:val="009152D0"/>
    <w:rsid w:val="00937082"/>
    <w:rsid w:val="00973B8C"/>
    <w:rsid w:val="009B5097"/>
    <w:rsid w:val="009D3511"/>
    <w:rsid w:val="009F21CE"/>
    <w:rsid w:val="009F4062"/>
    <w:rsid w:val="00A1068A"/>
    <w:rsid w:val="00A115D2"/>
    <w:rsid w:val="00A160E2"/>
    <w:rsid w:val="00A30F1E"/>
    <w:rsid w:val="00A40C28"/>
    <w:rsid w:val="00A615A6"/>
    <w:rsid w:val="00A6230B"/>
    <w:rsid w:val="00A75E7B"/>
    <w:rsid w:val="00A81A19"/>
    <w:rsid w:val="00AD1483"/>
    <w:rsid w:val="00AF1F49"/>
    <w:rsid w:val="00B012CD"/>
    <w:rsid w:val="00B20AD1"/>
    <w:rsid w:val="00B251E1"/>
    <w:rsid w:val="00B422DF"/>
    <w:rsid w:val="00B509AF"/>
    <w:rsid w:val="00B50DC5"/>
    <w:rsid w:val="00B55550"/>
    <w:rsid w:val="00B746A5"/>
    <w:rsid w:val="00B8117A"/>
    <w:rsid w:val="00B86B05"/>
    <w:rsid w:val="00B87A9D"/>
    <w:rsid w:val="00B90AF7"/>
    <w:rsid w:val="00BA2F47"/>
    <w:rsid w:val="00BE3301"/>
    <w:rsid w:val="00BF4A59"/>
    <w:rsid w:val="00C048AB"/>
    <w:rsid w:val="00C55257"/>
    <w:rsid w:val="00C662F2"/>
    <w:rsid w:val="00C672DE"/>
    <w:rsid w:val="00C7253C"/>
    <w:rsid w:val="00C946CA"/>
    <w:rsid w:val="00C97D00"/>
    <w:rsid w:val="00CA0E1B"/>
    <w:rsid w:val="00CA3897"/>
    <w:rsid w:val="00CA65CE"/>
    <w:rsid w:val="00CE4D69"/>
    <w:rsid w:val="00CF4441"/>
    <w:rsid w:val="00D04510"/>
    <w:rsid w:val="00D16C15"/>
    <w:rsid w:val="00D222C2"/>
    <w:rsid w:val="00D647F6"/>
    <w:rsid w:val="00D6670D"/>
    <w:rsid w:val="00D8529C"/>
    <w:rsid w:val="00D92756"/>
    <w:rsid w:val="00DB13E6"/>
    <w:rsid w:val="00DD3DB3"/>
    <w:rsid w:val="00DE48C0"/>
    <w:rsid w:val="00DF0D80"/>
    <w:rsid w:val="00DF7099"/>
    <w:rsid w:val="00E10D74"/>
    <w:rsid w:val="00E85B02"/>
    <w:rsid w:val="00E911B2"/>
    <w:rsid w:val="00EB3F2A"/>
    <w:rsid w:val="00EB6331"/>
    <w:rsid w:val="00F02A8B"/>
    <w:rsid w:val="00F0484D"/>
    <w:rsid w:val="00F23A59"/>
    <w:rsid w:val="00F35ED9"/>
    <w:rsid w:val="00F44960"/>
    <w:rsid w:val="00F450A7"/>
    <w:rsid w:val="00F540D3"/>
    <w:rsid w:val="00F70FC9"/>
    <w:rsid w:val="00F73E49"/>
    <w:rsid w:val="00F73F72"/>
    <w:rsid w:val="00F97007"/>
    <w:rsid w:val="00FB638B"/>
    <w:rsid w:val="00FC5A4C"/>
    <w:rsid w:val="00FC6517"/>
    <w:rsid w:val="00FD2567"/>
    <w:rsid w:val="02C77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qFormat="1" w:unhideWhenUsed="0" w:uiPriority="0" w:semiHidden="0"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6"/>
    <w:qFormat/>
    <w:uiPriority w:val="0"/>
    <w:pPr>
      <w:keepNext/>
      <w:keepLines/>
      <w:spacing w:before="340" w:after="330" w:line="600" w:lineRule="exact"/>
      <w:outlineLvl w:val="0"/>
    </w:pPr>
    <w:rPr>
      <w:rFonts w:ascii="宋体"/>
      <w:kern w:val="44"/>
      <w:sz w:val="32"/>
      <w:szCs w:val="20"/>
      <w:lang w:val="zh-CN" w:eastAsia="zh-CN"/>
    </w:rPr>
  </w:style>
  <w:style w:type="paragraph" w:styleId="3">
    <w:name w:val="heading 2"/>
    <w:basedOn w:val="1"/>
    <w:next w:val="1"/>
    <w:link w:val="91"/>
    <w:qFormat/>
    <w:uiPriority w:val="0"/>
    <w:pPr>
      <w:keepNext/>
      <w:keepLines/>
      <w:spacing w:before="260" w:after="260" w:line="416" w:lineRule="auto"/>
      <w:outlineLvl w:val="1"/>
    </w:pPr>
    <w:rPr>
      <w:rFonts w:ascii="Arial" w:hAnsi="Arial" w:eastAsia="黑体"/>
      <w:b/>
      <w:bCs/>
      <w:sz w:val="32"/>
      <w:szCs w:val="32"/>
      <w:lang w:val="zh-CN" w:eastAsia="zh-CN"/>
    </w:rPr>
  </w:style>
  <w:style w:type="paragraph" w:styleId="4">
    <w:name w:val="heading 3"/>
    <w:basedOn w:val="1"/>
    <w:next w:val="1"/>
    <w:link w:val="140"/>
    <w:qFormat/>
    <w:uiPriority w:val="0"/>
    <w:pPr>
      <w:keepNext/>
      <w:keepLines/>
      <w:spacing w:before="260" w:after="260" w:line="416" w:lineRule="auto"/>
      <w:outlineLvl w:val="2"/>
    </w:pPr>
    <w:rPr>
      <w:b/>
      <w:bCs/>
      <w:sz w:val="32"/>
      <w:szCs w:val="32"/>
      <w:lang w:val="zh-CN" w:eastAsia="zh-CN"/>
    </w:rPr>
  </w:style>
  <w:style w:type="paragraph" w:styleId="5">
    <w:name w:val="heading 4"/>
    <w:basedOn w:val="1"/>
    <w:next w:val="1"/>
    <w:link w:val="90"/>
    <w:unhideWhenUsed/>
    <w:qFormat/>
    <w:uiPriority w:val="0"/>
    <w:pPr>
      <w:keepNext/>
      <w:keepLines/>
      <w:spacing w:before="280" w:after="290" w:line="376" w:lineRule="auto"/>
      <w:outlineLvl w:val="3"/>
    </w:pPr>
    <w:rPr>
      <w:rFonts w:ascii="Calibri Light" w:hAnsi="Calibri Light"/>
      <w:b/>
      <w:bCs/>
      <w:sz w:val="28"/>
      <w:szCs w:val="28"/>
      <w:lang w:val="zh-CN" w:eastAsia="zh-CN"/>
    </w:rPr>
  </w:style>
  <w:style w:type="paragraph" w:styleId="6">
    <w:name w:val="heading 5"/>
    <w:basedOn w:val="1"/>
    <w:next w:val="1"/>
    <w:link w:val="196"/>
    <w:qFormat/>
    <w:uiPriority w:val="0"/>
    <w:pPr>
      <w:keepNext/>
      <w:keepLines/>
      <w:tabs>
        <w:tab w:val="left" w:pos="2160"/>
      </w:tabs>
      <w:spacing w:before="280" w:after="290" w:line="376" w:lineRule="auto"/>
      <w:ind w:left="1008" w:hanging="1008"/>
      <w:outlineLvl w:val="4"/>
    </w:pPr>
    <w:rPr>
      <w:rFonts w:eastAsia="楷体_GB2312"/>
      <w:b/>
      <w:color w:val="000000"/>
      <w:sz w:val="28"/>
      <w:szCs w:val="20"/>
      <w:lang w:val="zh-CN" w:eastAsia="zh-CN"/>
    </w:rPr>
  </w:style>
  <w:style w:type="paragraph" w:styleId="7">
    <w:name w:val="heading 6"/>
    <w:basedOn w:val="1"/>
    <w:next w:val="1"/>
    <w:link w:val="197"/>
    <w:qFormat/>
    <w:uiPriority w:val="0"/>
    <w:pPr>
      <w:keepNext/>
      <w:keepLines/>
      <w:tabs>
        <w:tab w:val="left" w:pos="2520"/>
      </w:tabs>
      <w:spacing w:before="240" w:after="64" w:line="320" w:lineRule="auto"/>
      <w:ind w:left="1152" w:hanging="1152"/>
      <w:outlineLvl w:val="5"/>
    </w:pPr>
    <w:rPr>
      <w:rFonts w:ascii="Arial" w:hAnsi="Arial" w:eastAsia="黑体"/>
      <w:b/>
      <w:color w:val="000000"/>
      <w:sz w:val="24"/>
      <w:szCs w:val="20"/>
      <w:lang w:val="zh-CN" w:eastAsia="zh-CN"/>
    </w:rPr>
  </w:style>
  <w:style w:type="paragraph" w:styleId="8">
    <w:name w:val="heading 7"/>
    <w:basedOn w:val="1"/>
    <w:next w:val="1"/>
    <w:link w:val="198"/>
    <w:qFormat/>
    <w:uiPriority w:val="0"/>
    <w:pPr>
      <w:keepNext/>
      <w:keepLines/>
      <w:tabs>
        <w:tab w:val="left" w:pos="3240"/>
      </w:tabs>
      <w:spacing w:before="240" w:after="64" w:line="320" w:lineRule="auto"/>
      <w:ind w:left="1296" w:hanging="1296"/>
      <w:outlineLvl w:val="6"/>
    </w:pPr>
    <w:rPr>
      <w:rFonts w:eastAsia="楷体_GB2312"/>
      <w:b/>
      <w:color w:val="000000"/>
      <w:sz w:val="24"/>
      <w:szCs w:val="20"/>
      <w:lang w:val="zh-CN" w:eastAsia="zh-CN"/>
    </w:rPr>
  </w:style>
  <w:style w:type="paragraph" w:styleId="9">
    <w:name w:val="heading 8"/>
    <w:basedOn w:val="1"/>
    <w:next w:val="1"/>
    <w:link w:val="199"/>
    <w:qFormat/>
    <w:uiPriority w:val="0"/>
    <w:pPr>
      <w:keepNext/>
      <w:keepLines/>
      <w:tabs>
        <w:tab w:val="left" w:pos="3600"/>
      </w:tabs>
      <w:spacing w:before="240" w:after="64" w:line="320" w:lineRule="auto"/>
      <w:ind w:left="1440" w:hanging="1440"/>
      <w:outlineLvl w:val="7"/>
    </w:pPr>
    <w:rPr>
      <w:rFonts w:ascii="Arial" w:hAnsi="Arial" w:eastAsia="黑体"/>
      <w:color w:val="000000"/>
      <w:sz w:val="24"/>
      <w:szCs w:val="20"/>
      <w:lang w:val="zh-CN" w:eastAsia="zh-CN"/>
    </w:rPr>
  </w:style>
  <w:style w:type="paragraph" w:styleId="10">
    <w:name w:val="heading 9"/>
    <w:basedOn w:val="1"/>
    <w:next w:val="1"/>
    <w:link w:val="200"/>
    <w:qFormat/>
    <w:uiPriority w:val="0"/>
    <w:pPr>
      <w:keepNext/>
      <w:keepLines/>
      <w:tabs>
        <w:tab w:val="left" w:pos="3960"/>
      </w:tabs>
      <w:spacing w:before="240" w:after="64" w:line="320" w:lineRule="auto"/>
      <w:ind w:left="1584" w:hanging="1584"/>
      <w:outlineLvl w:val="8"/>
    </w:pPr>
    <w:rPr>
      <w:rFonts w:ascii="Arial" w:hAnsi="Arial" w:eastAsia="黑体"/>
      <w:color w:val="000000"/>
      <w:sz w:val="28"/>
      <w:szCs w:val="20"/>
      <w:lang w:val="zh-CN" w:eastAsia="zh-CN"/>
    </w:rPr>
  </w:style>
  <w:style w:type="character" w:default="1" w:styleId="41">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11">
    <w:name w:val="Normal Indent"/>
    <w:basedOn w:val="1"/>
    <w:link w:val="75"/>
    <w:qFormat/>
    <w:uiPriority w:val="0"/>
    <w:pPr>
      <w:spacing w:line="600" w:lineRule="exact"/>
      <w:ind w:firstLine="420"/>
    </w:pPr>
    <w:rPr>
      <w:rFonts w:ascii="宋体"/>
      <w:sz w:val="32"/>
      <w:szCs w:val="20"/>
    </w:rPr>
  </w:style>
  <w:style w:type="paragraph" w:styleId="12">
    <w:name w:val="caption"/>
    <w:basedOn w:val="1"/>
    <w:next w:val="1"/>
    <w:link w:val="129"/>
    <w:qFormat/>
    <w:uiPriority w:val="0"/>
    <w:rPr>
      <w:rFonts w:ascii="Arial" w:hAnsi="Arial" w:eastAsia="黑体"/>
      <w:sz w:val="20"/>
      <w:szCs w:val="20"/>
      <w:lang w:val="zh-CN" w:eastAsia="zh-CN"/>
    </w:rPr>
  </w:style>
  <w:style w:type="paragraph" w:styleId="13">
    <w:name w:val="Document Map"/>
    <w:basedOn w:val="1"/>
    <w:link w:val="79"/>
    <w:semiHidden/>
    <w:qFormat/>
    <w:uiPriority w:val="0"/>
    <w:pPr>
      <w:shd w:val="clear" w:color="auto" w:fill="000080"/>
    </w:pPr>
  </w:style>
  <w:style w:type="paragraph" w:styleId="14">
    <w:name w:val="annotation text"/>
    <w:basedOn w:val="1"/>
    <w:link w:val="87"/>
    <w:uiPriority w:val="0"/>
    <w:pPr>
      <w:spacing w:line="360" w:lineRule="auto"/>
      <w:jc w:val="left"/>
    </w:pPr>
    <w:rPr>
      <w:sz w:val="24"/>
      <w:lang w:val="zh-CN" w:eastAsia="zh-CN"/>
    </w:rPr>
  </w:style>
  <w:style w:type="paragraph" w:styleId="15">
    <w:name w:val="Body Text"/>
    <w:basedOn w:val="1"/>
    <w:link w:val="96"/>
    <w:qFormat/>
    <w:uiPriority w:val="0"/>
    <w:pPr>
      <w:spacing w:after="120" w:line="360" w:lineRule="auto"/>
    </w:pPr>
    <w:rPr>
      <w:sz w:val="24"/>
      <w:lang w:val="zh-CN" w:eastAsia="zh-CN"/>
    </w:rPr>
  </w:style>
  <w:style w:type="paragraph" w:styleId="16">
    <w:name w:val="Body Text Indent"/>
    <w:basedOn w:val="1"/>
    <w:link w:val="68"/>
    <w:uiPriority w:val="0"/>
    <w:pPr>
      <w:spacing w:after="120"/>
      <w:ind w:left="420" w:leftChars="200"/>
    </w:pPr>
  </w:style>
  <w:style w:type="paragraph" w:styleId="17">
    <w:name w:val="Block Text"/>
    <w:basedOn w:val="1"/>
    <w:uiPriority w:val="0"/>
    <w:pPr>
      <w:adjustRightInd w:val="0"/>
      <w:spacing w:line="460" w:lineRule="exact"/>
      <w:ind w:left="113" w:right="113" w:firstLine="425"/>
      <w:textAlignment w:val="baseline"/>
    </w:pPr>
    <w:rPr>
      <w:rFonts w:ascii="楷体_GB2312" w:eastAsia="楷体_GB2312"/>
      <w:kern w:val="0"/>
      <w:sz w:val="28"/>
      <w:szCs w:val="20"/>
    </w:rPr>
  </w:style>
  <w:style w:type="paragraph" w:styleId="18">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9">
    <w:name w:val="Plain Text"/>
    <w:basedOn w:val="1"/>
    <w:link w:val="59"/>
    <w:qFormat/>
    <w:uiPriority w:val="0"/>
    <w:rPr>
      <w:rFonts w:ascii="宋体" w:hAnsi="Courier New"/>
      <w:szCs w:val="20"/>
    </w:rPr>
  </w:style>
  <w:style w:type="paragraph" w:styleId="20">
    <w:name w:val="Date"/>
    <w:basedOn w:val="1"/>
    <w:next w:val="1"/>
    <w:link w:val="194"/>
    <w:uiPriority w:val="0"/>
    <w:rPr>
      <w:sz w:val="32"/>
      <w:szCs w:val="20"/>
    </w:rPr>
  </w:style>
  <w:style w:type="paragraph" w:styleId="21">
    <w:name w:val="Body Text Indent 2"/>
    <w:basedOn w:val="1"/>
    <w:link w:val="193"/>
    <w:uiPriority w:val="0"/>
    <w:pPr>
      <w:spacing w:after="120" w:line="480" w:lineRule="auto"/>
      <w:ind w:left="420" w:leftChars="200"/>
    </w:pPr>
  </w:style>
  <w:style w:type="paragraph" w:styleId="22">
    <w:name w:val="Balloon Text"/>
    <w:basedOn w:val="1"/>
    <w:link w:val="89"/>
    <w:uiPriority w:val="0"/>
    <w:rPr>
      <w:sz w:val="18"/>
      <w:szCs w:val="18"/>
      <w:lang w:val="zh-CN" w:eastAsia="zh-CN"/>
    </w:rPr>
  </w:style>
  <w:style w:type="paragraph" w:styleId="23">
    <w:name w:val="footer"/>
    <w:basedOn w:val="1"/>
    <w:link w:val="46"/>
    <w:unhideWhenUsed/>
    <w:uiPriority w:val="99"/>
    <w:pPr>
      <w:tabs>
        <w:tab w:val="center" w:pos="4153"/>
        <w:tab w:val="right" w:pos="8306"/>
      </w:tabs>
      <w:snapToGrid w:val="0"/>
      <w:jc w:val="left"/>
    </w:pPr>
    <w:rPr>
      <w:sz w:val="18"/>
      <w:szCs w:val="18"/>
    </w:rPr>
  </w:style>
  <w:style w:type="paragraph" w:styleId="24">
    <w:name w:val="header"/>
    <w:basedOn w:val="1"/>
    <w:link w:val="45"/>
    <w:unhideWhenUsed/>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26">
    <w:name w:val="List"/>
    <w:basedOn w:val="1"/>
    <w:qFormat/>
    <w:uiPriority w:val="0"/>
    <w:pPr>
      <w:jc w:val="center"/>
    </w:pPr>
    <w:rPr>
      <w:sz w:val="24"/>
      <w:szCs w:val="28"/>
    </w:rPr>
  </w:style>
  <w:style w:type="paragraph" w:styleId="27">
    <w:name w:val="Body Text Indent 3"/>
    <w:basedOn w:val="1"/>
    <w:link w:val="57"/>
    <w:uiPriority w:val="0"/>
    <w:pPr>
      <w:spacing w:line="600" w:lineRule="exact"/>
      <w:ind w:firstLine="573"/>
    </w:pPr>
    <w:rPr>
      <w:rFonts w:ascii="宋体"/>
      <w:sz w:val="32"/>
      <w:szCs w:val="20"/>
    </w:rPr>
  </w:style>
  <w:style w:type="paragraph" w:styleId="28">
    <w:name w:val="toc 2"/>
    <w:basedOn w:val="1"/>
    <w:next w:val="1"/>
    <w:uiPriority w:val="39"/>
    <w:pPr>
      <w:ind w:left="280"/>
      <w:jc w:val="left"/>
    </w:pPr>
    <w:rPr>
      <w:smallCaps/>
      <w:imprint/>
      <w:color w:val="FFFFFF"/>
      <w:sz w:val="20"/>
      <w:szCs w:val="20"/>
      <w:vertAlign w:val="subscript"/>
    </w:rPr>
  </w:style>
  <w:style w:type="paragraph" w:styleId="29">
    <w:name w:val="Body Text 2"/>
    <w:basedOn w:val="1"/>
    <w:link w:val="169"/>
    <w:qFormat/>
    <w:uiPriority w:val="0"/>
    <w:pPr>
      <w:spacing w:after="120" w:line="480" w:lineRule="auto"/>
    </w:pPr>
    <w:rPr>
      <w:sz w:val="24"/>
      <w:lang w:val="zh-CN" w:eastAsia="zh-CN"/>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115"/>
    <w:qFormat/>
    <w:uiPriority w:val="0"/>
    <w:pPr>
      <w:spacing w:line="360" w:lineRule="auto"/>
      <w:jc w:val="left"/>
      <w:outlineLvl w:val="0"/>
    </w:pPr>
    <w:rPr>
      <w:rFonts w:ascii="Cambria" w:hAnsi="Cambria"/>
      <w:b/>
      <w:bCs/>
      <w:sz w:val="32"/>
      <w:szCs w:val="32"/>
      <w:lang w:val="zh-CN" w:eastAsia="zh-CN"/>
    </w:rPr>
  </w:style>
  <w:style w:type="paragraph" w:styleId="32">
    <w:name w:val="annotation subject"/>
    <w:basedOn w:val="14"/>
    <w:next w:val="14"/>
    <w:link w:val="109"/>
    <w:qFormat/>
    <w:uiPriority w:val="0"/>
    <w:rPr>
      <w:b/>
      <w:bCs/>
    </w:rPr>
  </w:style>
  <w:style w:type="paragraph" w:styleId="33">
    <w:name w:val="Body Text First Indent"/>
    <w:basedOn w:val="15"/>
    <w:link w:val="105"/>
    <w:qFormat/>
    <w:uiPriority w:val="0"/>
    <w:pPr>
      <w:adjustRightInd w:val="0"/>
      <w:snapToGrid w:val="0"/>
      <w:spacing w:line="440" w:lineRule="exact"/>
      <w:ind w:left="480" w:firstLine="420" w:firstLineChars="100"/>
    </w:pPr>
    <w:rPr>
      <w:kern w:val="0"/>
    </w:rPr>
  </w:style>
  <w:style w:type="paragraph" w:styleId="34">
    <w:name w:val="Body Text First Indent 2"/>
    <w:basedOn w:val="16"/>
    <w:link w:val="70"/>
    <w:uiPriority w:val="0"/>
    <w:pPr>
      <w:ind w:firstLine="420" w:firstLineChars="200"/>
    </w:pPr>
  </w:style>
  <w:style w:type="table" w:styleId="36">
    <w:name w:val="Table Grid"/>
    <w:basedOn w:val="35"/>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Table Theme"/>
    <w:basedOn w:val="35"/>
    <w:uiPriority w:val="0"/>
    <w:pPr>
      <w:widowControl w:val="0"/>
      <w:jc w:val="both"/>
    </w:pPr>
    <w:rPr>
      <w:rFonts w:ascii="Times New Roman" w:hAnsi="Times New Roman" w:eastAsia="宋体" w:cs="Times New Roman"/>
      <w:kern w:val="0"/>
      <w:sz w:val="20"/>
      <w:szCs w:val="20"/>
    </w:rPr>
    <w:tblPr>
      <w:tblBorders>
        <w:top w:val="single" w:color="auto" w:sz="4" w:space="0"/>
        <w:bottom w:val="single" w:color="auto" w:sz="4" w:space="0"/>
        <w:insideH w:val="single" w:color="auto" w:sz="4" w:space="0"/>
        <w:insideV w:val="single" w:color="auto" w:sz="4" w:space="0"/>
      </w:tblBorders>
    </w:tblPr>
  </w:style>
  <w:style w:type="table" w:styleId="38">
    <w:name w:val="Table Classic 1"/>
    <w:basedOn w:val="35"/>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39">
    <w:name w:val="Table Grid 5"/>
    <w:basedOn w:val="35"/>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40">
    <w:name w:val="Table Grid 6"/>
    <w:basedOn w:val="35"/>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42">
    <w:name w:val="page number"/>
    <w:basedOn w:val="41"/>
    <w:qFormat/>
    <w:uiPriority w:val="0"/>
  </w:style>
  <w:style w:type="character" w:styleId="43">
    <w:name w:val="Hyperlink"/>
    <w:uiPriority w:val="99"/>
    <w:rPr>
      <w:color w:val="0000FF"/>
      <w:u w:val="single"/>
    </w:rPr>
  </w:style>
  <w:style w:type="character" w:styleId="44">
    <w:name w:val="annotation reference"/>
    <w:uiPriority w:val="0"/>
    <w:rPr>
      <w:sz w:val="21"/>
      <w:szCs w:val="21"/>
    </w:rPr>
  </w:style>
  <w:style w:type="character" w:customStyle="1" w:styleId="45">
    <w:name w:val="页眉 字符"/>
    <w:basedOn w:val="41"/>
    <w:link w:val="24"/>
    <w:uiPriority w:val="99"/>
    <w:rPr>
      <w:sz w:val="18"/>
      <w:szCs w:val="18"/>
    </w:rPr>
  </w:style>
  <w:style w:type="character" w:customStyle="1" w:styleId="46">
    <w:name w:val="页脚 字符"/>
    <w:basedOn w:val="41"/>
    <w:link w:val="23"/>
    <w:qFormat/>
    <w:uiPriority w:val="99"/>
    <w:rPr>
      <w:sz w:val="18"/>
      <w:szCs w:val="18"/>
    </w:rPr>
  </w:style>
  <w:style w:type="character" w:customStyle="1" w:styleId="47">
    <w:name w:val="标题 1 字符"/>
    <w:basedOn w:val="41"/>
    <w:uiPriority w:val="9"/>
    <w:rPr>
      <w:rFonts w:ascii="Times New Roman" w:hAnsi="Times New Roman" w:eastAsia="宋体" w:cs="Times New Roman"/>
      <w:b/>
      <w:bCs/>
      <w:kern w:val="44"/>
      <w:sz w:val="44"/>
      <w:szCs w:val="44"/>
    </w:rPr>
  </w:style>
  <w:style w:type="character" w:customStyle="1" w:styleId="48">
    <w:name w:val="标题 2 字符"/>
    <w:basedOn w:val="41"/>
    <w:semiHidden/>
    <w:uiPriority w:val="9"/>
    <w:rPr>
      <w:rFonts w:asciiTheme="majorHAnsi" w:hAnsiTheme="majorHAnsi" w:eastAsiaTheme="majorEastAsia" w:cstheme="majorBidi"/>
      <w:b/>
      <w:bCs/>
      <w:sz w:val="32"/>
      <w:szCs w:val="32"/>
    </w:rPr>
  </w:style>
  <w:style w:type="character" w:customStyle="1" w:styleId="49">
    <w:name w:val="标题 3 字符"/>
    <w:basedOn w:val="41"/>
    <w:semiHidden/>
    <w:uiPriority w:val="9"/>
    <w:rPr>
      <w:rFonts w:ascii="Times New Roman" w:hAnsi="Times New Roman" w:eastAsia="宋体" w:cs="Times New Roman"/>
      <w:b/>
      <w:bCs/>
      <w:sz w:val="32"/>
      <w:szCs w:val="32"/>
    </w:rPr>
  </w:style>
  <w:style w:type="character" w:customStyle="1" w:styleId="50">
    <w:name w:val="标题 4 字符"/>
    <w:basedOn w:val="41"/>
    <w:semiHidden/>
    <w:uiPriority w:val="9"/>
    <w:rPr>
      <w:rFonts w:asciiTheme="majorHAnsi" w:hAnsiTheme="majorHAnsi" w:eastAsiaTheme="majorEastAsia" w:cstheme="majorBidi"/>
      <w:b/>
      <w:bCs/>
      <w:sz w:val="28"/>
      <w:szCs w:val="28"/>
    </w:rPr>
  </w:style>
  <w:style w:type="character" w:customStyle="1" w:styleId="51">
    <w:name w:val="标题 5 字符"/>
    <w:basedOn w:val="41"/>
    <w:semiHidden/>
    <w:uiPriority w:val="9"/>
    <w:rPr>
      <w:rFonts w:ascii="Times New Roman" w:hAnsi="Times New Roman" w:eastAsia="宋体" w:cs="Times New Roman"/>
      <w:b/>
      <w:bCs/>
      <w:sz w:val="28"/>
      <w:szCs w:val="28"/>
    </w:rPr>
  </w:style>
  <w:style w:type="character" w:customStyle="1" w:styleId="52">
    <w:name w:val="标题 6 字符"/>
    <w:basedOn w:val="41"/>
    <w:semiHidden/>
    <w:uiPriority w:val="9"/>
    <w:rPr>
      <w:rFonts w:asciiTheme="majorHAnsi" w:hAnsiTheme="majorHAnsi" w:eastAsiaTheme="majorEastAsia" w:cstheme="majorBidi"/>
      <w:b/>
      <w:bCs/>
      <w:sz w:val="24"/>
      <w:szCs w:val="24"/>
    </w:rPr>
  </w:style>
  <w:style w:type="character" w:customStyle="1" w:styleId="53">
    <w:name w:val="标题 7 字符"/>
    <w:basedOn w:val="41"/>
    <w:semiHidden/>
    <w:uiPriority w:val="9"/>
    <w:rPr>
      <w:rFonts w:ascii="Times New Roman" w:hAnsi="Times New Roman" w:eastAsia="宋体" w:cs="Times New Roman"/>
      <w:b/>
      <w:bCs/>
      <w:sz w:val="24"/>
      <w:szCs w:val="24"/>
    </w:rPr>
  </w:style>
  <w:style w:type="character" w:customStyle="1" w:styleId="54">
    <w:name w:val="标题 8 字符"/>
    <w:basedOn w:val="41"/>
    <w:semiHidden/>
    <w:uiPriority w:val="9"/>
    <w:rPr>
      <w:rFonts w:asciiTheme="majorHAnsi" w:hAnsiTheme="majorHAnsi" w:eastAsiaTheme="majorEastAsia" w:cstheme="majorBidi"/>
      <w:sz w:val="24"/>
      <w:szCs w:val="24"/>
    </w:rPr>
  </w:style>
  <w:style w:type="character" w:customStyle="1" w:styleId="55">
    <w:name w:val="标题 9 字符"/>
    <w:basedOn w:val="41"/>
    <w:semiHidden/>
    <w:uiPriority w:val="9"/>
    <w:rPr>
      <w:rFonts w:asciiTheme="majorHAnsi" w:hAnsiTheme="majorHAnsi" w:eastAsiaTheme="majorEastAsia" w:cstheme="majorBidi"/>
      <w:szCs w:val="21"/>
    </w:rPr>
  </w:style>
  <w:style w:type="paragraph" w:customStyle="1" w:styleId="56">
    <w:name w:val="Char Char Char Char"/>
    <w:basedOn w:val="1"/>
    <w:uiPriority w:val="0"/>
    <w:pPr>
      <w:spacing w:line="360" w:lineRule="auto"/>
      <w:ind w:firstLine="200" w:firstLineChars="200"/>
    </w:pPr>
    <w:rPr>
      <w:rFonts w:ascii="宋体" w:hAnsi="宋体" w:cs="宋体"/>
      <w:sz w:val="24"/>
    </w:rPr>
  </w:style>
  <w:style w:type="character" w:customStyle="1" w:styleId="57">
    <w:name w:val="正文文本缩进 3 字符"/>
    <w:basedOn w:val="41"/>
    <w:link w:val="27"/>
    <w:uiPriority w:val="0"/>
    <w:rPr>
      <w:rFonts w:ascii="宋体" w:hAnsi="Times New Roman" w:eastAsia="宋体" w:cs="Times New Roman"/>
      <w:sz w:val="32"/>
      <w:szCs w:val="20"/>
    </w:rPr>
  </w:style>
  <w:style w:type="character" w:customStyle="1" w:styleId="58">
    <w:name w:val="纯文本 字符"/>
    <w:basedOn w:val="41"/>
    <w:semiHidden/>
    <w:uiPriority w:val="99"/>
    <w:rPr>
      <w:rFonts w:hAnsi="Courier New" w:cs="Courier New" w:asciiTheme="minorEastAsia"/>
      <w:szCs w:val="24"/>
    </w:rPr>
  </w:style>
  <w:style w:type="character" w:customStyle="1" w:styleId="59">
    <w:name w:val="纯文本 字符1"/>
    <w:link w:val="19"/>
    <w:uiPriority w:val="0"/>
    <w:rPr>
      <w:rFonts w:ascii="宋体" w:hAnsi="Courier New" w:eastAsia="宋体" w:cs="Times New Roman"/>
      <w:szCs w:val="20"/>
    </w:rPr>
  </w:style>
  <w:style w:type="paragraph" w:customStyle="1" w:styleId="60">
    <w:name w:val="样式 标题 3 + 段前: 0.5 行"/>
    <w:basedOn w:val="4"/>
    <w:qFormat/>
    <w:uiPriority w:val="0"/>
    <w:pPr>
      <w:spacing w:before="0" w:after="0" w:line="500" w:lineRule="exact"/>
    </w:pPr>
    <w:rPr>
      <w:rFonts w:cs="宋体"/>
      <w:b w:val="0"/>
      <w:bCs w:val="0"/>
      <w:sz w:val="28"/>
      <w:szCs w:val="28"/>
    </w:rPr>
  </w:style>
  <w:style w:type="character" w:customStyle="1" w:styleId="61">
    <w:name w:val="标题 11"/>
    <w:qFormat/>
    <w:uiPriority w:val="0"/>
    <w:rPr>
      <w:rFonts w:eastAsia="宋体"/>
      <w:b/>
      <w:bCs/>
      <w:kern w:val="44"/>
      <w:sz w:val="44"/>
      <w:szCs w:val="44"/>
      <w:lang w:val="en-US" w:eastAsia="zh-CN" w:bidi="ar-SA"/>
    </w:rPr>
  </w:style>
  <w:style w:type="character" w:customStyle="1" w:styleId="62">
    <w:name w:val="日期 字符"/>
    <w:basedOn w:val="41"/>
    <w:semiHidden/>
    <w:uiPriority w:val="99"/>
    <w:rPr>
      <w:rFonts w:ascii="Times New Roman" w:hAnsi="Times New Roman" w:eastAsia="宋体" w:cs="Times New Roman"/>
      <w:szCs w:val="24"/>
    </w:rPr>
  </w:style>
  <w:style w:type="paragraph" w:customStyle="1" w:styleId="63">
    <w:name w:val="图例"/>
    <w:basedOn w:val="1"/>
    <w:uiPriority w:val="0"/>
    <w:pPr>
      <w:spacing w:before="240" w:after="120"/>
      <w:jc w:val="center"/>
    </w:pPr>
    <w:rPr>
      <w:rFonts w:eastAsia="楷体_GB2312"/>
      <w:sz w:val="28"/>
    </w:rPr>
  </w:style>
  <w:style w:type="paragraph" w:customStyle="1" w:styleId="64">
    <w:name w:val="Char Char Char"/>
    <w:basedOn w:val="1"/>
    <w:uiPriority w:val="0"/>
    <w:pPr>
      <w:spacing w:line="360" w:lineRule="auto"/>
      <w:ind w:firstLine="200" w:firstLineChars="200"/>
    </w:pPr>
    <w:rPr>
      <w:rFonts w:ascii="宋体" w:hAnsi="宋体" w:cs="宋体"/>
      <w:sz w:val="24"/>
    </w:rPr>
  </w:style>
  <w:style w:type="paragraph" w:customStyle="1" w:styleId="65">
    <w:name w:val="样式 样式 标题 2H2节标题 1.1节标题 1.1 Char + 非加粗 首行缩进:  0 厘米 + 段前: 1 行1"/>
    <w:basedOn w:val="3"/>
    <w:uiPriority w:val="0"/>
    <w:pPr>
      <w:spacing w:before="0" w:after="0" w:line="240" w:lineRule="auto"/>
    </w:pPr>
    <w:rPr>
      <w:rFonts w:eastAsia="宋体"/>
      <w:bCs w:val="0"/>
      <w:kern w:val="0"/>
      <w:sz w:val="28"/>
      <w:szCs w:val="20"/>
    </w:rPr>
  </w:style>
  <w:style w:type="paragraph" w:customStyle="1" w:styleId="66">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67">
    <w:name w:val="小三黑宋居左"/>
    <w:uiPriority w:val="0"/>
    <w:pPr>
      <w:adjustRightInd w:val="0"/>
      <w:snapToGrid w:val="0"/>
      <w:spacing w:before="156" w:beforeLines="50" w:line="360" w:lineRule="auto"/>
    </w:pPr>
    <w:rPr>
      <w:rFonts w:ascii="Times New Roman" w:hAnsi="Times New Roman" w:eastAsia="宋体" w:cs="Times New Roman"/>
      <w:b/>
      <w:bCs/>
      <w:kern w:val="0"/>
      <w:sz w:val="28"/>
      <w:szCs w:val="28"/>
      <w:lang w:val="en-US" w:eastAsia="zh-CN" w:bidi="ar-SA"/>
    </w:rPr>
  </w:style>
  <w:style w:type="character" w:customStyle="1" w:styleId="68">
    <w:name w:val="正文文本缩进 字符"/>
    <w:basedOn w:val="41"/>
    <w:link w:val="16"/>
    <w:uiPriority w:val="0"/>
    <w:rPr>
      <w:rFonts w:ascii="Times New Roman" w:hAnsi="Times New Roman" w:eastAsia="宋体" w:cs="Times New Roman"/>
      <w:szCs w:val="24"/>
    </w:rPr>
  </w:style>
  <w:style w:type="character" w:customStyle="1" w:styleId="69">
    <w:name w:val="正文文本缩进 2 字符"/>
    <w:basedOn w:val="41"/>
    <w:semiHidden/>
    <w:uiPriority w:val="99"/>
    <w:rPr>
      <w:rFonts w:ascii="Times New Roman" w:hAnsi="Times New Roman" w:eastAsia="宋体" w:cs="Times New Roman"/>
      <w:szCs w:val="24"/>
    </w:rPr>
  </w:style>
  <w:style w:type="character" w:customStyle="1" w:styleId="70">
    <w:name w:val="正文首行缩进 2 字符"/>
    <w:basedOn w:val="68"/>
    <w:link w:val="34"/>
    <w:uiPriority w:val="0"/>
    <w:rPr>
      <w:rFonts w:ascii="Times New Roman" w:hAnsi="Times New Roman" w:eastAsia="宋体" w:cs="Times New Roman"/>
      <w:szCs w:val="24"/>
    </w:rPr>
  </w:style>
  <w:style w:type="paragraph" w:customStyle="1" w:styleId="71">
    <w:name w:val="表格内容格式"/>
    <w:basedOn w:val="1"/>
    <w:uiPriority w:val="0"/>
    <w:pPr>
      <w:adjustRightInd w:val="0"/>
      <w:spacing w:line="480" w:lineRule="exact"/>
      <w:jc w:val="center"/>
      <w:textAlignment w:val="baseline"/>
    </w:pPr>
    <w:rPr>
      <w:snapToGrid w:val="0"/>
      <w:kern w:val="0"/>
      <w:szCs w:val="20"/>
    </w:rPr>
  </w:style>
  <w:style w:type="paragraph" w:customStyle="1" w:styleId="72">
    <w:name w:val="表头名称"/>
    <w:basedOn w:val="11"/>
    <w:uiPriority w:val="0"/>
    <w:pPr>
      <w:autoSpaceDE w:val="0"/>
      <w:autoSpaceDN w:val="0"/>
      <w:adjustRightInd w:val="0"/>
      <w:spacing w:line="360" w:lineRule="auto"/>
      <w:ind w:firstLine="0"/>
      <w:jc w:val="center"/>
    </w:pPr>
    <w:rPr>
      <w:rFonts w:ascii="黑体" w:hAnsi="宋体" w:eastAsia="黑体"/>
      <w:kern w:val="0"/>
      <w:sz w:val="24"/>
    </w:rPr>
  </w:style>
  <w:style w:type="paragraph" w:customStyle="1" w:styleId="73">
    <w:name w:val="正文样式1"/>
    <w:basedOn w:val="1"/>
    <w:uiPriority w:val="0"/>
    <w:pPr>
      <w:adjustRightInd w:val="0"/>
      <w:spacing w:line="460" w:lineRule="exact"/>
      <w:jc w:val="center"/>
    </w:pPr>
    <w:rPr>
      <w:rFonts w:ascii="宋体" w:hAnsi="宋体"/>
      <w:color w:val="000000"/>
      <w:spacing w:val="-20"/>
      <w:kern w:val="0"/>
      <w:sz w:val="24"/>
    </w:rPr>
  </w:style>
  <w:style w:type="paragraph" w:customStyle="1" w:styleId="74">
    <w:name w:val="小四行1.5（首行缩进）"/>
    <w:qFormat/>
    <w:uiPriority w:val="0"/>
    <w:pPr>
      <w:tabs>
        <w:tab w:val="left" w:pos="0"/>
      </w:tabs>
      <w:autoSpaceDE w:val="0"/>
      <w:autoSpaceDN w:val="0"/>
      <w:adjustRightInd w:val="0"/>
      <w:snapToGrid w:val="0"/>
      <w:spacing w:line="360" w:lineRule="auto"/>
      <w:ind w:firstLine="480" w:firstLineChars="200"/>
      <w:jc w:val="both"/>
      <w:textAlignment w:val="baseline"/>
    </w:pPr>
    <w:rPr>
      <w:rFonts w:ascii="Times New Roman" w:hAnsi="Times New Roman" w:eastAsia="宋体" w:cs="Times New Roman"/>
      <w:color w:val="000000"/>
      <w:kern w:val="0"/>
      <w:sz w:val="24"/>
      <w:szCs w:val="24"/>
      <w:lang w:val="en-US" w:eastAsia="zh-CN" w:bidi="ar-SA"/>
    </w:rPr>
  </w:style>
  <w:style w:type="character" w:customStyle="1" w:styleId="75">
    <w:name w:val="正文缩进 字符"/>
    <w:link w:val="11"/>
    <w:qFormat/>
    <w:uiPriority w:val="0"/>
    <w:rPr>
      <w:rFonts w:ascii="宋体" w:hAnsi="Times New Roman" w:eastAsia="宋体" w:cs="Times New Roman"/>
      <w:sz w:val="32"/>
      <w:szCs w:val="20"/>
    </w:rPr>
  </w:style>
  <w:style w:type="paragraph" w:customStyle="1" w:styleId="76">
    <w:name w:val="表格"/>
    <w:next w:val="11"/>
    <w:link w:val="172"/>
    <w:qFormat/>
    <w:uiPriority w:val="0"/>
    <w:pPr>
      <w:spacing w:line="0" w:lineRule="atLeast"/>
      <w:jc w:val="center"/>
    </w:pPr>
    <w:rPr>
      <w:rFonts w:ascii="宋体" w:hAnsi="Times New Roman" w:eastAsia="宋体" w:cs="Times New Roman"/>
      <w:iCs/>
      <w:kern w:val="0"/>
      <w:sz w:val="21"/>
      <w:szCs w:val="20"/>
      <w:lang w:val="en-US" w:eastAsia="zh-CN" w:bidi="ar-SA"/>
    </w:rPr>
  </w:style>
  <w:style w:type="character" w:customStyle="1" w:styleId="77">
    <w:name w:val="a"/>
    <w:basedOn w:val="41"/>
    <w:uiPriority w:val="0"/>
  </w:style>
  <w:style w:type="paragraph" w:customStyle="1" w:styleId="78">
    <w:name w:val="小四行1.5不缩进"/>
    <w:basedOn w:val="74"/>
    <w:uiPriority w:val="0"/>
    <w:pPr>
      <w:topLinePunct/>
      <w:autoSpaceDE/>
      <w:autoSpaceDN/>
      <w:ind w:firstLine="0" w:firstLineChars="0"/>
    </w:pPr>
    <w:rPr>
      <w:sz w:val="21"/>
      <w:szCs w:val="21"/>
    </w:rPr>
  </w:style>
  <w:style w:type="character" w:customStyle="1" w:styleId="79">
    <w:name w:val="文档结构图 字符"/>
    <w:basedOn w:val="41"/>
    <w:link w:val="13"/>
    <w:semiHidden/>
    <w:qFormat/>
    <w:uiPriority w:val="0"/>
    <w:rPr>
      <w:rFonts w:ascii="Times New Roman" w:hAnsi="Times New Roman" w:eastAsia="宋体" w:cs="Times New Roman"/>
      <w:szCs w:val="24"/>
      <w:shd w:val="clear" w:color="auto" w:fill="000080"/>
    </w:rPr>
  </w:style>
  <w:style w:type="paragraph" w:customStyle="1" w:styleId="80">
    <w:name w:val="表格标题"/>
    <w:basedOn w:val="1"/>
    <w:qFormat/>
    <w:uiPriority w:val="0"/>
    <w:pPr>
      <w:spacing w:before="156" w:line="0" w:lineRule="atLeast"/>
      <w:ind w:firstLine="235" w:firstLineChars="98"/>
    </w:pPr>
    <w:rPr>
      <w:rFonts w:eastAsia="黑体"/>
      <w:color w:val="000000"/>
      <w:sz w:val="24"/>
    </w:rPr>
  </w:style>
  <w:style w:type="paragraph" w:customStyle="1" w:styleId="81">
    <w:name w:val="表文"/>
    <w:uiPriority w:val="0"/>
    <w:pPr>
      <w:widowControl w:val="0"/>
      <w:adjustRightInd w:val="0"/>
      <w:spacing w:line="0" w:lineRule="atLeast"/>
      <w:jc w:val="center"/>
    </w:pPr>
    <w:rPr>
      <w:rFonts w:ascii="Times" w:hAnsi="Times" w:eastAsia="宋体" w:cs="Times New Roman"/>
      <w:kern w:val="2"/>
      <w:sz w:val="21"/>
      <w:szCs w:val="21"/>
      <w:lang w:val="en-US" w:eastAsia="zh-CN" w:bidi="ar-SA"/>
    </w:rPr>
  </w:style>
  <w:style w:type="paragraph" w:customStyle="1" w:styleId="82">
    <w:name w:val="正文3"/>
    <w:basedOn w:val="1"/>
    <w:semiHidden/>
    <w:qFormat/>
    <w:uiPriority w:val="0"/>
    <w:pPr>
      <w:keepNext/>
      <w:adjustRightInd w:val="0"/>
      <w:jc w:val="center"/>
      <w:textAlignment w:val="baseline"/>
    </w:pPr>
    <w:rPr>
      <w:kern w:val="0"/>
      <w:sz w:val="28"/>
      <w:szCs w:val="20"/>
    </w:rPr>
  </w:style>
  <w:style w:type="paragraph" w:customStyle="1" w:styleId="83">
    <w:name w:val="样式 样式 样式 样式 标题 2H2节标题 1.1节标题 1.1 Char + 非加粗 首行缩进:  0 厘米 + (中文) 黑..."/>
    <w:basedOn w:val="3"/>
    <w:next w:val="4"/>
    <w:uiPriority w:val="0"/>
    <w:pPr>
      <w:spacing w:before="50" w:beforeLines="50" w:after="0" w:line="240" w:lineRule="auto"/>
    </w:pPr>
    <w:rPr>
      <w:rFonts w:ascii="黑体" w:hAnsi="宋体"/>
      <w:b w:val="0"/>
      <w:kern w:val="0"/>
      <w:sz w:val="30"/>
      <w:szCs w:val="30"/>
    </w:rPr>
  </w:style>
  <w:style w:type="paragraph" w:customStyle="1" w:styleId="84">
    <w:name w:val="表头"/>
    <w:basedOn w:val="11"/>
    <w:link w:val="117"/>
    <w:qFormat/>
    <w:uiPriority w:val="0"/>
    <w:pPr>
      <w:spacing w:before="120" w:line="480" w:lineRule="exact"/>
      <w:ind w:firstLine="0"/>
      <w:jc w:val="center"/>
      <w:outlineLvl w:val="0"/>
    </w:pPr>
    <w:rPr>
      <w:rFonts w:ascii="黑体" w:hAnsi="宋体" w:eastAsia="黑体"/>
      <w:b/>
      <w:position w:val="10"/>
      <w:sz w:val="21"/>
      <w:lang w:val="zh-CN" w:eastAsia="zh-CN"/>
    </w:rPr>
  </w:style>
  <w:style w:type="paragraph" w:customStyle="1" w:styleId="85">
    <w:name w:val="表中正文"/>
    <w:basedOn w:val="1"/>
    <w:qFormat/>
    <w:uiPriority w:val="0"/>
    <w:pPr>
      <w:tabs>
        <w:tab w:val="left" w:pos="958"/>
        <w:tab w:val="left" w:pos="7320"/>
        <w:tab w:val="left" w:pos="8160"/>
      </w:tabs>
      <w:adjustRightInd w:val="0"/>
      <w:spacing w:line="360" w:lineRule="atLeast"/>
      <w:ind w:right="113"/>
      <w:jc w:val="center"/>
      <w:textAlignment w:val="baseline"/>
    </w:pPr>
    <w:rPr>
      <w:rFonts w:ascii="宋体" w:hAnsi="宋体"/>
      <w:spacing w:val="6"/>
      <w:kern w:val="20"/>
    </w:rPr>
  </w:style>
  <w:style w:type="character" w:customStyle="1" w:styleId="86">
    <w:name w:val="批注文字 字符"/>
    <w:basedOn w:val="41"/>
    <w:semiHidden/>
    <w:qFormat/>
    <w:uiPriority w:val="99"/>
    <w:rPr>
      <w:rFonts w:ascii="Times New Roman" w:hAnsi="Times New Roman" w:eastAsia="宋体" w:cs="Times New Roman"/>
      <w:szCs w:val="24"/>
    </w:rPr>
  </w:style>
  <w:style w:type="character" w:customStyle="1" w:styleId="87">
    <w:name w:val="批注文字 字符1"/>
    <w:link w:val="14"/>
    <w:uiPriority w:val="0"/>
    <w:rPr>
      <w:rFonts w:ascii="Times New Roman" w:hAnsi="Times New Roman" w:eastAsia="宋体" w:cs="Times New Roman"/>
      <w:sz w:val="24"/>
      <w:szCs w:val="24"/>
      <w:lang w:val="zh-CN" w:eastAsia="zh-CN"/>
    </w:rPr>
  </w:style>
  <w:style w:type="character" w:customStyle="1" w:styleId="88">
    <w:name w:val="批注框文本 字符"/>
    <w:basedOn w:val="41"/>
    <w:semiHidden/>
    <w:uiPriority w:val="99"/>
    <w:rPr>
      <w:rFonts w:ascii="Times New Roman" w:hAnsi="Times New Roman" w:eastAsia="宋体" w:cs="Times New Roman"/>
      <w:sz w:val="18"/>
      <w:szCs w:val="18"/>
    </w:rPr>
  </w:style>
  <w:style w:type="character" w:customStyle="1" w:styleId="89">
    <w:name w:val="批注框文本 字符1"/>
    <w:link w:val="22"/>
    <w:uiPriority w:val="0"/>
    <w:rPr>
      <w:rFonts w:ascii="Times New Roman" w:hAnsi="Times New Roman" w:eastAsia="宋体" w:cs="Times New Roman"/>
      <w:sz w:val="18"/>
      <w:szCs w:val="18"/>
      <w:lang w:val="zh-CN" w:eastAsia="zh-CN"/>
    </w:rPr>
  </w:style>
  <w:style w:type="character" w:customStyle="1" w:styleId="90">
    <w:name w:val="标题 4 字符1"/>
    <w:link w:val="5"/>
    <w:qFormat/>
    <w:uiPriority w:val="0"/>
    <w:rPr>
      <w:rFonts w:ascii="Calibri Light" w:hAnsi="Calibri Light" w:eastAsia="宋体" w:cs="Times New Roman"/>
      <w:b/>
      <w:bCs/>
      <w:sz w:val="28"/>
      <w:szCs w:val="28"/>
      <w:lang w:val="zh-CN" w:eastAsia="zh-CN"/>
    </w:rPr>
  </w:style>
  <w:style w:type="character" w:customStyle="1" w:styleId="91">
    <w:name w:val="标题 2 字符1"/>
    <w:link w:val="3"/>
    <w:uiPriority w:val="0"/>
    <w:rPr>
      <w:rFonts w:ascii="Arial" w:hAnsi="Arial" w:eastAsia="黑体" w:cs="Times New Roman"/>
      <w:b/>
      <w:bCs/>
      <w:sz w:val="32"/>
      <w:szCs w:val="32"/>
      <w:lang w:val="zh-CN" w:eastAsia="zh-CN"/>
    </w:rPr>
  </w:style>
  <w:style w:type="table" w:customStyle="1" w:styleId="92">
    <w:name w:val="11111"/>
    <w:basedOn w:val="38"/>
    <w:qFormat/>
    <w:uiPriority w:val="0"/>
    <w:tblPr>
      <w:tblBorders>
        <w:insideH w:val="single" w:color="000000" w:sz="2" w:space="0"/>
        <w:insideV w:val="single" w:color="000000" w:sz="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paragraph" w:customStyle="1" w:styleId="93">
    <w:name w:val="xl25"/>
    <w:basedOn w:val="1"/>
    <w:uiPriority w:val="0"/>
    <w:pPr>
      <w:widowControl/>
      <w:spacing w:before="100" w:after="100" w:line="360" w:lineRule="auto"/>
      <w:jc w:val="center"/>
    </w:pPr>
    <w:rPr>
      <w:rFonts w:ascii="宋体" w:hAnsi="宋体"/>
      <w:kern w:val="0"/>
      <w:sz w:val="24"/>
      <w:szCs w:val="20"/>
    </w:rPr>
  </w:style>
  <w:style w:type="paragraph" w:customStyle="1" w:styleId="94">
    <w:name w:val="2"/>
    <w:basedOn w:val="1"/>
    <w:next w:val="19"/>
    <w:qFormat/>
    <w:uiPriority w:val="0"/>
    <w:pPr>
      <w:spacing w:line="360" w:lineRule="auto"/>
    </w:pPr>
    <w:rPr>
      <w:rFonts w:ascii="宋体" w:hAnsi="Courier New"/>
      <w:sz w:val="32"/>
      <w:szCs w:val="20"/>
    </w:rPr>
  </w:style>
  <w:style w:type="character" w:customStyle="1" w:styleId="95">
    <w:name w:val="正文文本 字符"/>
    <w:basedOn w:val="41"/>
    <w:semiHidden/>
    <w:qFormat/>
    <w:uiPriority w:val="99"/>
    <w:rPr>
      <w:rFonts w:ascii="Times New Roman" w:hAnsi="Times New Roman" w:eastAsia="宋体" w:cs="Times New Roman"/>
      <w:szCs w:val="24"/>
    </w:rPr>
  </w:style>
  <w:style w:type="character" w:customStyle="1" w:styleId="96">
    <w:name w:val="正文文本 字符1"/>
    <w:link w:val="15"/>
    <w:qFormat/>
    <w:uiPriority w:val="0"/>
    <w:rPr>
      <w:rFonts w:ascii="Times New Roman" w:hAnsi="Times New Roman" w:eastAsia="宋体" w:cs="Times New Roman"/>
      <w:sz w:val="24"/>
      <w:szCs w:val="24"/>
      <w:lang w:val="zh-CN" w:eastAsia="zh-CN"/>
    </w:rPr>
  </w:style>
  <w:style w:type="character" w:customStyle="1" w:styleId="97">
    <w:name w:val="h31"/>
    <w:qFormat/>
    <w:uiPriority w:val="0"/>
    <w:rPr>
      <w:sz w:val="21"/>
      <w:szCs w:val="21"/>
    </w:rPr>
  </w:style>
  <w:style w:type="paragraph" w:customStyle="1" w:styleId="98">
    <w:name w:val="4"/>
    <w:basedOn w:val="1"/>
    <w:next w:val="15"/>
    <w:uiPriority w:val="0"/>
    <w:pPr>
      <w:spacing w:line="360" w:lineRule="auto"/>
    </w:pPr>
    <w:rPr>
      <w:sz w:val="28"/>
    </w:rPr>
  </w:style>
  <w:style w:type="paragraph" w:customStyle="1" w:styleId="99">
    <w:name w:val="3"/>
    <w:basedOn w:val="1"/>
    <w:next w:val="19"/>
    <w:qFormat/>
    <w:uiPriority w:val="0"/>
    <w:pPr>
      <w:spacing w:line="360" w:lineRule="auto"/>
    </w:pPr>
    <w:rPr>
      <w:rFonts w:ascii="宋体" w:hAnsi="Courier New"/>
      <w:sz w:val="24"/>
      <w:szCs w:val="20"/>
    </w:rPr>
  </w:style>
  <w:style w:type="paragraph" w:customStyle="1" w:styleId="100">
    <w:name w:val="正文（自定）"/>
    <w:basedOn w:val="1"/>
    <w:qFormat/>
    <w:uiPriority w:val="0"/>
    <w:pPr>
      <w:spacing w:line="360" w:lineRule="auto"/>
      <w:ind w:firstLine="200" w:firstLineChars="200"/>
    </w:pPr>
    <w:rPr>
      <w:sz w:val="24"/>
    </w:rPr>
  </w:style>
  <w:style w:type="paragraph" w:customStyle="1" w:styleId="101">
    <w:name w:val="样式 首行缩进:  0.99 厘米 行距: 固定值 24 磅"/>
    <w:basedOn w:val="1"/>
    <w:semiHidden/>
    <w:qFormat/>
    <w:uiPriority w:val="0"/>
    <w:pPr>
      <w:spacing w:line="360" w:lineRule="auto"/>
      <w:ind w:firstLine="561"/>
    </w:pPr>
    <w:rPr>
      <w:rFonts w:cs="宋体"/>
      <w:sz w:val="24"/>
      <w:szCs w:val="20"/>
    </w:rPr>
  </w:style>
  <w:style w:type="paragraph" w:customStyle="1" w:styleId="102">
    <w:name w:val="样式 (西文) 宋体 (中文) 楷体_GB2312 四号 黑色 首行缩进:  0.98 厘米 行距: 固定值 24 磅"/>
    <w:basedOn w:val="1"/>
    <w:qFormat/>
    <w:uiPriority w:val="0"/>
    <w:pPr>
      <w:spacing w:line="360" w:lineRule="auto"/>
      <w:ind w:firstLine="556"/>
    </w:pPr>
    <w:rPr>
      <w:rFonts w:ascii="宋体" w:hAnsi="宋体" w:cs="宋体"/>
      <w:color w:val="000000"/>
      <w:sz w:val="24"/>
      <w:szCs w:val="20"/>
    </w:rPr>
  </w:style>
  <w:style w:type="paragraph" w:customStyle="1" w:styleId="103">
    <w:name w:val="样式 (中文) 楷体_GB2312 四号 黑色 首行缩进:  0.99 厘米 行距: 固定值 24 磅"/>
    <w:basedOn w:val="1"/>
    <w:semiHidden/>
    <w:qFormat/>
    <w:uiPriority w:val="0"/>
    <w:pPr>
      <w:spacing w:line="360" w:lineRule="auto"/>
      <w:ind w:firstLine="561"/>
    </w:pPr>
    <w:rPr>
      <w:color w:val="000000"/>
      <w:sz w:val="24"/>
      <w:szCs w:val="20"/>
    </w:rPr>
  </w:style>
  <w:style w:type="character" w:customStyle="1" w:styleId="104">
    <w:name w:val="正文首行缩进 字符"/>
    <w:basedOn w:val="95"/>
    <w:semiHidden/>
    <w:uiPriority w:val="99"/>
    <w:rPr>
      <w:rFonts w:ascii="Times New Roman" w:hAnsi="Times New Roman" w:eastAsia="宋体" w:cs="Times New Roman"/>
      <w:szCs w:val="24"/>
    </w:rPr>
  </w:style>
  <w:style w:type="character" w:customStyle="1" w:styleId="105">
    <w:name w:val="正文首行缩进 字符1"/>
    <w:basedOn w:val="96"/>
    <w:link w:val="33"/>
    <w:qFormat/>
    <w:uiPriority w:val="0"/>
    <w:rPr>
      <w:rFonts w:ascii="Times New Roman" w:hAnsi="Times New Roman" w:eastAsia="宋体" w:cs="Times New Roman"/>
      <w:kern w:val="0"/>
      <w:sz w:val="24"/>
      <w:szCs w:val="24"/>
      <w:lang w:val="zh-CN" w:eastAsia="zh-CN"/>
    </w:rPr>
  </w:style>
  <w:style w:type="paragraph" w:customStyle="1" w:styleId="106">
    <w:name w:val="表格文字2"/>
    <w:basedOn w:val="1"/>
    <w:uiPriority w:val="0"/>
    <w:pPr>
      <w:tabs>
        <w:tab w:val="left" w:pos="277"/>
        <w:tab w:val="left" w:pos="600"/>
        <w:tab w:val="left" w:pos="780"/>
        <w:tab w:val="left" w:pos="2517"/>
      </w:tabs>
      <w:adjustRightInd w:val="0"/>
      <w:snapToGrid w:val="0"/>
      <w:spacing w:before="60" w:after="60" w:line="440" w:lineRule="exact"/>
      <w:jc w:val="center"/>
      <w:textAlignment w:val="baseline"/>
    </w:pPr>
    <w:rPr>
      <w:kern w:val="0"/>
      <w:sz w:val="24"/>
    </w:rPr>
  </w:style>
  <w:style w:type="paragraph" w:customStyle="1" w:styleId="107">
    <w:name w:val="表格文字四号居中"/>
    <w:basedOn w:val="74"/>
    <w:qFormat/>
    <w:uiPriority w:val="0"/>
    <w:pPr>
      <w:topLinePunct/>
      <w:autoSpaceDE/>
      <w:autoSpaceDN/>
      <w:spacing w:line="240" w:lineRule="auto"/>
      <w:ind w:firstLine="0" w:firstLineChars="0"/>
    </w:pPr>
    <w:rPr>
      <w:color w:val="auto"/>
      <w:kern w:val="2"/>
    </w:rPr>
  </w:style>
  <w:style w:type="character" w:customStyle="1" w:styleId="108">
    <w:name w:val="批注主题 字符"/>
    <w:basedOn w:val="86"/>
    <w:semiHidden/>
    <w:qFormat/>
    <w:uiPriority w:val="99"/>
    <w:rPr>
      <w:rFonts w:ascii="Times New Roman" w:hAnsi="Times New Roman" w:eastAsia="宋体" w:cs="Times New Roman"/>
      <w:b/>
      <w:bCs/>
      <w:szCs w:val="24"/>
    </w:rPr>
  </w:style>
  <w:style w:type="character" w:customStyle="1" w:styleId="109">
    <w:name w:val="批注主题 字符1"/>
    <w:link w:val="32"/>
    <w:qFormat/>
    <w:uiPriority w:val="0"/>
    <w:rPr>
      <w:rFonts w:ascii="Times New Roman" w:hAnsi="Times New Roman" w:eastAsia="宋体" w:cs="Times New Roman"/>
      <w:b/>
      <w:bCs/>
      <w:sz w:val="24"/>
      <w:szCs w:val="24"/>
      <w:lang w:val="zh-CN" w:eastAsia="zh-CN"/>
    </w:rPr>
  </w:style>
  <w:style w:type="paragraph" w:customStyle="1" w:styleId="110">
    <w:name w:val="表格文字"/>
    <w:basedOn w:val="1"/>
    <w:qFormat/>
    <w:uiPriority w:val="0"/>
    <w:pPr>
      <w:autoSpaceDE w:val="0"/>
      <w:autoSpaceDN w:val="0"/>
      <w:adjustRightInd w:val="0"/>
      <w:spacing w:before="60" w:after="60" w:line="360" w:lineRule="auto"/>
      <w:jc w:val="left"/>
      <w:textAlignment w:val="bottom"/>
    </w:pPr>
    <w:rPr>
      <w:rFonts w:eastAsia="楷体_GB2312"/>
      <w:spacing w:val="-10"/>
      <w:kern w:val="0"/>
      <w:sz w:val="24"/>
      <w:szCs w:val="20"/>
    </w:rPr>
  </w:style>
  <w:style w:type="paragraph" w:customStyle="1" w:styleId="111">
    <w:name w:val="报告"/>
    <w:basedOn w:val="1"/>
    <w:qFormat/>
    <w:uiPriority w:val="0"/>
    <w:pPr>
      <w:spacing w:line="360" w:lineRule="auto"/>
      <w:ind w:firstLine="560" w:firstLineChars="200"/>
    </w:pPr>
    <w:rPr>
      <w:sz w:val="28"/>
    </w:rPr>
  </w:style>
  <w:style w:type="paragraph" w:customStyle="1" w:styleId="112">
    <w:name w:val="图表名"/>
    <w:basedOn w:val="1"/>
    <w:uiPriority w:val="0"/>
    <w:pPr>
      <w:spacing w:line="500" w:lineRule="exact"/>
      <w:ind w:firstLine="843" w:firstLineChars="350"/>
    </w:pPr>
    <w:rPr>
      <w:b/>
      <w:color w:val="000000"/>
      <w:sz w:val="24"/>
    </w:rPr>
  </w:style>
  <w:style w:type="paragraph" w:customStyle="1" w:styleId="113">
    <w:name w:val="p0"/>
    <w:basedOn w:val="1"/>
    <w:uiPriority w:val="0"/>
    <w:pPr>
      <w:widowControl/>
      <w:spacing w:line="360" w:lineRule="auto"/>
    </w:pPr>
    <w:rPr>
      <w:kern w:val="0"/>
      <w:sz w:val="24"/>
      <w:szCs w:val="20"/>
    </w:rPr>
  </w:style>
  <w:style w:type="character" w:customStyle="1" w:styleId="114">
    <w:name w:val="标题 字符"/>
    <w:basedOn w:val="41"/>
    <w:uiPriority w:val="10"/>
    <w:rPr>
      <w:rFonts w:asciiTheme="majorHAnsi" w:hAnsiTheme="majorHAnsi" w:eastAsiaTheme="majorEastAsia" w:cstheme="majorBidi"/>
      <w:b/>
      <w:bCs/>
      <w:sz w:val="32"/>
      <w:szCs w:val="32"/>
    </w:rPr>
  </w:style>
  <w:style w:type="character" w:customStyle="1" w:styleId="115">
    <w:name w:val="标题 字符1"/>
    <w:link w:val="31"/>
    <w:uiPriority w:val="0"/>
    <w:rPr>
      <w:rFonts w:ascii="Cambria" w:hAnsi="Cambria" w:eastAsia="宋体" w:cs="Times New Roman"/>
      <w:b/>
      <w:bCs/>
      <w:sz w:val="32"/>
      <w:szCs w:val="32"/>
      <w:lang w:val="zh-CN" w:eastAsia="zh-CN"/>
    </w:rPr>
  </w:style>
  <w:style w:type="character" w:customStyle="1" w:styleId="116">
    <w:name w:val="标题 1 字符1"/>
    <w:link w:val="2"/>
    <w:qFormat/>
    <w:uiPriority w:val="0"/>
    <w:rPr>
      <w:rFonts w:ascii="宋体" w:hAnsi="Times New Roman" w:eastAsia="宋体" w:cs="Times New Roman"/>
      <w:kern w:val="44"/>
      <w:sz w:val="32"/>
      <w:szCs w:val="20"/>
      <w:lang w:val="zh-CN" w:eastAsia="zh-CN"/>
    </w:rPr>
  </w:style>
  <w:style w:type="character" w:customStyle="1" w:styleId="117">
    <w:name w:val="表头 Char2"/>
    <w:link w:val="84"/>
    <w:qFormat/>
    <w:uiPriority w:val="0"/>
    <w:rPr>
      <w:rFonts w:ascii="黑体" w:hAnsi="宋体" w:eastAsia="黑体" w:cs="Times New Roman"/>
      <w:b/>
      <w:position w:val="10"/>
      <w:szCs w:val="20"/>
      <w:lang w:val="zh-CN" w:eastAsia="zh-CN"/>
    </w:rPr>
  </w:style>
  <w:style w:type="character" w:customStyle="1" w:styleId="118">
    <w:name w:val="正文缩进1 Char"/>
    <w:qFormat/>
    <w:uiPriority w:val="0"/>
    <w:rPr>
      <w:rFonts w:eastAsia="宋体"/>
      <w:kern w:val="2"/>
      <w:sz w:val="21"/>
      <w:szCs w:val="24"/>
      <w:lang w:val="en-US" w:eastAsia="zh-CN" w:bidi="ar-SA"/>
    </w:rPr>
  </w:style>
  <w:style w:type="paragraph" w:customStyle="1" w:styleId="119">
    <w:name w:val="表格中"/>
    <w:basedOn w:val="1"/>
    <w:qFormat/>
    <w:uiPriority w:val="0"/>
    <w:pPr>
      <w:spacing w:line="280" w:lineRule="exact"/>
      <w:jc w:val="center"/>
    </w:pPr>
    <w:rPr>
      <w:rFonts w:ascii="宋体"/>
      <w:color w:val="000000"/>
      <w:sz w:val="18"/>
      <w:szCs w:val="30"/>
      <w:lang w:bidi="he-IL"/>
    </w:rPr>
  </w:style>
  <w:style w:type="paragraph" w:customStyle="1" w:styleId="120">
    <w:name w:val="font6"/>
    <w:basedOn w:val="1"/>
    <w:uiPriority w:val="0"/>
    <w:pPr>
      <w:widowControl/>
      <w:spacing w:before="100" w:beforeAutospacing="1" w:after="100" w:afterAutospacing="1"/>
      <w:jc w:val="left"/>
    </w:pPr>
    <w:rPr>
      <w:rFonts w:hint="eastAsia" w:ascii="宋体" w:hAnsi="宋体"/>
      <w:color w:val="000000"/>
      <w:kern w:val="0"/>
      <w:sz w:val="24"/>
    </w:rPr>
  </w:style>
  <w:style w:type="paragraph" w:customStyle="1" w:styleId="121">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122">
    <w:name w:val="Char Char Char Char Char"/>
    <w:basedOn w:val="1"/>
    <w:qFormat/>
    <w:uiPriority w:val="0"/>
    <w:pPr>
      <w:spacing w:line="360" w:lineRule="auto"/>
      <w:ind w:firstLine="200" w:firstLineChars="200"/>
    </w:pPr>
    <w:rPr>
      <w:rFonts w:ascii="宋体" w:hAnsi="宋体" w:cs="宋体"/>
      <w:sz w:val="24"/>
    </w:rPr>
  </w:style>
  <w:style w:type="paragraph" w:customStyle="1" w:styleId="123">
    <w:name w:val="标题03"/>
    <w:basedOn w:val="1"/>
    <w:qFormat/>
    <w:uiPriority w:val="0"/>
    <w:pPr>
      <w:spacing w:before="120" w:after="120" w:line="360" w:lineRule="auto"/>
      <w:outlineLvl w:val="2"/>
    </w:pPr>
    <w:rPr>
      <w:b/>
      <w:sz w:val="27"/>
      <w:szCs w:val="20"/>
    </w:rPr>
  </w:style>
  <w:style w:type="paragraph" w:customStyle="1" w:styleId="124">
    <w:name w:val="样式1"/>
    <w:basedOn w:val="1"/>
    <w:link w:val="125"/>
    <w:uiPriority w:val="0"/>
    <w:pPr>
      <w:spacing w:line="560" w:lineRule="exact"/>
      <w:ind w:firstLine="200" w:firstLineChars="200"/>
    </w:pPr>
    <w:rPr>
      <w:sz w:val="28"/>
      <w:szCs w:val="20"/>
      <w:lang w:val="zh-CN" w:eastAsia="zh-CN"/>
    </w:rPr>
  </w:style>
  <w:style w:type="character" w:customStyle="1" w:styleId="125">
    <w:name w:val="样式1 Char"/>
    <w:link w:val="124"/>
    <w:qFormat/>
    <w:uiPriority w:val="0"/>
    <w:rPr>
      <w:rFonts w:ascii="Times New Roman" w:hAnsi="Times New Roman" w:eastAsia="宋体" w:cs="Times New Roman"/>
      <w:sz w:val="28"/>
      <w:szCs w:val="20"/>
      <w:lang w:val="zh-CN" w:eastAsia="zh-CN"/>
    </w:rPr>
  </w:style>
  <w:style w:type="paragraph" w:customStyle="1" w:styleId="126">
    <w:name w:val="正文 小四 行距: 1.5 倍行距"/>
    <w:basedOn w:val="1"/>
    <w:link w:val="178"/>
    <w:qFormat/>
    <w:uiPriority w:val="0"/>
    <w:pPr>
      <w:spacing w:line="360" w:lineRule="auto"/>
      <w:ind w:firstLine="480" w:firstLineChars="200"/>
    </w:pPr>
    <w:rPr>
      <w:color w:val="000000"/>
      <w:sz w:val="24"/>
      <w:szCs w:val="20"/>
      <w:lang w:val="zh-CN" w:eastAsia="zh-CN"/>
    </w:rPr>
  </w:style>
  <w:style w:type="paragraph" w:customStyle="1" w:styleId="127">
    <w:name w:val="15"/>
    <w:basedOn w:val="1"/>
    <w:next w:val="27"/>
    <w:uiPriority w:val="0"/>
    <w:pPr>
      <w:spacing w:after="120"/>
      <w:ind w:left="420" w:leftChars="200"/>
    </w:pPr>
    <w:rPr>
      <w:sz w:val="16"/>
      <w:szCs w:val="16"/>
    </w:rPr>
  </w:style>
  <w:style w:type="paragraph" w:customStyle="1" w:styleId="128">
    <w:name w:val="xl27"/>
    <w:basedOn w:val="1"/>
    <w:uiPriority w:val="0"/>
    <w:pPr>
      <w:widowControl/>
      <w:pBdr>
        <w:bottom w:val="single" w:color="auto" w:sz="4" w:space="0"/>
        <w:right w:val="single" w:color="auto" w:sz="4" w:space="0"/>
      </w:pBdr>
      <w:spacing w:before="100" w:beforeAutospacing="1" w:after="100" w:afterAutospacing="1"/>
      <w:jc w:val="center"/>
      <w:textAlignment w:val="top"/>
    </w:pPr>
    <w:rPr>
      <w:rFonts w:eastAsia="Arial Unicode MS"/>
      <w:kern w:val="0"/>
      <w:sz w:val="20"/>
      <w:szCs w:val="20"/>
    </w:rPr>
  </w:style>
  <w:style w:type="character" w:customStyle="1" w:styleId="129">
    <w:name w:val="题注 字符"/>
    <w:link w:val="12"/>
    <w:qFormat/>
    <w:uiPriority w:val="0"/>
    <w:rPr>
      <w:rFonts w:ascii="Arial" w:hAnsi="Arial" w:eastAsia="黑体" w:cs="Times New Roman"/>
      <w:sz w:val="20"/>
      <w:szCs w:val="20"/>
      <w:lang w:val="zh-CN" w:eastAsia="zh-CN"/>
    </w:rPr>
  </w:style>
  <w:style w:type="paragraph" w:customStyle="1" w:styleId="130">
    <w:name w:val="注"/>
    <w:basedOn w:val="1"/>
    <w:uiPriority w:val="0"/>
    <w:pPr>
      <w:adjustRightInd w:val="0"/>
      <w:spacing w:before="156" w:beforeLines="50" w:after="312" w:afterLines="100" w:line="240" w:lineRule="exact"/>
      <w:textAlignment w:val="baseline"/>
    </w:pPr>
    <w:rPr>
      <w:szCs w:val="20"/>
    </w:rPr>
  </w:style>
  <w:style w:type="paragraph" w:customStyle="1" w:styleId="131">
    <w:name w:val="表格式"/>
    <w:basedOn w:val="26"/>
    <w:qFormat/>
    <w:uiPriority w:val="0"/>
    <w:pPr>
      <w:spacing w:before="156" w:beforeLines="50" w:after="156" w:afterLines="50" w:line="240" w:lineRule="exact"/>
    </w:pPr>
    <w:rPr>
      <w:sz w:val="21"/>
      <w:szCs w:val="20"/>
    </w:rPr>
  </w:style>
  <w:style w:type="paragraph" w:customStyle="1" w:styleId="132">
    <w:name w:val="图题i"/>
    <w:basedOn w:val="1"/>
    <w:qFormat/>
    <w:uiPriority w:val="0"/>
    <w:rPr>
      <w:rFonts w:eastAsia="黑体"/>
      <w:sz w:val="28"/>
    </w:rPr>
  </w:style>
  <w:style w:type="paragraph" w:customStyle="1" w:styleId="133">
    <w:name w:val="页末正文"/>
    <w:basedOn w:val="1"/>
    <w:qFormat/>
    <w:uiPriority w:val="0"/>
    <w:pPr>
      <w:spacing w:after="240" w:line="480" w:lineRule="exact"/>
      <w:ind w:firstLine="560" w:firstLineChars="200"/>
    </w:pPr>
    <w:rPr>
      <w:rFonts w:eastAsia="楷体_GB2312"/>
      <w:color w:val="000000"/>
      <w:sz w:val="28"/>
      <w:szCs w:val="20"/>
    </w:rPr>
  </w:style>
  <w:style w:type="paragraph" w:customStyle="1" w:styleId="134">
    <w:name w:val="居中正文"/>
    <w:basedOn w:val="33"/>
    <w:uiPriority w:val="0"/>
    <w:pPr>
      <w:snapToGrid/>
      <w:spacing w:before="120" w:after="0" w:line="360" w:lineRule="auto"/>
      <w:ind w:left="0" w:firstLine="0" w:firstLineChars="0"/>
      <w:jc w:val="center"/>
      <w:textAlignment w:val="baseline"/>
    </w:pPr>
    <w:rPr>
      <w:rFonts w:ascii="宋体"/>
      <w:kern w:val="28"/>
      <w:szCs w:val="20"/>
    </w:rPr>
  </w:style>
  <w:style w:type="character" w:customStyle="1" w:styleId="135">
    <w:name w:val="页脚 Char"/>
    <w:uiPriority w:val="99"/>
    <w:rPr>
      <w:kern w:val="2"/>
      <w:sz w:val="18"/>
      <w:szCs w:val="18"/>
    </w:rPr>
  </w:style>
  <w:style w:type="paragraph" w:styleId="136">
    <w:name w:val="No Spacing"/>
    <w:link w:val="137"/>
    <w:qFormat/>
    <w:uiPriority w:val="1"/>
    <w:rPr>
      <w:rFonts w:ascii="Calibri" w:hAnsi="Calibri" w:eastAsia="宋体" w:cs="Times New Roman"/>
      <w:kern w:val="0"/>
      <w:sz w:val="22"/>
      <w:szCs w:val="22"/>
      <w:lang w:val="en-US" w:eastAsia="zh-CN" w:bidi="ar-SA"/>
    </w:rPr>
  </w:style>
  <w:style w:type="character" w:customStyle="1" w:styleId="137">
    <w:name w:val="无间隔 字符"/>
    <w:link w:val="136"/>
    <w:uiPriority w:val="1"/>
    <w:rPr>
      <w:rFonts w:ascii="Calibri" w:hAnsi="Calibri" w:eastAsia="宋体" w:cs="Times New Roman"/>
      <w:kern w:val="0"/>
      <w:sz w:val="22"/>
    </w:rPr>
  </w:style>
  <w:style w:type="character" w:customStyle="1" w:styleId="138">
    <w:name w:val="页眉 Char"/>
    <w:uiPriority w:val="99"/>
    <w:rPr>
      <w:kern w:val="2"/>
      <w:sz w:val="18"/>
      <w:szCs w:val="18"/>
    </w:rPr>
  </w:style>
  <w:style w:type="paragraph" w:customStyle="1" w:styleId="139">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40">
    <w:name w:val="标题 3 字符1"/>
    <w:link w:val="4"/>
    <w:uiPriority w:val="0"/>
    <w:rPr>
      <w:rFonts w:ascii="Times New Roman" w:hAnsi="Times New Roman" w:eastAsia="宋体" w:cs="Times New Roman"/>
      <w:b/>
      <w:bCs/>
      <w:sz w:val="32"/>
      <w:szCs w:val="32"/>
      <w:lang w:val="zh-CN" w:eastAsia="zh-CN"/>
    </w:rPr>
  </w:style>
  <w:style w:type="paragraph" w:customStyle="1" w:styleId="141">
    <w:name w:val="font8"/>
    <w:basedOn w:val="1"/>
    <w:uiPriority w:val="0"/>
    <w:pPr>
      <w:widowControl/>
      <w:spacing w:before="100" w:beforeAutospacing="1" w:after="100" w:afterAutospacing="1"/>
      <w:jc w:val="left"/>
    </w:pPr>
    <w:rPr>
      <w:color w:val="000000"/>
      <w:kern w:val="0"/>
      <w:sz w:val="24"/>
    </w:rPr>
  </w:style>
  <w:style w:type="paragraph" w:customStyle="1" w:styleId="142">
    <w:name w:val="样式 标题 3 + 宋体 Char Char"/>
    <w:basedOn w:val="4"/>
    <w:link w:val="143"/>
    <w:uiPriority w:val="0"/>
    <w:pPr>
      <w:spacing w:before="200" w:after="0" w:line="420" w:lineRule="auto"/>
    </w:pPr>
  </w:style>
  <w:style w:type="character" w:customStyle="1" w:styleId="143">
    <w:name w:val="样式 标题 3 + 宋体 Char Char Char"/>
    <w:link w:val="142"/>
    <w:uiPriority w:val="0"/>
    <w:rPr>
      <w:rFonts w:ascii="Times New Roman" w:hAnsi="Times New Roman" w:eastAsia="宋体" w:cs="Times New Roman"/>
      <w:b/>
      <w:bCs/>
      <w:sz w:val="32"/>
      <w:szCs w:val="32"/>
      <w:lang w:val="zh-CN" w:eastAsia="zh-CN"/>
    </w:rPr>
  </w:style>
  <w:style w:type="paragraph" w:customStyle="1" w:styleId="144">
    <w:name w:val="表"/>
    <w:link w:val="158"/>
    <w:qFormat/>
    <w:uiPriority w:val="0"/>
    <w:pPr>
      <w:spacing w:line="240" w:lineRule="exact"/>
    </w:pPr>
    <w:rPr>
      <w:rFonts w:ascii="Times New Roman" w:hAnsi="Times New Roman" w:eastAsia="宋体" w:cs="Times New Roman"/>
      <w:kern w:val="2"/>
      <w:sz w:val="21"/>
      <w:szCs w:val="20"/>
      <w:lang w:val="en-US" w:eastAsia="zh-CN" w:bidi="ar-SA"/>
    </w:rPr>
  </w:style>
  <w:style w:type="paragraph" w:customStyle="1" w:styleId="145">
    <w:name w:val="Char1 Char Char Char"/>
    <w:basedOn w:val="1"/>
    <w:qFormat/>
    <w:uiPriority w:val="0"/>
    <w:pPr>
      <w:ind w:left="420" w:hanging="420"/>
    </w:pPr>
    <w:rPr>
      <w:szCs w:val="20"/>
    </w:rPr>
  </w:style>
  <w:style w:type="paragraph" w:customStyle="1" w:styleId="146">
    <w:name w:val="报告正文"/>
    <w:basedOn w:val="1"/>
    <w:link w:val="147"/>
    <w:qFormat/>
    <w:uiPriority w:val="0"/>
    <w:pPr>
      <w:keepNext/>
      <w:adjustRightInd w:val="0"/>
      <w:snapToGrid w:val="0"/>
      <w:spacing w:line="360" w:lineRule="auto"/>
      <w:ind w:firstLine="567"/>
      <w:jc w:val="left"/>
    </w:pPr>
    <w:rPr>
      <w:snapToGrid w:val="0"/>
      <w:kern w:val="0"/>
      <w:sz w:val="24"/>
      <w:szCs w:val="20"/>
      <w:lang w:val="zh-CN" w:eastAsia="zh-CN"/>
    </w:rPr>
  </w:style>
  <w:style w:type="character" w:customStyle="1" w:styleId="147">
    <w:name w:val="报告正文 Char"/>
    <w:link w:val="146"/>
    <w:qFormat/>
    <w:uiPriority w:val="0"/>
    <w:rPr>
      <w:rFonts w:ascii="Times New Roman" w:hAnsi="Times New Roman" w:eastAsia="宋体" w:cs="Times New Roman"/>
      <w:snapToGrid w:val="0"/>
      <w:kern w:val="0"/>
      <w:sz w:val="24"/>
      <w:szCs w:val="20"/>
      <w:lang w:val="zh-CN" w:eastAsia="zh-CN"/>
    </w:rPr>
  </w:style>
  <w:style w:type="paragraph" w:customStyle="1" w:styleId="14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49">
    <w:name w:val="正文(首行缩进)"/>
    <w:basedOn w:val="1"/>
    <w:link w:val="152"/>
    <w:qFormat/>
    <w:uiPriority w:val="0"/>
    <w:pPr>
      <w:snapToGrid w:val="0"/>
      <w:spacing w:line="360" w:lineRule="auto"/>
      <w:ind w:firstLine="480" w:firstLineChars="200"/>
      <w:jc w:val="left"/>
    </w:pPr>
    <w:rPr>
      <w:rFonts w:hAnsi="宋体"/>
      <w:bCs/>
      <w:kern w:val="0"/>
      <w:sz w:val="24"/>
      <w:szCs w:val="26"/>
      <w:lang w:val="zh-CN" w:eastAsia="zh-CN"/>
    </w:rPr>
  </w:style>
  <w:style w:type="paragraph" w:customStyle="1" w:styleId="150">
    <w:name w:val="默认段落字体 Para Char"/>
    <w:basedOn w:val="1"/>
    <w:next w:val="1"/>
    <w:qFormat/>
    <w:uiPriority w:val="0"/>
    <w:pPr>
      <w:spacing w:line="360" w:lineRule="auto"/>
      <w:ind w:firstLine="200" w:firstLineChars="200"/>
    </w:pPr>
    <w:rPr>
      <w:rFonts w:ascii="宋体" w:hAnsi="宋体" w:cs="宋体"/>
      <w:sz w:val="24"/>
    </w:rPr>
  </w:style>
  <w:style w:type="paragraph" w:customStyle="1" w:styleId="151">
    <w:name w:val="报告表格"/>
    <w:basedOn w:val="1"/>
    <w:uiPriority w:val="0"/>
    <w:pPr>
      <w:autoSpaceDE w:val="0"/>
      <w:autoSpaceDN w:val="0"/>
      <w:adjustRightInd w:val="0"/>
      <w:spacing w:before="40" w:after="40"/>
      <w:jc w:val="center"/>
      <w:textAlignment w:val="baseline"/>
    </w:pPr>
    <w:rPr>
      <w:kern w:val="0"/>
      <w:szCs w:val="20"/>
    </w:rPr>
  </w:style>
  <w:style w:type="character" w:customStyle="1" w:styleId="152">
    <w:name w:val="正文(首行缩进) Char1"/>
    <w:link w:val="149"/>
    <w:qFormat/>
    <w:uiPriority w:val="0"/>
    <w:rPr>
      <w:rFonts w:ascii="Times New Roman" w:hAnsi="宋体" w:eastAsia="宋体" w:cs="Times New Roman"/>
      <w:bCs/>
      <w:kern w:val="0"/>
      <w:sz w:val="24"/>
      <w:szCs w:val="26"/>
      <w:lang w:val="zh-CN" w:eastAsia="zh-CN"/>
    </w:rPr>
  </w:style>
  <w:style w:type="paragraph" w:customStyle="1" w:styleId="153">
    <w:name w:val="正文01"/>
    <w:basedOn w:val="1"/>
    <w:uiPriority w:val="0"/>
    <w:pPr>
      <w:spacing w:before="60" w:line="460" w:lineRule="exact"/>
      <w:ind w:firstLine="539"/>
    </w:pPr>
    <w:rPr>
      <w:sz w:val="27"/>
      <w:szCs w:val="20"/>
    </w:rPr>
  </w:style>
  <w:style w:type="paragraph" w:customStyle="1" w:styleId="154">
    <w:name w:val="文字"/>
    <w:basedOn w:val="1"/>
    <w:link w:val="155"/>
    <w:qFormat/>
    <w:uiPriority w:val="0"/>
    <w:pPr>
      <w:tabs>
        <w:tab w:val="left" w:pos="6720"/>
      </w:tabs>
      <w:adjustRightInd w:val="0"/>
      <w:snapToGrid w:val="0"/>
      <w:spacing w:line="500" w:lineRule="exact"/>
      <w:ind w:firstLine="449" w:firstLineChars="200"/>
    </w:pPr>
    <w:rPr>
      <w:rFonts w:ascii="宋体" w:hAnsi="宋体"/>
      <w:sz w:val="24"/>
      <w:lang w:val="zh-CN" w:eastAsia="zh-CN"/>
    </w:rPr>
  </w:style>
  <w:style w:type="character" w:customStyle="1" w:styleId="155">
    <w:name w:val="文字 Char"/>
    <w:link w:val="154"/>
    <w:uiPriority w:val="0"/>
    <w:rPr>
      <w:rFonts w:ascii="宋体" w:hAnsi="宋体" w:eastAsia="宋体" w:cs="Times New Roman"/>
      <w:sz w:val="24"/>
      <w:szCs w:val="24"/>
      <w:lang w:val="zh-CN" w:eastAsia="zh-CN"/>
    </w:rPr>
  </w:style>
  <w:style w:type="paragraph" w:customStyle="1" w:styleId="156">
    <w:name w:val="表格文字5号"/>
    <w:basedOn w:val="1"/>
    <w:qFormat/>
    <w:uiPriority w:val="0"/>
    <w:pPr>
      <w:jc w:val="center"/>
    </w:pPr>
    <w:rPr>
      <w:rFonts w:ascii="宋体" w:hAnsi="宋体"/>
      <w:kern w:val="0"/>
      <w:szCs w:val="22"/>
    </w:rPr>
  </w:style>
  <w:style w:type="paragraph" w:customStyle="1" w:styleId="157">
    <w:name w:val="Char Char Char1"/>
    <w:basedOn w:val="1"/>
    <w:uiPriority w:val="0"/>
  </w:style>
  <w:style w:type="character" w:customStyle="1" w:styleId="158">
    <w:name w:val="表 Char"/>
    <w:link w:val="144"/>
    <w:uiPriority w:val="0"/>
    <w:rPr>
      <w:rFonts w:ascii="Times New Roman" w:hAnsi="Times New Roman" w:eastAsia="宋体" w:cs="Times New Roman"/>
      <w:szCs w:val="20"/>
    </w:rPr>
  </w:style>
  <w:style w:type="paragraph" w:customStyle="1" w:styleId="159">
    <w:name w:val="表内格式"/>
    <w:basedOn w:val="1"/>
    <w:uiPriority w:val="0"/>
    <w:pPr>
      <w:jc w:val="center"/>
    </w:pPr>
    <w:rPr>
      <w:rFonts w:cs="宋体"/>
    </w:rPr>
  </w:style>
  <w:style w:type="character" w:customStyle="1" w:styleId="160">
    <w:name w:val="表格内容（5号字体版本） Char"/>
    <w:link w:val="161"/>
    <w:qFormat/>
    <w:uiPriority w:val="0"/>
    <w:rPr>
      <w:color w:val="000000"/>
    </w:rPr>
  </w:style>
  <w:style w:type="paragraph" w:customStyle="1" w:styleId="161">
    <w:name w:val="表格内容（5号字体版本）"/>
    <w:link w:val="160"/>
    <w:qFormat/>
    <w:uiPriority w:val="0"/>
    <w:pPr>
      <w:jc w:val="center"/>
    </w:pPr>
    <w:rPr>
      <w:rFonts w:asciiTheme="minorHAnsi" w:hAnsiTheme="minorHAnsi" w:eastAsiaTheme="minorEastAsia" w:cstheme="minorBidi"/>
      <w:color w:val="000000"/>
      <w:kern w:val="2"/>
      <w:sz w:val="21"/>
      <w:szCs w:val="22"/>
      <w:lang w:val="en-US" w:eastAsia="zh-CN" w:bidi="ar-SA"/>
    </w:rPr>
  </w:style>
  <w:style w:type="paragraph" w:customStyle="1" w:styleId="162">
    <w:name w:val="报告书正文"/>
    <w:basedOn w:val="1"/>
    <w:link w:val="163"/>
    <w:qFormat/>
    <w:uiPriority w:val="0"/>
    <w:pPr>
      <w:spacing w:line="360" w:lineRule="auto"/>
      <w:ind w:firstLine="480" w:firstLineChars="200"/>
    </w:pPr>
    <w:rPr>
      <w:sz w:val="24"/>
      <w:lang w:val="zh-CN" w:eastAsia="zh-CN"/>
    </w:rPr>
  </w:style>
  <w:style w:type="character" w:customStyle="1" w:styleId="163">
    <w:name w:val="报告书正文 Char"/>
    <w:link w:val="162"/>
    <w:uiPriority w:val="0"/>
    <w:rPr>
      <w:rFonts w:ascii="Times New Roman" w:hAnsi="Times New Roman" w:eastAsia="宋体" w:cs="Times New Roman"/>
      <w:sz w:val="24"/>
      <w:szCs w:val="24"/>
      <w:lang w:val="zh-CN" w:eastAsia="zh-CN"/>
    </w:rPr>
  </w:style>
  <w:style w:type="paragraph" w:customStyle="1" w:styleId="164">
    <w:name w:val="报告表小段"/>
    <w:basedOn w:val="1"/>
    <w:link w:val="165"/>
    <w:uiPriority w:val="0"/>
    <w:pPr>
      <w:spacing w:before="120" w:line="360" w:lineRule="auto"/>
      <w:ind w:firstLine="451" w:firstLineChars="188"/>
    </w:pPr>
    <w:rPr>
      <w:rFonts w:ascii="宋体" w:hAnsi="宋体"/>
      <w:bCs/>
      <w:sz w:val="24"/>
      <w:lang w:val="zh-CN" w:eastAsia="zh-CN"/>
    </w:rPr>
  </w:style>
  <w:style w:type="character" w:customStyle="1" w:styleId="165">
    <w:name w:val="报告表小段 Char"/>
    <w:link w:val="164"/>
    <w:qFormat/>
    <w:uiPriority w:val="0"/>
    <w:rPr>
      <w:rFonts w:ascii="宋体" w:hAnsi="宋体" w:eastAsia="宋体" w:cs="Times New Roman"/>
      <w:bCs/>
      <w:sz w:val="24"/>
      <w:szCs w:val="24"/>
      <w:lang w:val="zh-CN" w:eastAsia="zh-CN"/>
    </w:rPr>
  </w:style>
  <w:style w:type="paragraph" w:styleId="166">
    <w:name w:val="List Paragraph"/>
    <w:basedOn w:val="1"/>
    <w:qFormat/>
    <w:uiPriority w:val="34"/>
    <w:pPr>
      <w:ind w:firstLine="420" w:firstLineChars="200"/>
    </w:pPr>
    <w:rPr>
      <w:rFonts w:ascii="Calibri" w:hAnsi="Calibri"/>
      <w:szCs w:val="22"/>
    </w:rPr>
  </w:style>
  <w:style w:type="paragraph" w:customStyle="1" w:styleId="167">
    <w:name w:val="图"/>
    <w:qFormat/>
    <w:uiPriority w:val="0"/>
    <w:pPr>
      <w:jc w:val="center"/>
    </w:pPr>
    <w:rPr>
      <w:rFonts w:ascii="Times New Roman" w:hAnsi="Times New Roman" w:eastAsia="宋体" w:cs="Times New Roman"/>
      <w:b/>
      <w:kern w:val="2"/>
      <w:sz w:val="30"/>
      <w:szCs w:val="24"/>
      <w:lang w:val="en-US" w:eastAsia="zh-CN" w:bidi="ar-SA"/>
    </w:rPr>
  </w:style>
  <w:style w:type="character" w:customStyle="1" w:styleId="168">
    <w:name w:val="正文文本 2 字符"/>
    <w:basedOn w:val="41"/>
    <w:semiHidden/>
    <w:uiPriority w:val="99"/>
    <w:rPr>
      <w:rFonts w:ascii="Times New Roman" w:hAnsi="Times New Roman" w:eastAsia="宋体" w:cs="Times New Roman"/>
      <w:szCs w:val="24"/>
    </w:rPr>
  </w:style>
  <w:style w:type="character" w:customStyle="1" w:styleId="169">
    <w:name w:val="正文文本 2 字符1"/>
    <w:link w:val="29"/>
    <w:uiPriority w:val="0"/>
    <w:rPr>
      <w:rFonts w:ascii="Times New Roman" w:hAnsi="Times New Roman" w:eastAsia="宋体" w:cs="Times New Roman"/>
      <w:sz w:val="24"/>
      <w:szCs w:val="24"/>
      <w:lang w:val="zh-CN" w:eastAsia="zh-CN"/>
    </w:rPr>
  </w:style>
  <w:style w:type="paragraph" w:customStyle="1" w:styleId="170">
    <w:name w:val="正文缩进1"/>
    <w:basedOn w:val="1"/>
    <w:qFormat/>
    <w:uiPriority w:val="0"/>
    <w:pPr>
      <w:ind w:firstLine="420"/>
    </w:pPr>
    <w:rPr>
      <w:sz w:val="24"/>
      <w:szCs w:val="20"/>
    </w:rPr>
  </w:style>
  <w:style w:type="paragraph" w:customStyle="1" w:styleId="171">
    <w:name w:val="Char Char Char Char Char Char Char Char Char Char Char Char Char Char Char Char"/>
    <w:basedOn w:val="1"/>
    <w:qFormat/>
    <w:uiPriority w:val="0"/>
    <w:pPr>
      <w:numPr>
        <w:ilvl w:val="0"/>
        <w:numId w:val="1"/>
      </w:numPr>
      <w:tabs>
        <w:tab w:val="left" w:pos="432"/>
      </w:tabs>
      <w:spacing w:line="360" w:lineRule="auto"/>
    </w:pPr>
    <w:rPr>
      <w:sz w:val="24"/>
    </w:rPr>
  </w:style>
  <w:style w:type="character" w:customStyle="1" w:styleId="172">
    <w:name w:val="表格 Char"/>
    <w:link w:val="76"/>
    <w:qFormat/>
    <w:uiPriority w:val="0"/>
    <w:rPr>
      <w:rFonts w:ascii="宋体" w:hAnsi="Times New Roman" w:eastAsia="宋体" w:cs="Times New Roman"/>
      <w:iCs/>
      <w:kern w:val="0"/>
      <w:szCs w:val="20"/>
    </w:rPr>
  </w:style>
  <w:style w:type="paragraph" w:customStyle="1" w:styleId="173">
    <w:name w:val="Char Char Char Char Char Char Char Char Char"/>
    <w:semiHidden/>
    <w:qFormat/>
    <w:uiPriority w:val="0"/>
    <w:pPr>
      <w:jc w:val="both"/>
    </w:pPr>
    <w:rPr>
      <w:rFonts w:ascii="Times New Roman" w:hAnsi="Times New Roman" w:eastAsia="仿宋_GB2312" w:cs="Times New Roman"/>
      <w:kern w:val="0"/>
      <w:sz w:val="18"/>
      <w:szCs w:val="24"/>
      <w:lang w:val="en-US" w:eastAsia="zh-CN" w:bidi="ar-SA"/>
    </w:rPr>
  </w:style>
  <w:style w:type="paragraph" w:customStyle="1" w:styleId="174">
    <w:name w:val="污染物"/>
    <w:qFormat/>
    <w:uiPriority w:val="0"/>
    <w:pPr>
      <w:framePr w:hSpace="180" w:wrap="around" w:vAnchor="margin" w:hAnchor="margin" w:y="780"/>
      <w:widowControl w:val="0"/>
      <w:topLinePunct/>
      <w:spacing w:line="480" w:lineRule="exact"/>
      <w:ind w:firstLine="480" w:firstLineChars="200"/>
      <w:jc w:val="both"/>
      <w:outlineLvl w:val="7"/>
    </w:pPr>
    <w:rPr>
      <w:rFonts w:ascii="Times New Roman" w:hAnsi="Times New Roman" w:eastAsia="宋体" w:cs="TT3350o00"/>
      <w:kern w:val="0"/>
      <w:sz w:val="21"/>
      <w:szCs w:val="24"/>
      <w:lang w:val="en-US" w:eastAsia="zh-CN" w:bidi="ar-SA"/>
    </w:rPr>
  </w:style>
  <w:style w:type="paragraph" w:customStyle="1" w:styleId="175">
    <w:name w:val="报告表中的表"/>
    <w:basedOn w:val="1"/>
    <w:uiPriority w:val="0"/>
    <w:pPr>
      <w:spacing w:line="240" w:lineRule="exact"/>
      <w:jc w:val="center"/>
    </w:pPr>
    <w:rPr>
      <w:rFonts w:cs="宋体"/>
      <w:color w:val="0070C0"/>
      <w:sz w:val="18"/>
      <w:szCs w:val="18"/>
    </w:rPr>
  </w:style>
  <w:style w:type="paragraph" w:customStyle="1" w:styleId="176">
    <w:name w:val="标准"/>
    <w:qFormat/>
    <w:uiPriority w:val="0"/>
    <w:pPr>
      <w:widowControl w:val="0"/>
      <w:jc w:val="both"/>
    </w:pPr>
    <w:rPr>
      <w:rFonts w:ascii="Times New Roman" w:hAnsi="Times New Roman" w:eastAsia="宋体" w:cs="TT3350o00"/>
      <w:kern w:val="0"/>
      <w:sz w:val="24"/>
      <w:szCs w:val="24"/>
      <w:lang w:val="en-US" w:eastAsia="zh-CN" w:bidi="ar-SA"/>
    </w:rPr>
  </w:style>
  <w:style w:type="paragraph" w:customStyle="1" w:styleId="177">
    <w:name w:val="Table Paragraph"/>
    <w:basedOn w:val="1"/>
    <w:qFormat/>
    <w:uiPriority w:val="1"/>
    <w:pPr>
      <w:jc w:val="left"/>
    </w:pPr>
    <w:rPr>
      <w:rFonts w:ascii="Calibri" w:hAnsi="Calibri"/>
      <w:kern w:val="0"/>
      <w:sz w:val="22"/>
      <w:szCs w:val="22"/>
      <w:lang w:eastAsia="en-US"/>
    </w:rPr>
  </w:style>
  <w:style w:type="character" w:customStyle="1" w:styleId="178">
    <w:name w:val="正文 小四 行距: 1.5 倍行距 Char"/>
    <w:link w:val="126"/>
    <w:uiPriority w:val="0"/>
    <w:rPr>
      <w:rFonts w:ascii="Times New Roman" w:hAnsi="Times New Roman" w:eastAsia="宋体" w:cs="Times New Roman"/>
      <w:color w:val="000000"/>
      <w:sz w:val="24"/>
      <w:szCs w:val="20"/>
      <w:lang w:val="zh-CN" w:eastAsia="zh-CN"/>
    </w:rPr>
  </w:style>
  <w:style w:type="character" w:customStyle="1" w:styleId="179">
    <w:name w:val="0 Char"/>
    <w:link w:val="180"/>
    <w:uiPriority w:val="0"/>
    <w:rPr>
      <w:rFonts w:ascii="Arial" w:hAnsi="宋体" w:eastAsia="仿宋_GB2312"/>
      <w:sz w:val="18"/>
    </w:rPr>
  </w:style>
  <w:style w:type="paragraph" w:customStyle="1" w:styleId="180">
    <w:name w:val="0"/>
    <w:basedOn w:val="1"/>
    <w:link w:val="179"/>
    <w:uiPriority w:val="0"/>
    <w:pPr>
      <w:tabs>
        <w:tab w:val="left" w:pos="975"/>
      </w:tabs>
      <w:wordWrap w:val="0"/>
      <w:overflowPunct w:val="0"/>
      <w:snapToGrid w:val="0"/>
      <w:jc w:val="left"/>
    </w:pPr>
    <w:rPr>
      <w:rFonts w:ascii="Arial" w:hAnsi="宋体" w:eastAsia="仿宋_GB2312" w:cstheme="minorBidi"/>
      <w:sz w:val="18"/>
      <w:szCs w:val="22"/>
    </w:rPr>
  </w:style>
  <w:style w:type="table" w:customStyle="1" w:styleId="181">
    <w:name w:val="Table Normal"/>
    <w:semiHidden/>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82">
    <w:name w:val="xl24"/>
    <w:basedOn w:val="1"/>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Century"/>
      <w:kern w:val="0"/>
      <w:sz w:val="24"/>
      <w:szCs w:val="21"/>
    </w:rPr>
  </w:style>
  <w:style w:type="paragraph" w:customStyle="1" w:styleId="183">
    <w:name w:val="简单回函地址"/>
    <w:basedOn w:val="1"/>
    <w:qFormat/>
    <w:uiPriority w:val="0"/>
    <w:pPr>
      <w:widowControl/>
      <w:jc w:val="left"/>
    </w:pPr>
    <w:rPr>
      <w:rFonts w:ascii="宋体" w:hAnsi="宋体" w:cs="宋体"/>
      <w:kern w:val="0"/>
      <w:sz w:val="24"/>
      <w:szCs w:val="20"/>
    </w:rPr>
  </w:style>
  <w:style w:type="character" w:customStyle="1" w:styleId="184">
    <w:name w:val="标题41 Char Char"/>
    <w:qFormat/>
    <w:uiPriority w:val="0"/>
    <w:rPr>
      <w:rFonts w:ascii="黑体" w:hAnsi="宋体" w:eastAsia="黑体"/>
      <w:b/>
      <w:bCs/>
      <w:sz w:val="24"/>
      <w:szCs w:val="32"/>
      <w:lang w:val="en-US" w:eastAsia="zh-CN" w:bidi="ar-SA"/>
    </w:rPr>
  </w:style>
  <w:style w:type="paragraph" w:customStyle="1" w:styleId="185">
    <w:name w:val="Char"/>
    <w:basedOn w:val="1"/>
    <w:qFormat/>
    <w:uiPriority w:val="0"/>
    <w:pPr>
      <w:widowControl/>
      <w:spacing w:line="360" w:lineRule="auto"/>
      <w:ind w:firstLine="200" w:firstLineChars="200"/>
      <w:jc w:val="left"/>
    </w:pPr>
    <w:rPr>
      <w:rFonts w:ascii="宋体" w:hAnsi="宋体" w:cs="宋体"/>
      <w:kern w:val="0"/>
      <w:sz w:val="24"/>
    </w:rPr>
  </w:style>
  <w:style w:type="paragraph" w:customStyle="1" w:styleId="186">
    <w:name w:val="1-正文"/>
    <w:basedOn w:val="1"/>
    <w:semiHidden/>
    <w:qFormat/>
    <w:uiPriority w:val="0"/>
    <w:pPr>
      <w:widowControl/>
      <w:spacing w:line="360" w:lineRule="auto"/>
      <w:ind w:firstLine="200" w:firstLineChars="200"/>
      <w:jc w:val="left"/>
    </w:pPr>
    <w:rPr>
      <w:rFonts w:ascii="宋体" w:hAnsi="宋体" w:cs="宋体"/>
      <w:kern w:val="0"/>
      <w:sz w:val="24"/>
    </w:rPr>
  </w:style>
  <w:style w:type="paragraph" w:customStyle="1" w:styleId="187">
    <w:name w:val="样式 样式 样式 样式 样式 样式 样式 样式 样式 样式 样式 首行缩进:  2 字符1 + 首行缩进:  2 字符 + 首行..."/>
    <w:basedOn w:val="1"/>
    <w:uiPriority w:val="0"/>
    <w:pPr>
      <w:widowControl/>
      <w:spacing w:line="480" w:lineRule="exact"/>
      <w:ind w:firstLine="560" w:firstLineChars="200"/>
      <w:jc w:val="left"/>
    </w:pPr>
    <w:rPr>
      <w:rFonts w:ascii="宋体" w:hAnsi="宋体" w:cs="宋体"/>
      <w:kern w:val="0"/>
      <w:sz w:val="24"/>
      <w:szCs w:val="20"/>
    </w:rPr>
  </w:style>
  <w:style w:type="character" w:customStyle="1" w:styleId="188">
    <w:name w:val="1正文段落 Char"/>
    <w:link w:val="189"/>
    <w:qFormat/>
    <w:uiPriority w:val="0"/>
    <w:rPr>
      <w:snapToGrid w:val="0"/>
      <w:sz w:val="24"/>
    </w:rPr>
  </w:style>
  <w:style w:type="paragraph" w:customStyle="1" w:styleId="189">
    <w:name w:val="1正文段落"/>
    <w:basedOn w:val="1"/>
    <w:link w:val="188"/>
    <w:uiPriority w:val="0"/>
    <w:pPr>
      <w:spacing w:line="360" w:lineRule="auto"/>
      <w:ind w:firstLine="480" w:firstLineChars="200"/>
      <w:jc w:val="left"/>
    </w:pPr>
    <w:rPr>
      <w:rFonts w:asciiTheme="minorHAnsi" w:hAnsiTheme="minorHAnsi" w:eastAsiaTheme="minorEastAsia" w:cstheme="minorBidi"/>
      <w:snapToGrid w:val="0"/>
      <w:sz w:val="24"/>
      <w:szCs w:val="22"/>
    </w:rPr>
  </w:style>
  <w:style w:type="character" w:customStyle="1" w:styleId="190">
    <w:name w:val="报告书正文 Char2"/>
    <w:qFormat/>
    <w:uiPriority w:val="0"/>
    <w:rPr>
      <w:rFonts w:eastAsia="宋体"/>
      <w:kern w:val="2"/>
      <w:sz w:val="24"/>
      <w:lang w:val="en-US" w:eastAsia="zh-CN" w:bidi="ar-SA"/>
    </w:rPr>
  </w:style>
  <w:style w:type="paragraph" w:customStyle="1" w:styleId="191">
    <w:name w:val="艾艾正文"/>
    <w:basedOn w:val="1"/>
    <w:link w:val="192"/>
    <w:qFormat/>
    <w:uiPriority w:val="0"/>
    <w:pPr>
      <w:spacing w:line="500" w:lineRule="exact"/>
      <w:ind w:firstLine="200" w:firstLineChars="200"/>
    </w:pPr>
    <w:rPr>
      <w:kern w:val="0"/>
      <w:sz w:val="24"/>
      <w:szCs w:val="20"/>
      <w:lang w:val="zh-CN" w:eastAsia="zh-CN"/>
    </w:rPr>
  </w:style>
  <w:style w:type="character" w:customStyle="1" w:styleId="192">
    <w:name w:val="艾艾正文 Char"/>
    <w:link w:val="191"/>
    <w:uiPriority w:val="0"/>
    <w:rPr>
      <w:rFonts w:ascii="Times New Roman" w:hAnsi="Times New Roman" w:eastAsia="宋体" w:cs="Times New Roman"/>
      <w:kern w:val="0"/>
      <w:sz w:val="24"/>
      <w:szCs w:val="20"/>
      <w:lang w:val="zh-CN" w:eastAsia="zh-CN"/>
    </w:rPr>
  </w:style>
  <w:style w:type="character" w:customStyle="1" w:styleId="193">
    <w:name w:val="正文文本缩进 2 字符1"/>
    <w:link w:val="21"/>
    <w:qFormat/>
    <w:uiPriority w:val="0"/>
    <w:rPr>
      <w:rFonts w:ascii="Times New Roman" w:hAnsi="Times New Roman" w:eastAsia="宋体" w:cs="Times New Roman"/>
      <w:szCs w:val="24"/>
    </w:rPr>
  </w:style>
  <w:style w:type="character" w:customStyle="1" w:styleId="194">
    <w:name w:val="日期 字符1"/>
    <w:link w:val="20"/>
    <w:qFormat/>
    <w:uiPriority w:val="0"/>
    <w:rPr>
      <w:rFonts w:ascii="Times New Roman" w:hAnsi="Times New Roman" w:eastAsia="宋体" w:cs="Times New Roman"/>
      <w:sz w:val="32"/>
      <w:szCs w:val="20"/>
    </w:rPr>
  </w:style>
  <w:style w:type="paragraph" w:customStyle="1" w:styleId="195">
    <w:name w:val="TOC Heading"/>
    <w:basedOn w:val="2"/>
    <w:next w:val="1"/>
    <w:unhideWhenUsed/>
    <w:qFormat/>
    <w:uiPriority w:val="39"/>
    <w:pPr>
      <w:widowControl/>
      <w:spacing w:before="240" w:after="0" w:line="259" w:lineRule="auto"/>
      <w:jc w:val="left"/>
      <w:outlineLvl w:val="9"/>
    </w:pPr>
    <w:rPr>
      <w:rFonts w:ascii="Calibri Light" w:hAnsi="Calibri Light"/>
      <w:color w:val="2E74B5"/>
      <w:kern w:val="0"/>
      <w:szCs w:val="32"/>
      <w:lang w:val="en-US" w:eastAsia="zh-CN"/>
    </w:rPr>
  </w:style>
  <w:style w:type="character" w:customStyle="1" w:styleId="196">
    <w:name w:val="标题 5 字符1"/>
    <w:link w:val="6"/>
    <w:qFormat/>
    <w:uiPriority w:val="0"/>
    <w:rPr>
      <w:rFonts w:ascii="Times New Roman" w:hAnsi="Times New Roman" w:eastAsia="楷体_GB2312" w:cs="Times New Roman"/>
      <w:b/>
      <w:color w:val="000000"/>
      <w:sz w:val="28"/>
      <w:szCs w:val="20"/>
      <w:lang w:val="zh-CN" w:eastAsia="zh-CN"/>
    </w:rPr>
  </w:style>
  <w:style w:type="character" w:customStyle="1" w:styleId="197">
    <w:name w:val="标题 6 字符1"/>
    <w:link w:val="7"/>
    <w:uiPriority w:val="0"/>
    <w:rPr>
      <w:rFonts w:ascii="Arial" w:hAnsi="Arial" w:eastAsia="黑体" w:cs="Times New Roman"/>
      <w:b/>
      <w:color w:val="000000"/>
      <w:sz w:val="24"/>
      <w:szCs w:val="20"/>
      <w:lang w:val="zh-CN" w:eastAsia="zh-CN"/>
    </w:rPr>
  </w:style>
  <w:style w:type="character" w:customStyle="1" w:styleId="198">
    <w:name w:val="标题 7 字符1"/>
    <w:link w:val="8"/>
    <w:uiPriority w:val="0"/>
    <w:rPr>
      <w:rFonts w:ascii="Times New Roman" w:hAnsi="Times New Roman" w:eastAsia="楷体_GB2312" w:cs="Times New Roman"/>
      <w:b/>
      <w:color w:val="000000"/>
      <w:sz w:val="24"/>
      <w:szCs w:val="20"/>
      <w:lang w:val="zh-CN" w:eastAsia="zh-CN"/>
    </w:rPr>
  </w:style>
  <w:style w:type="character" w:customStyle="1" w:styleId="199">
    <w:name w:val="标题 8 字符1"/>
    <w:link w:val="9"/>
    <w:uiPriority w:val="0"/>
    <w:rPr>
      <w:rFonts w:ascii="Arial" w:hAnsi="Arial" w:eastAsia="黑体" w:cs="Times New Roman"/>
      <w:color w:val="000000"/>
      <w:sz w:val="24"/>
      <w:szCs w:val="20"/>
      <w:lang w:val="zh-CN" w:eastAsia="zh-CN"/>
    </w:rPr>
  </w:style>
  <w:style w:type="character" w:customStyle="1" w:styleId="200">
    <w:name w:val="标题 9 字符1"/>
    <w:link w:val="10"/>
    <w:qFormat/>
    <w:uiPriority w:val="0"/>
    <w:rPr>
      <w:rFonts w:ascii="Arial" w:hAnsi="Arial" w:eastAsia="黑体" w:cs="Times New Roman"/>
      <w:color w:val="000000"/>
      <w:sz w:val="28"/>
      <w:szCs w:val="20"/>
      <w:lang w:val="zh-CN" w:eastAsia="zh-CN"/>
    </w:rPr>
  </w:style>
  <w:style w:type="paragraph" w:customStyle="1" w:styleId="201">
    <w:name w:val="标题4修改"/>
    <w:basedOn w:val="4"/>
    <w:next w:val="15"/>
    <w:qFormat/>
    <w:uiPriority w:val="0"/>
    <w:pPr>
      <w:tabs>
        <w:tab w:val="left" w:pos="693"/>
        <w:tab w:val="left" w:pos="1080"/>
      </w:tabs>
      <w:adjustRightInd w:val="0"/>
      <w:snapToGrid w:val="0"/>
      <w:spacing w:before="0" w:after="0" w:line="440" w:lineRule="exact"/>
      <w:ind w:left="1114" w:right="250" w:hanging="864"/>
      <w:outlineLvl w:val="3"/>
    </w:pPr>
    <w:rPr>
      <w:rFonts w:ascii="黑体" w:hAnsi="黑体" w:eastAsia="黑体"/>
      <w:b w:val="0"/>
      <w:bCs w:val="0"/>
      <w:sz w:val="30"/>
      <w:szCs w:val="30"/>
      <w:lang w:val="en-US" w:eastAsia="zh-CN"/>
    </w:rPr>
  </w:style>
  <w:style w:type="paragraph" w:customStyle="1" w:styleId="202">
    <w:name w:val="正文001"/>
    <w:basedOn w:val="1"/>
    <w:link w:val="203"/>
    <w:qFormat/>
    <w:uiPriority w:val="0"/>
    <w:pPr>
      <w:spacing w:before="60" w:line="360" w:lineRule="auto"/>
      <w:ind w:firstLine="200" w:firstLineChars="200"/>
    </w:pPr>
    <w:rPr>
      <w:rFonts w:ascii="Arial" w:hAnsi="Arial" w:cs="Arial"/>
      <w:sz w:val="24"/>
      <w:szCs w:val="20"/>
    </w:rPr>
  </w:style>
  <w:style w:type="character" w:customStyle="1" w:styleId="203">
    <w:name w:val="正文001 Char"/>
    <w:link w:val="202"/>
    <w:qFormat/>
    <w:uiPriority w:val="0"/>
    <w:rPr>
      <w:rFonts w:ascii="Arial" w:hAnsi="Arial" w:eastAsia="宋体" w:cs="Arial"/>
      <w:sz w:val="24"/>
      <w:szCs w:val="20"/>
    </w:rPr>
  </w:style>
  <w:style w:type="paragraph" w:customStyle="1" w:styleId="204">
    <w:name w:val="图表标题"/>
    <w:basedOn w:val="1"/>
    <w:link w:val="205"/>
    <w:qFormat/>
    <w:uiPriority w:val="0"/>
    <w:pPr>
      <w:adjustRightInd w:val="0"/>
      <w:snapToGrid w:val="0"/>
      <w:jc w:val="center"/>
    </w:pPr>
    <w:rPr>
      <w:rFonts w:ascii="宋体" w:hAnsi="宋体"/>
      <w:b/>
      <w:sz w:val="24"/>
    </w:rPr>
  </w:style>
  <w:style w:type="character" w:customStyle="1" w:styleId="205">
    <w:name w:val="图表标题 Char"/>
    <w:link w:val="204"/>
    <w:qFormat/>
    <w:uiPriority w:val="0"/>
    <w:rPr>
      <w:rFonts w:ascii="宋体" w:hAnsi="宋体" w:eastAsia="宋体" w:cs="Times New Roman"/>
      <w:b/>
      <w:sz w:val="24"/>
      <w:szCs w:val="24"/>
    </w:rPr>
  </w:style>
  <w:style w:type="paragraph" w:customStyle="1" w:styleId="206">
    <w:name w:val="样式3"/>
    <w:basedOn w:val="1"/>
    <w:qFormat/>
    <w:uiPriority w:val="0"/>
    <w:pPr>
      <w:spacing w:line="520" w:lineRule="exact"/>
      <w:ind w:firstLine="480" w:firstLineChars="200"/>
    </w:pPr>
    <w:rPr>
      <w:color w:val="0070C0"/>
      <w:sz w:val="24"/>
    </w:rPr>
  </w:style>
  <w:style w:type="paragraph" w:customStyle="1" w:styleId="207">
    <w:name w:val="样式4"/>
    <w:basedOn w:val="206"/>
    <w:qFormat/>
    <w:uiPriority w:val="0"/>
    <w:rPr>
      <w:rFonts w:ascii="宋体" w:hAnsi="宋体"/>
    </w:rPr>
  </w:style>
  <w:style w:type="paragraph" w:customStyle="1" w:styleId="208">
    <w:name w:val="样式5"/>
    <w:basedOn w:val="206"/>
    <w:qFormat/>
    <w:uiPriority w:val="0"/>
  </w:style>
  <w:style w:type="paragraph" w:customStyle="1" w:styleId="209">
    <w:name w:val="样式 两端对齐 首行缩进:  2 字符"/>
    <w:basedOn w:val="1"/>
    <w:qFormat/>
    <w:uiPriority w:val="0"/>
    <w:pPr>
      <w:wordWrap w:val="0"/>
      <w:overflowPunct w:val="0"/>
      <w:snapToGrid w:val="0"/>
      <w:spacing w:line="360" w:lineRule="auto"/>
      <w:ind w:firstLine="480" w:firstLineChars="200"/>
    </w:pPr>
    <w:rPr>
      <w:rFonts w:cs="宋体"/>
      <w:sz w:val="24"/>
      <w:szCs w:val="20"/>
    </w:rPr>
  </w:style>
  <w:style w:type="character" w:customStyle="1" w:styleId="210">
    <w:name w:val="题注 Char"/>
    <w:uiPriority w:val="0"/>
    <w:rPr>
      <w:rFonts w:ascii="Arial" w:hAnsi="Arial" w:eastAsia="仿宋_GB2312"/>
      <w:kern w:val="2"/>
      <w:sz w:val="24"/>
      <w:szCs w:val="24"/>
      <w:lang w:val="en-US" w:eastAsia="zh-CN" w:bidi="ar-SA"/>
    </w:rPr>
  </w:style>
  <w:style w:type="character" w:customStyle="1" w:styleId="211">
    <w:name w:val="标题 3 Char"/>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8661</Words>
  <Characters>49370</Characters>
  <Lines>411</Lines>
  <Paragraphs>115</Paragraphs>
  <TotalTime>72</TotalTime>
  <ScaleCrop>false</ScaleCrop>
  <LinksUpToDate>false</LinksUpToDate>
  <CharactersWithSpaces>57916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2020-09-23T10:25:00Z</dcterms:created>
  <dc:creator>勾通辉</dc:creator>
  <cp:lastModifiedBy>Cecilia～Xi</cp:lastModifiedBy>
  <dcterms:modified xsi:type="dcterms:W3CDTF">2020-10-15T10:00:00Z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