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D1C6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第十三师应急管理局行政处罚案件信息公开表</w:t>
      </w:r>
    </w:p>
    <w:p w14:paraId="21225171">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ascii="方正小标宋简体" w:hAnsi="方正小标宋简体" w:eastAsia="方正小标宋简体" w:cs="方正小标宋简体"/>
          <w:b w:val="0"/>
          <w:bCs/>
          <w:sz w:val="44"/>
          <w:szCs w:val="44"/>
          <w:lang w:eastAsia="zh-CN"/>
        </w:rPr>
        <w:t>（202</w:t>
      </w:r>
      <w:r>
        <w:rPr>
          <w:rFonts w:hint="eastAsia" w:ascii="方正小标宋简体" w:hAnsi="方正小标宋简体" w:eastAsia="方正小标宋简体" w:cs="方正小标宋简体"/>
          <w:b w:val="0"/>
          <w:bCs/>
          <w:sz w:val="44"/>
          <w:szCs w:val="44"/>
          <w:lang w:val="en-US" w:eastAsia="zh-CN"/>
        </w:rPr>
        <w:t>5</w:t>
      </w:r>
      <w:r>
        <w:rPr>
          <w:rFonts w:hint="eastAsia" w:ascii="方正小标宋简体" w:hAnsi="方正小标宋简体" w:eastAsia="方正小标宋简体" w:cs="方正小标宋简体"/>
          <w:b w:val="0"/>
          <w:bCs/>
          <w:sz w:val="44"/>
          <w:szCs w:val="44"/>
          <w:lang w:eastAsia="zh-CN"/>
        </w:rPr>
        <w:t>年第</w:t>
      </w:r>
      <w:r>
        <w:rPr>
          <w:rFonts w:hint="eastAsia" w:ascii="方正小标宋简体" w:hAnsi="方正小标宋简体" w:eastAsia="方正小标宋简体" w:cs="方正小标宋简体"/>
          <w:b w:val="0"/>
          <w:bCs/>
          <w:sz w:val="44"/>
          <w:szCs w:val="44"/>
          <w:lang w:val="en-US" w:eastAsia="zh-CN"/>
        </w:rPr>
        <w:t>1</w:t>
      </w:r>
      <w:r>
        <w:rPr>
          <w:rFonts w:hint="eastAsia" w:ascii="方正小标宋简体" w:hAnsi="方正小标宋简体" w:eastAsia="方正小标宋简体" w:cs="方正小标宋简体"/>
          <w:b w:val="0"/>
          <w:bCs/>
          <w:sz w:val="44"/>
          <w:szCs w:val="44"/>
          <w:lang w:eastAsia="zh-CN"/>
        </w:rPr>
        <w:t xml:space="preserve">期） </w:t>
      </w:r>
      <w:r>
        <w:rPr>
          <w:rFonts w:hint="eastAsia" w:ascii="微软雅黑" w:hAnsi="微软雅黑" w:eastAsia="微软雅黑" w:cs="微软雅黑"/>
          <w:bCs/>
          <w:kern w:val="0"/>
          <w:sz w:val="36"/>
          <w:szCs w:val="36"/>
          <w:lang w:bidi="ar"/>
        </w:rPr>
        <w:t xml:space="preserve"> </w:t>
      </w:r>
    </w:p>
    <w:tbl>
      <w:tblPr>
        <w:tblStyle w:val="2"/>
        <w:tblW w:w="0" w:type="auto"/>
        <w:tblInd w:w="0" w:type="dxa"/>
        <w:tblLayout w:type="fixed"/>
        <w:tblCellMar>
          <w:top w:w="0" w:type="dxa"/>
          <w:left w:w="0" w:type="dxa"/>
          <w:bottom w:w="0" w:type="dxa"/>
          <w:right w:w="0" w:type="dxa"/>
        </w:tblCellMar>
      </w:tblPr>
      <w:tblGrid>
        <w:gridCol w:w="1917"/>
        <w:gridCol w:w="7869"/>
      </w:tblGrid>
      <w:tr w14:paraId="477D8768">
        <w:tblPrEx>
          <w:tblCellMar>
            <w:top w:w="0" w:type="dxa"/>
            <w:left w:w="0" w:type="dxa"/>
            <w:bottom w:w="0" w:type="dxa"/>
            <w:right w:w="0" w:type="dxa"/>
          </w:tblCellMar>
        </w:tblPrEx>
        <w:trPr>
          <w:trHeight w:val="918" w:hRule="atLeast"/>
        </w:trPr>
        <w:tc>
          <w:tcPr>
            <w:tcW w:w="9786" w:type="dxa"/>
            <w:gridSpan w:val="2"/>
            <w:tcBorders>
              <w:top w:val="nil"/>
              <w:left w:val="nil"/>
              <w:bottom w:val="nil"/>
              <w:right w:val="nil"/>
            </w:tcBorders>
            <w:noWrap/>
            <w:tcMar>
              <w:top w:w="15" w:type="dxa"/>
              <w:left w:w="15" w:type="dxa"/>
              <w:right w:w="15" w:type="dxa"/>
            </w:tcMar>
            <w:vAlign w:val="center"/>
          </w:tcPr>
          <w:p w14:paraId="7975AC89">
            <w:pPr>
              <w:widowControl/>
              <w:jc w:val="center"/>
              <w:textAlignment w:val="center"/>
              <w:rPr>
                <w:rFonts w:ascii="黑体" w:hAnsi="宋体" w:eastAsia="黑体" w:cs="黑体"/>
                <w:sz w:val="32"/>
                <w:szCs w:val="32"/>
              </w:rPr>
            </w:pPr>
            <w:r>
              <w:rPr>
                <w:rFonts w:hint="eastAsia" w:ascii="黑体" w:hAnsi="宋体" w:eastAsia="黑体" w:cs="黑体"/>
                <w:kern w:val="0"/>
                <w:sz w:val="32"/>
                <w:szCs w:val="32"/>
                <w:lang w:bidi="ar"/>
              </w:rPr>
              <w:t>第十三师安全生产行政处罚公示（师应急案〔</w:t>
            </w:r>
            <w:r>
              <w:rPr>
                <w:rFonts w:hint="eastAsia" w:ascii="黑体" w:hAnsi="宋体" w:eastAsia="黑体" w:cs="黑体"/>
                <w:kern w:val="0"/>
                <w:sz w:val="32"/>
                <w:szCs w:val="32"/>
                <w:lang w:eastAsia="zh-CN" w:bidi="ar"/>
              </w:rPr>
              <w:t>202</w:t>
            </w:r>
            <w:r>
              <w:rPr>
                <w:rFonts w:hint="eastAsia" w:ascii="黑体" w:hAnsi="宋体" w:eastAsia="黑体" w:cs="黑体"/>
                <w:kern w:val="0"/>
                <w:sz w:val="32"/>
                <w:szCs w:val="32"/>
                <w:lang w:val="en-US" w:eastAsia="zh-CN" w:bidi="ar"/>
              </w:rPr>
              <w:t>5</w:t>
            </w:r>
            <w:r>
              <w:rPr>
                <w:rFonts w:hint="eastAsia" w:ascii="黑体" w:hAnsi="宋体" w:eastAsia="黑体" w:cs="黑体"/>
                <w:kern w:val="0"/>
                <w:sz w:val="32"/>
                <w:szCs w:val="32"/>
                <w:lang w:bidi="ar"/>
              </w:rPr>
              <w:t>〕</w:t>
            </w:r>
            <w:r>
              <w:rPr>
                <w:rFonts w:hint="eastAsia" w:ascii="黑体" w:hAnsi="宋体" w:eastAsia="黑体" w:cs="黑体"/>
                <w:kern w:val="0"/>
                <w:sz w:val="32"/>
                <w:szCs w:val="32"/>
                <w:lang w:val="en-US" w:eastAsia="zh-CN" w:bidi="ar"/>
              </w:rPr>
              <w:t>GM</w:t>
            </w:r>
            <w:r>
              <w:rPr>
                <w:rFonts w:hint="eastAsia" w:ascii="黑体" w:hAnsi="宋体" w:eastAsia="黑体" w:cs="黑体"/>
                <w:kern w:val="0"/>
                <w:sz w:val="32"/>
                <w:szCs w:val="32"/>
                <w:lang w:eastAsia="zh-CN" w:bidi="ar"/>
              </w:rPr>
              <w:t>0</w:t>
            </w:r>
            <w:r>
              <w:rPr>
                <w:rFonts w:hint="eastAsia" w:ascii="黑体" w:hAnsi="宋体" w:eastAsia="黑体" w:cs="黑体"/>
                <w:kern w:val="0"/>
                <w:sz w:val="32"/>
                <w:szCs w:val="32"/>
                <w:lang w:val="en-US" w:eastAsia="zh-CN" w:bidi="ar"/>
              </w:rPr>
              <w:t>1</w:t>
            </w:r>
            <w:r>
              <w:rPr>
                <w:rFonts w:hint="eastAsia" w:ascii="黑体" w:hAnsi="宋体" w:eastAsia="黑体" w:cs="黑体"/>
                <w:kern w:val="0"/>
                <w:sz w:val="32"/>
                <w:szCs w:val="32"/>
                <w:lang w:bidi="ar"/>
              </w:rPr>
              <w:t>号）</w:t>
            </w:r>
          </w:p>
        </w:tc>
      </w:tr>
      <w:tr w14:paraId="1F4C89ED">
        <w:tblPrEx>
          <w:tblCellMar>
            <w:top w:w="0" w:type="dxa"/>
            <w:left w:w="0" w:type="dxa"/>
            <w:bottom w:w="0" w:type="dxa"/>
            <w:right w:w="0" w:type="dxa"/>
          </w:tblCellMar>
        </w:tblPrEx>
        <w:trPr>
          <w:trHeight w:val="727" w:hRule="atLeast"/>
        </w:trPr>
        <w:tc>
          <w:tcPr>
            <w:tcW w:w="19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60F17F">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ascii="黑体" w:hAnsi="宋体" w:eastAsia="黑体" w:cs="黑体"/>
                <w:sz w:val="24"/>
              </w:rPr>
            </w:pPr>
            <w:r>
              <w:rPr>
                <w:rFonts w:hint="eastAsia" w:ascii="黑体" w:hAnsi="宋体" w:eastAsia="黑体" w:cs="黑体"/>
                <w:kern w:val="0"/>
                <w:sz w:val="24"/>
                <w:lang w:bidi="ar"/>
              </w:rPr>
              <w:t>处罚决定文号</w:t>
            </w:r>
          </w:p>
        </w:tc>
        <w:tc>
          <w:tcPr>
            <w:tcW w:w="78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2A9C6A">
            <w:pPr>
              <w:keepNext w:val="0"/>
              <w:keepLines w:val="0"/>
              <w:pageBreakBefore w:val="0"/>
              <w:widowControl/>
              <w:kinsoku/>
              <w:wordWrap/>
              <w:overflowPunct/>
              <w:topLinePunct w:val="0"/>
              <w:autoSpaceDE/>
              <w:autoSpaceDN/>
              <w:bidi w:val="0"/>
              <w:adjustRightInd/>
              <w:snapToGrid/>
              <w:spacing w:line="540" w:lineRule="exact"/>
              <w:jc w:val="left"/>
              <w:textAlignment w:val="center"/>
              <w:rPr>
                <w:rFonts w:hint="eastAsia" w:ascii="宋体" w:hAnsi="宋体" w:eastAsia="宋体" w:cs="宋体"/>
                <w:kern w:val="0"/>
                <w:sz w:val="24"/>
                <w:lang w:eastAsia="zh-CN" w:bidi="ar"/>
              </w:rPr>
            </w:pPr>
            <w:r>
              <w:rPr>
                <w:rFonts w:hint="eastAsia" w:ascii="宋体" w:hAnsi="宋体" w:eastAsia="宋体" w:cs="宋体"/>
                <w:kern w:val="0"/>
                <w:sz w:val="24"/>
                <w:lang w:bidi="ar"/>
              </w:rPr>
              <w:t>（十三师）应急罚〔2025〕GM01号</w:t>
            </w:r>
          </w:p>
        </w:tc>
      </w:tr>
      <w:tr w14:paraId="1CF74B04">
        <w:tblPrEx>
          <w:tblCellMar>
            <w:top w:w="0" w:type="dxa"/>
            <w:left w:w="0" w:type="dxa"/>
            <w:bottom w:w="0" w:type="dxa"/>
            <w:right w:w="0" w:type="dxa"/>
          </w:tblCellMar>
        </w:tblPrEx>
        <w:trPr>
          <w:trHeight w:val="846" w:hRule="atLeast"/>
        </w:trPr>
        <w:tc>
          <w:tcPr>
            <w:tcW w:w="19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FEA5AE">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ascii="黑体" w:hAnsi="宋体" w:eastAsia="黑体" w:cs="黑体"/>
                <w:sz w:val="24"/>
              </w:rPr>
            </w:pPr>
            <w:r>
              <w:rPr>
                <w:rFonts w:hint="eastAsia" w:ascii="黑体" w:hAnsi="宋体" w:eastAsia="黑体" w:cs="黑体"/>
                <w:kern w:val="0"/>
                <w:sz w:val="24"/>
                <w:lang w:bidi="ar"/>
              </w:rPr>
              <w:t>处罚名称</w:t>
            </w:r>
          </w:p>
        </w:tc>
        <w:tc>
          <w:tcPr>
            <w:tcW w:w="78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1CE91E">
            <w:pPr>
              <w:keepNext w:val="0"/>
              <w:keepLines w:val="0"/>
              <w:pageBreakBefore w:val="0"/>
              <w:widowControl/>
              <w:kinsoku/>
              <w:wordWrap/>
              <w:overflowPunct/>
              <w:topLinePunct w:val="0"/>
              <w:autoSpaceDE/>
              <w:autoSpaceDN/>
              <w:bidi w:val="0"/>
              <w:adjustRightInd/>
              <w:snapToGrid/>
              <w:spacing w:line="540" w:lineRule="exact"/>
              <w:jc w:val="left"/>
              <w:textAlignment w:val="center"/>
              <w:rPr>
                <w:rFonts w:hint="eastAsia" w:ascii="宋体" w:hAnsi="宋体" w:eastAsia="宋体" w:cs="宋体"/>
                <w:kern w:val="0"/>
                <w:sz w:val="24"/>
                <w:lang w:bidi="ar"/>
              </w:rPr>
            </w:pPr>
            <w:r>
              <w:rPr>
                <w:rFonts w:hint="eastAsia" w:ascii="宋体" w:hAnsi="宋体" w:cs="宋体"/>
                <w:kern w:val="0"/>
                <w:sz w:val="24"/>
                <w:lang w:eastAsia="zh-CN" w:bidi="ar"/>
              </w:rPr>
              <w:t>新疆中大环保科技有限公司违规动火作业行政处罚案</w:t>
            </w:r>
          </w:p>
        </w:tc>
      </w:tr>
      <w:tr w14:paraId="2FFC1D49">
        <w:tblPrEx>
          <w:tblCellMar>
            <w:top w:w="0" w:type="dxa"/>
            <w:left w:w="0" w:type="dxa"/>
            <w:bottom w:w="0" w:type="dxa"/>
            <w:right w:w="0" w:type="dxa"/>
          </w:tblCellMar>
        </w:tblPrEx>
        <w:trPr>
          <w:trHeight w:val="767" w:hRule="atLeast"/>
        </w:trPr>
        <w:tc>
          <w:tcPr>
            <w:tcW w:w="19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A63D57">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ascii="黑体" w:hAnsi="宋体" w:eastAsia="黑体" w:cs="黑体"/>
                <w:sz w:val="24"/>
              </w:rPr>
            </w:pPr>
            <w:r>
              <w:rPr>
                <w:rFonts w:hint="eastAsia" w:ascii="黑体" w:hAnsi="宋体" w:eastAsia="黑体" w:cs="黑体"/>
                <w:kern w:val="0"/>
                <w:sz w:val="24"/>
                <w:lang w:bidi="ar"/>
              </w:rPr>
              <w:t>处罚类别</w:t>
            </w:r>
          </w:p>
        </w:tc>
        <w:tc>
          <w:tcPr>
            <w:tcW w:w="78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CE8BEA">
            <w:pPr>
              <w:keepNext w:val="0"/>
              <w:keepLines w:val="0"/>
              <w:pageBreakBefore w:val="0"/>
              <w:widowControl/>
              <w:kinsoku/>
              <w:wordWrap/>
              <w:overflowPunct/>
              <w:topLinePunct w:val="0"/>
              <w:autoSpaceDE/>
              <w:autoSpaceDN/>
              <w:bidi w:val="0"/>
              <w:adjustRightInd/>
              <w:snapToGrid/>
              <w:spacing w:line="540" w:lineRule="exact"/>
              <w:jc w:val="left"/>
              <w:textAlignment w:val="center"/>
              <w:rPr>
                <w:rFonts w:hint="eastAsia" w:ascii="宋体" w:hAnsi="宋体" w:eastAsia="宋体" w:cs="宋体"/>
                <w:kern w:val="0"/>
                <w:sz w:val="24"/>
                <w:lang w:bidi="ar"/>
              </w:rPr>
            </w:pPr>
            <w:r>
              <w:rPr>
                <w:rFonts w:hint="eastAsia" w:ascii="宋体" w:hAnsi="宋体" w:cs="宋体"/>
                <w:kern w:val="0"/>
                <w:sz w:val="24"/>
                <w:lang w:eastAsia="zh-CN" w:bidi="ar"/>
              </w:rPr>
              <w:t>责令限期</w:t>
            </w:r>
            <w:r>
              <w:rPr>
                <w:rFonts w:hint="eastAsia" w:ascii="宋体" w:hAnsi="宋体" w:cs="宋体"/>
                <w:kern w:val="0"/>
                <w:sz w:val="24"/>
                <w:lang w:val="en-US" w:eastAsia="zh-CN" w:bidi="ar"/>
              </w:rPr>
              <w:t>改正</w:t>
            </w:r>
            <w:r>
              <w:rPr>
                <w:rFonts w:hint="eastAsia" w:ascii="宋体" w:hAnsi="宋体" w:cs="宋体"/>
                <w:kern w:val="0"/>
                <w:sz w:val="24"/>
                <w:lang w:eastAsia="zh-CN" w:bidi="ar"/>
              </w:rPr>
              <w:t>，</w:t>
            </w:r>
            <w:r>
              <w:rPr>
                <w:rFonts w:hint="eastAsia" w:ascii="宋体" w:hAnsi="宋体" w:eastAsia="宋体" w:cs="宋体"/>
                <w:kern w:val="0"/>
                <w:sz w:val="24"/>
                <w:lang w:bidi="ar"/>
              </w:rPr>
              <w:t>处</w:t>
            </w:r>
            <w:r>
              <w:rPr>
                <w:rFonts w:hint="eastAsia" w:ascii="宋体" w:hAnsi="宋体" w:cs="宋体"/>
                <w:kern w:val="0"/>
                <w:sz w:val="24"/>
                <w:lang w:val="en-US" w:eastAsia="zh-CN" w:bidi="ar"/>
              </w:rPr>
              <w:t>以</w:t>
            </w:r>
            <w:r>
              <w:rPr>
                <w:rFonts w:hint="eastAsia" w:ascii="宋体" w:hAnsi="宋体" w:eastAsia="宋体" w:cs="宋体"/>
                <w:kern w:val="0"/>
                <w:sz w:val="24"/>
                <w:lang w:bidi="ar"/>
              </w:rPr>
              <w:t>罚款。</w:t>
            </w:r>
          </w:p>
        </w:tc>
      </w:tr>
      <w:tr w14:paraId="397986F7">
        <w:tblPrEx>
          <w:tblCellMar>
            <w:top w:w="0" w:type="dxa"/>
            <w:left w:w="0" w:type="dxa"/>
            <w:bottom w:w="0" w:type="dxa"/>
            <w:right w:w="0" w:type="dxa"/>
          </w:tblCellMar>
        </w:tblPrEx>
        <w:trPr>
          <w:trHeight w:val="1362" w:hRule="atLeast"/>
        </w:trPr>
        <w:tc>
          <w:tcPr>
            <w:tcW w:w="19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4C0A83">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ascii="黑体" w:hAnsi="宋体" w:eastAsia="黑体" w:cs="黑体"/>
                <w:sz w:val="24"/>
              </w:rPr>
            </w:pPr>
            <w:r>
              <w:rPr>
                <w:rFonts w:hint="eastAsia" w:ascii="黑体" w:hAnsi="宋体" w:eastAsia="黑体" w:cs="黑体"/>
                <w:kern w:val="0"/>
                <w:sz w:val="24"/>
                <w:lang w:bidi="ar"/>
              </w:rPr>
              <w:t>违法事实</w:t>
            </w:r>
          </w:p>
        </w:tc>
        <w:tc>
          <w:tcPr>
            <w:tcW w:w="78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0F735A">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kern w:val="0"/>
                <w:sz w:val="24"/>
                <w:lang w:bidi="ar"/>
              </w:rPr>
            </w:pPr>
            <w:r>
              <w:rPr>
                <w:rFonts w:hint="eastAsia" w:ascii="宋体" w:hAnsi="宋体" w:cs="宋体"/>
                <w:kern w:val="0"/>
                <w:sz w:val="24"/>
                <w:lang w:val="en-US" w:eastAsia="zh-CN" w:bidi="ar"/>
              </w:rPr>
              <w:t>2024年12月28日，我局执法人员对新疆中大环保科技有限公司开展安全检查时发现该企业斯列普炉前有动火作业，作业现场无监护人员，动火作业人员路某，系新疆中大环保科技有限公司外包单位新星市浩源设备安装有限公司电焊工，其焊接与热切割特种作业证于2024年6月10日到期未复审。</w:t>
            </w:r>
            <w:r>
              <w:rPr>
                <w:rFonts w:hint="eastAsia" w:ascii="宋体" w:hAnsi="宋体" w:eastAsia="宋体" w:cs="宋体"/>
                <w:kern w:val="0"/>
                <w:sz w:val="24"/>
                <w:lang w:bidi="ar"/>
              </w:rPr>
              <w:t xml:space="preserve">     </w:t>
            </w:r>
          </w:p>
        </w:tc>
      </w:tr>
      <w:tr w14:paraId="3FAFFD5B">
        <w:tblPrEx>
          <w:tblCellMar>
            <w:top w:w="0" w:type="dxa"/>
            <w:left w:w="0" w:type="dxa"/>
            <w:bottom w:w="0" w:type="dxa"/>
            <w:right w:w="0" w:type="dxa"/>
          </w:tblCellMar>
        </w:tblPrEx>
        <w:trPr>
          <w:trHeight w:val="1270" w:hRule="atLeast"/>
        </w:trPr>
        <w:tc>
          <w:tcPr>
            <w:tcW w:w="19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E24684">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ascii="黑体" w:hAnsi="宋体" w:eastAsia="黑体" w:cs="黑体"/>
                <w:sz w:val="24"/>
              </w:rPr>
            </w:pPr>
            <w:r>
              <w:rPr>
                <w:rFonts w:hint="eastAsia" w:ascii="黑体" w:hAnsi="宋体" w:eastAsia="黑体" w:cs="黑体"/>
                <w:kern w:val="0"/>
                <w:sz w:val="24"/>
                <w:lang w:bidi="ar"/>
              </w:rPr>
              <w:t>处罚依据</w:t>
            </w:r>
          </w:p>
        </w:tc>
        <w:tc>
          <w:tcPr>
            <w:tcW w:w="78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2B6E0E">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center"/>
              <w:rPr>
                <w:rFonts w:hint="default" w:ascii="宋体" w:hAnsi="宋体" w:eastAsia="宋体" w:cs="宋体"/>
                <w:kern w:val="0"/>
                <w:sz w:val="24"/>
                <w:lang w:val="en-US" w:eastAsia="zh-CN" w:bidi="ar"/>
              </w:rPr>
            </w:pPr>
            <w:r>
              <w:rPr>
                <w:rFonts w:hint="eastAsia" w:ascii="宋体" w:hAnsi="宋体" w:cs="宋体"/>
                <w:kern w:val="0"/>
                <w:sz w:val="24"/>
                <w:lang w:val="en-US" w:eastAsia="zh-CN" w:bidi="ar"/>
              </w:rPr>
              <w:t>新疆中大环保科技有限公司涉嫌违反《中华人民共和国安全生产法》第四十三条、第三十条第一款的规定，依据《中华人民共和国安全生产法》第一百零一条第（三）项、第九十七条第（七）项，《安全生产违法行为行政处罚办法》第五十三条，《应急管理行政处罚裁量权基准》第二部分第54项裁量阶次A、第二部分第26项裁量阶次A，《新疆维吾尔自治区应急管理系统行政处罚自由裁量基准》16.5.1的规定对其进行处罚</w:t>
            </w:r>
            <w:r>
              <w:rPr>
                <w:rFonts w:hint="default" w:ascii="宋体" w:hAnsi="宋体" w:eastAsia="宋体" w:cs="宋体"/>
                <w:kern w:val="0"/>
                <w:sz w:val="24"/>
                <w:lang w:val="en-US" w:eastAsia="zh-CN" w:bidi="ar"/>
              </w:rPr>
              <w:t>。</w:t>
            </w:r>
          </w:p>
        </w:tc>
      </w:tr>
      <w:tr w14:paraId="19F91F0E">
        <w:tblPrEx>
          <w:tblCellMar>
            <w:top w:w="0" w:type="dxa"/>
            <w:left w:w="0" w:type="dxa"/>
            <w:bottom w:w="0" w:type="dxa"/>
            <w:right w:w="0" w:type="dxa"/>
          </w:tblCellMar>
        </w:tblPrEx>
        <w:trPr>
          <w:trHeight w:val="993" w:hRule="atLeast"/>
        </w:trPr>
        <w:tc>
          <w:tcPr>
            <w:tcW w:w="19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B8848C">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ascii="黑体" w:hAnsi="宋体" w:eastAsia="黑体" w:cs="黑体"/>
                <w:sz w:val="24"/>
              </w:rPr>
            </w:pPr>
            <w:r>
              <w:rPr>
                <w:rFonts w:hint="eastAsia" w:ascii="黑体" w:hAnsi="宋体" w:eastAsia="黑体" w:cs="黑体"/>
                <w:kern w:val="0"/>
                <w:sz w:val="24"/>
                <w:lang w:bidi="ar"/>
              </w:rPr>
              <w:t>处罚结果</w:t>
            </w:r>
          </w:p>
        </w:tc>
        <w:tc>
          <w:tcPr>
            <w:tcW w:w="78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B059F6">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kern w:val="0"/>
                <w:sz w:val="24"/>
                <w:lang w:bidi="ar"/>
              </w:rPr>
            </w:pPr>
            <w:r>
              <w:rPr>
                <w:rFonts w:hint="eastAsia" w:ascii="宋体" w:hAnsi="宋体" w:cs="宋体"/>
                <w:kern w:val="0"/>
                <w:sz w:val="24"/>
                <w:lang w:val="en-US" w:eastAsia="zh-CN" w:bidi="ar"/>
              </w:rPr>
              <w:t>给予新疆中大环保科技有限公司责令限期改正，处人民币30000元（大写：叁万元整）罚款的行政处罚。</w:t>
            </w:r>
          </w:p>
        </w:tc>
      </w:tr>
      <w:tr w14:paraId="5038A66D">
        <w:tblPrEx>
          <w:tblCellMar>
            <w:top w:w="0" w:type="dxa"/>
            <w:left w:w="0" w:type="dxa"/>
            <w:bottom w:w="0" w:type="dxa"/>
            <w:right w:w="0" w:type="dxa"/>
          </w:tblCellMar>
        </w:tblPrEx>
        <w:trPr>
          <w:trHeight w:val="727" w:hRule="atLeast"/>
        </w:trPr>
        <w:tc>
          <w:tcPr>
            <w:tcW w:w="19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94AF65">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ascii="黑体" w:hAnsi="宋体" w:eastAsia="黑体" w:cs="黑体"/>
                <w:sz w:val="24"/>
              </w:rPr>
            </w:pPr>
            <w:r>
              <w:rPr>
                <w:rFonts w:hint="eastAsia" w:ascii="黑体" w:hAnsi="宋体" w:eastAsia="黑体" w:cs="黑体"/>
                <w:kern w:val="0"/>
                <w:sz w:val="24"/>
                <w:lang w:bidi="ar"/>
              </w:rPr>
              <w:t>行政相对人名称</w:t>
            </w:r>
          </w:p>
        </w:tc>
        <w:tc>
          <w:tcPr>
            <w:tcW w:w="78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80698F">
            <w:pPr>
              <w:keepNext w:val="0"/>
              <w:keepLines w:val="0"/>
              <w:pageBreakBefore w:val="0"/>
              <w:widowControl/>
              <w:kinsoku/>
              <w:wordWrap/>
              <w:overflowPunct/>
              <w:topLinePunct w:val="0"/>
              <w:autoSpaceDE/>
              <w:autoSpaceDN/>
              <w:bidi w:val="0"/>
              <w:adjustRightInd/>
              <w:snapToGrid/>
              <w:spacing w:line="540" w:lineRule="exact"/>
              <w:jc w:val="left"/>
              <w:textAlignment w:val="center"/>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新疆中大环保科技有限公司</w:t>
            </w:r>
            <w:r>
              <w:rPr>
                <w:rFonts w:hint="eastAsia" w:ascii="宋体" w:hAnsi="宋体" w:eastAsia="宋体" w:cs="宋体"/>
                <w:kern w:val="0"/>
                <w:sz w:val="24"/>
                <w:lang w:val="en-US" w:eastAsia="zh-CN" w:bidi="ar"/>
              </w:rPr>
              <w:t xml:space="preserve"> </w:t>
            </w:r>
          </w:p>
        </w:tc>
      </w:tr>
      <w:tr w14:paraId="4038285D">
        <w:tblPrEx>
          <w:tblCellMar>
            <w:top w:w="0" w:type="dxa"/>
            <w:left w:w="0" w:type="dxa"/>
            <w:bottom w:w="0" w:type="dxa"/>
            <w:right w:w="0" w:type="dxa"/>
          </w:tblCellMar>
        </w:tblPrEx>
        <w:trPr>
          <w:trHeight w:val="731" w:hRule="atLeast"/>
        </w:trPr>
        <w:tc>
          <w:tcPr>
            <w:tcW w:w="19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D7E5AD">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黑体" w:hAnsi="宋体" w:eastAsia="黑体" w:cs="黑体"/>
                <w:sz w:val="24"/>
              </w:rPr>
            </w:pPr>
            <w:r>
              <w:rPr>
                <w:rFonts w:hint="eastAsia" w:ascii="黑体" w:hAnsi="宋体" w:eastAsia="黑体" w:cs="黑体"/>
                <w:kern w:val="0"/>
                <w:sz w:val="24"/>
                <w:lang w:bidi="ar"/>
              </w:rPr>
              <w:t>统一社会信用代码</w:t>
            </w:r>
          </w:p>
        </w:tc>
        <w:tc>
          <w:tcPr>
            <w:tcW w:w="7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06F5F7">
            <w:pPr>
              <w:keepNext w:val="0"/>
              <w:keepLines w:val="0"/>
              <w:pageBreakBefore w:val="0"/>
              <w:widowControl/>
              <w:kinsoku/>
              <w:wordWrap/>
              <w:overflowPunct/>
              <w:topLinePunct w:val="0"/>
              <w:autoSpaceDE/>
              <w:autoSpaceDN/>
              <w:bidi w:val="0"/>
              <w:adjustRightInd/>
              <w:snapToGrid/>
              <w:spacing w:line="540" w:lineRule="exact"/>
              <w:jc w:val="left"/>
              <w:textAlignment w:val="center"/>
              <w:rPr>
                <w:rFonts w:hint="default" w:ascii="宋体" w:hAnsi="宋体" w:eastAsia="宋体" w:cs="宋体"/>
                <w:kern w:val="0"/>
                <w:sz w:val="24"/>
                <w:lang w:val="en-US" w:eastAsia="zh-CN" w:bidi="ar"/>
              </w:rPr>
            </w:pPr>
            <w:r>
              <w:rPr>
                <w:rFonts w:hint="eastAsia" w:ascii="宋体" w:hAnsi="宋体" w:eastAsia="宋体" w:cs="宋体"/>
                <w:kern w:val="0"/>
                <w:sz w:val="24"/>
                <w:lang w:val="en-US" w:eastAsia="zh-CN" w:bidi="ar"/>
              </w:rPr>
              <w:t>91652201</w:t>
            </w:r>
            <w:r>
              <w:rPr>
                <w:rFonts w:hint="eastAsia" w:ascii="宋体" w:hAnsi="宋体" w:cs="宋体"/>
                <w:kern w:val="0"/>
                <w:sz w:val="24"/>
                <w:lang w:val="en-US" w:eastAsia="zh-CN" w:bidi="ar"/>
              </w:rPr>
              <w:t>MA77RF5L8A</w:t>
            </w:r>
          </w:p>
        </w:tc>
      </w:tr>
      <w:tr w14:paraId="755A31DD">
        <w:tblPrEx>
          <w:tblCellMar>
            <w:top w:w="0" w:type="dxa"/>
            <w:left w:w="0" w:type="dxa"/>
            <w:bottom w:w="0" w:type="dxa"/>
            <w:right w:w="0" w:type="dxa"/>
          </w:tblCellMar>
        </w:tblPrEx>
        <w:trPr>
          <w:trHeight w:val="582" w:hRule="atLeast"/>
        </w:trPr>
        <w:tc>
          <w:tcPr>
            <w:tcW w:w="19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5B4924">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ascii="黑体" w:hAnsi="宋体" w:eastAsia="黑体" w:cs="黑体"/>
                <w:sz w:val="24"/>
              </w:rPr>
            </w:pPr>
            <w:r>
              <w:rPr>
                <w:rFonts w:hint="eastAsia" w:ascii="黑体" w:hAnsi="宋体" w:eastAsia="黑体" w:cs="黑体"/>
                <w:kern w:val="0"/>
                <w:sz w:val="24"/>
                <w:lang w:bidi="ar"/>
              </w:rPr>
              <w:t>法人</w:t>
            </w:r>
            <w:r>
              <w:rPr>
                <w:rFonts w:hint="eastAsia" w:ascii="黑体" w:hAnsi="宋体" w:eastAsia="黑体" w:cs="黑体"/>
                <w:kern w:val="0"/>
                <w:sz w:val="24"/>
                <w:lang w:val="en-US" w:eastAsia="zh-CN" w:bidi="ar"/>
              </w:rPr>
              <w:t>/负责人</w:t>
            </w:r>
            <w:r>
              <w:rPr>
                <w:rFonts w:hint="eastAsia" w:ascii="黑体" w:hAnsi="宋体" w:eastAsia="黑体" w:cs="黑体"/>
                <w:kern w:val="0"/>
                <w:sz w:val="24"/>
                <w:lang w:bidi="ar"/>
              </w:rPr>
              <w:t>姓名</w:t>
            </w:r>
          </w:p>
        </w:tc>
        <w:tc>
          <w:tcPr>
            <w:tcW w:w="78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E14A8F">
            <w:pPr>
              <w:keepNext w:val="0"/>
              <w:keepLines w:val="0"/>
              <w:pageBreakBefore w:val="0"/>
              <w:widowControl/>
              <w:kinsoku/>
              <w:wordWrap/>
              <w:overflowPunct/>
              <w:topLinePunct w:val="0"/>
              <w:autoSpaceDE/>
              <w:autoSpaceDN/>
              <w:bidi w:val="0"/>
              <w:adjustRightInd/>
              <w:snapToGrid/>
              <w:spacing w:line="540" w:lineRule="exact"/>
              <w:jc w:val="left"/>
              <w:textAlignment w:val="center"/>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王孝飞</w:t>
            </w:r>
            <w:bookmarkStart w:id="0" w:name="_GoBack"/>
            <w:bookmarkEnd w:id="0"/>
          </w:p>
        </w:tc>
      </w:tr>
      <w:tr w14:paraId="44D8518E">
        <w:tblPrEx>
          <w:tblCellMar>
            <w:top w:w="0" w:type="dxa"/>
            <w:left w:w="0" w:type="dxa"/>
            <w:bottom w:w="0" w:type="dxa"/>
            <w:right w:w="0" w:type="dxa"/>
          </w:tblCellMar>
        </w:tblPrEx>
        <w:trPr>
          <w:trHeight w:val="633" w:hRule="atLeast"/>
        </w:trPr>
        <w:tc>
          <w:tcPr>
            <w:tcW w:w="19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3FFCCC">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ascii="黑体" w:hAnsi="宋体" w:eastAsia="黑体" w:cs="黑体"/>
                <w:color w:val="000000" w:themeColor="text1"/>
                <w:sz w:val="24"/>
                <w14:textFill>
                  <w14:solidFill>
                    <w14:schemeClr w14:val="tx1"/>
                  </w14:solidFill>
                </w14:textFill>
              </w:rPr>
            </w:pPr>
            <w:r>
              <w:rPr>
                <w:rFonts w:hint="eastAsia" w:ascii="黑体" w:hAnsi="宋体" w:eastAsia="黑体" w:cs="黑体"/>
                <w:color w:val="000000" w:themeColor="text1"/>
                <w:kern w:val="0"/>
                <w:sz w:val="24"/>
                <w:lang w:bidi="ar"/>
                <w14:textFill>
                  <w14:solidFill>
                    <w14:schemeClr w14:val="tx1"/>
                  </w14:solidFill>
                </w14:textFill>
              </w:rPr>
              <w:t>处罚决定日期</w:t>
            </w:r>
          </w:p>
        </w:tc>
        <w:tc>
          <w:tcPr>
            <w:tcW w:w="78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021EFA">
            <w:pPr>
              <w:keepNext w:val="0"/>
              <w:keepLines w:val="0"/>
              <w:pageBreakBefore w:val="0"/>
              <w:widowControl/>
              <w:kinsoku/>
              <w:wordWrap/>
              <w:overflowPunct/>
              <w:topLinePunct w:val="0"/>
              <w:autoSpaceDE/>
              <w:autoSpaceDN/>
              <w:bidi w:val="0"/>
              <w:adjustRightInd/>
              <w:snapToGrid/>
              <w:spacing w:line="540" w:lineRule="exact"/>
              <w:jc w:val="left"/>
              <w:textAlignment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2025</w:t>
            </w:r>
            <w:r>
              <w:rPr>
                <w:rFonts w:hint="eastAsia" w:ascii="宋体" w:hAnsi="宋体" w:eastAsia="宋体" w:cs="宋体"/>
                <w:color w:val="000000" w:themeColor="text1"/>
                <w:kern w:val="0"/>
                <w:sz w:val="24"/>
                <w:lang w:val="en-US" w:eastAsia="zh-CN" w:bidi="ar"/>
                <w14:textFill>
                  <w14:solidFill>
                    <w14:schemeClr w14:val="tx1"/>
                  </w14:solidFill>
                </w14:textFill>
              </w:rPr>
              <w:t>年</w:t>
            </w:r>
            <w:r>
              <w:rPr>
                <w:rFonts w:hint="eastAsia" w:ascii="宋体" w:hAnsi="宋体" w:cs="宋体"/>
                <w:color w:val="000000" w:themeColor="text1"/>
                <w:kern w:val="0"/>
                <w:sz w:val="24"/>
                <w:lang w:val="en-US" w:eastAsia="zh-CN" w:bidi="ar"/>
                <w14:textFill>
                  <w14:solidFill>
                    <w14:schemeClr w14:val="tx1"/>
                  </w14:solidFill>
                </w14:textFill>
              </w:rPr>
              <w:t>1</w:t>
            </w:r>
            <w:r>
              <w:rPr>
                <w:rFonts w:hint="eastAsia" w:ascii="宋体" w:hAnsi="宋体" w:eastAsia="宋体" w:cs="宋体"/>
                <w:color w:val="000000" w:themeColor="text1"/>
                <w:kern w:val="0"/>
                <w:sz w:val="24"/>
                <w:lang w:val="en-US" w:eastAsia="zh-CN" w:bidi="ar"/>
                <w14:textFill>
                  <w14:solidFill>
                    <w14:schemeClr w14:val="tx1"/>
                  </w14:solidFill>
                </w14:textFill>
              </w:rPr>
              <w:t>月</w:t>
            </w:r>
            <w:r>
              <w:rPr>
                <w:rFonts w:hint="eastAsia" w:ascii="宋体" w:hAnsi="宋体" w:cs="宋体"/>
                <w:color w:val="000000" w:themeColor="text1"/>
                <w:kern w:val="0"/>
                <w:sz w:val="24"/>
                <w:lang w:val="en-US" w:eastAsia="zh-CN" w:bidi="ar"/>
                <w14:textFill>
                  <w14:solidFill>
                    <w14:schemeClr w14:val="tx1"/>
                  </w14:solidFill>
                </w14:textFill>
              </w:rPr>
              <w:t>23</w:t>
            </w:r>
            <w:r>
              <w:rPr>
                <w:rFonts w:hint="eastAsia" w:ascii="宋体" w:hAnsi="宋体" w:eastAsia="宋体" w:cs="宋体"/>
                <w:color w:val="000000" w:themeColor="text1"/>
                <w:kern w:val="0"/>
                <w:sz w:val="24"/>
                <w:lang w:val="en-US" w:eastAsia="zh-CN" w:bidi="ar"/>
                <w14:textFill>
                  <w14:solidFill>
                    <w14:schemeClr w14:val="tx1"/>
                  </w14:solidFill>
                </w14:textFill>
              </w:rPr>
              <w:t>日</w:t>
            </w:r>
          </w:p>
        </w:tc>
      </w:tr>
    </w:tbl>
    <w:p w14:paraId="4E12FB89"/>
    <w:sectPr>
      <w:pgSz w:w="11906" w:h="16838"/>
      <w:pgMar w:top="1077" w:right="1020" w:bottom="1077"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2ZTQ2ODQ4NzA5MTk4MDBmYzkwNGMyNjg0NDYyODUifQ=="/>
    <w:docVar w:name="KSO_WPS_MARK_KEY" w:val="23ba1c73-527f-44ca-a64c-7bc90516f640"/>
  </w:docVars>
  <w:rsids>
    <w:rsidRoot w:val="00000000"/>
    <w:rsid w:val="23EC6FE5"/>
    <w:rsid w:val="47F54F89"/>
    <w:rsid w:val="52D653B5"/>
    <w:rsid w:val="582F2CDA"/>
    <w:rsid w:val="60A8478B"/>
    <w:rsid w:val="67ED27A2"/>
    <w:rsid w:val="6DA150F9"/>
    <w:rsid w:val="6F3D2EDB"/>
    <w:rsid w:val="7BAF5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578</Words>
  <Characters>648</Characters>
  <Lines>0</Lines>
  <Paragraphs>0</Paragraphs>
  <TotalTime>1</TotalTime>
  <ScaleCrop>false</ScaleCrop>
  <LinksUpToDate>false</LinksUpToDate>
  <CharactersWithSpaces>656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2024-04-22T05:02:00Z</dcterms:created>
  <dc:creator>Administrator</dc:creator>
  <cp:lastModifiedBy>国手无双</cp:lastModifiedBy>
  <cp:lastPrinted>2024-04-25T04:51:00Z</cp:lastPrinted>
  <dcterms:modified xsi:type="dcterms:W3CDTF">2025-02-10T10:19:57Z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4188DC705AEE4E65A58D6BFC7B210CAD_12</vt:lpwstr>
  </property>
  <property fmtid="{D5CDD505-2E9C-101B-9397-08002B2CF9AE}" pid="4" name="KSOTemplateDocerSaveRecord">
    <vt:lpwstr>eyJoZGlkIjoiNzlmNzg5NzY3YzQxNjdjM2MyY2MzMDgyYTUxYWYzZWUiLCJ1c2VySWQiOiI4Mzk1NTU5MDQifQ==</vt:lpwstr>
  </property>
</Properties>
</file>