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85BE5">
      <w:pPr>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第十三师市场监督管理局行政行为救济渠道</w:t>
      </w:r>
    </w:p>
    <w:p w14:paraId="7CA771B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firstLine="640" w:firstLineChars="200"/>
        <w:jc w:val="both"/>
        <w:rPr>
          <w:rFonts w:hint="eastAsia" w:ascii="黑体" w:hAnsi="黑体" w:eastAsia="黑体" w:cs="黑体"/>
          <w:i w:val="0"/>
          <w:iCs w:val="0"/>
          <w:caps w:val="0"/>
          <w:color w:val="333333"/>
          <w:spacing w:val="0"/>
          <w:kern w:val="0"/>
          <w:sz w:val="32"/>
          <w:szCs w:val="32"/>
          <w:shd w:val="clear" w:color="auto" w:fill="FFFFFF"/>
          <w:lang w:val="en-US" w:eastAsia="zh-CN" w:bidi="ar"/>
        </w:rPr>
      </w:pPr>
    </w:p>
    <w:p w14:paraId="6902DC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firstLine="640" w:firstLineChars="200"/>
        <w:jc w:val="both"/>
        <w:rPr>
          <w:rFonts w:hint="eastAsia" w:ascii="黑体" w:hAnsi="黑体" w:eastAsia="黑体" w:cs="黑体"/>
          <w:i w:val="0"/>
          <w:iCs w:val="0"/>
          <w:caps w:val="0"/>
          <w:color w:val="333333"/>
          <w:spacing w:val="0"/>
          <w:kern w:val="0"/>
          <w:sz w:val="32"/>
          <w:szCs w:val="32"/>
          <w:shd w:val="clear" w:color="auto" w:fill="FFFFFF"/>
          <w:lang w:val="en-US" w:eastAsia="zh-CN" w:bidi="ar"/>
        </w:rPr>
      </w:pPr>
      <w:bookmarkStart w:id="0" w:name="_GoBack"/>
      <w:bookmarkEnd w:id="0"/>
      <w:r>
        <w:rPr>
          <w:rFonts w:hint="eastAsia" w:ascii="黑体" w:hAnsi="黑体" w:eastAsia="黑体" w:cs="黑体"/>
          <w:i w:val="0"/>
          <w:iCs w:val="0"/>
          <w:caps w:val="0"/>
          <w:color w:val="333333"/>
          <w:spacing w:val="0"/>
          <w:kern w:val="0"/>
          <w:sz w:val="32"/>
          <w:szCs w:val="32"/>
          <w:shd w:val="clear" w:color="auto" w:fill="FFFFFF"/>
          <w:lang w:val="en-US" w:eastAsia="zh-CN" w:bidi="ar"/>
        </w:rPr>
        <w:t>一、行政复议</w:t>
      </w:r>
    </w:p>
    <w:p w14:paraId="70A269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firstLine="640" w:firstLineChars="200"/>
        <w:jc w:val="both"/>
        <w:rPr>
          <w:rFonts w:hint="eastAsia" w:ascii="方正仿宋简体" w:hAnsi="方正仿宋简体" w:eastAsia="方正仿宋简体" w:cs="方正仿宋简体"/>
          <w:i w:val="0"/>
          <w:iCs w:val="0"/>
          <w:caps w:val="0"/>
          <w:color w:val="333333"/>
          <w:spacing w:val="0"/>
          <w:kern w:val="0"/>
          <w:sz w:val="32"/>
          <w:szCs w:val="32"/>
          <w:shd w:val="clear" w:color="auto"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color="auto" w:fill="FFFFFF"/>
          <w:lang w:val="en-US" w:eastAsia="zh-CN" w:bidi="ar"/>
        </w:rPr>
        <w:t>根据《中华人民共和国行政复议法》第二十条规定，公民、法人或者其他组织认为第十三师市场监督管理局的行政行为侵犯其合法权益的，可以自知道或者应当知道该行政行为之日起六十日内向第十三师新星市人民政府申请行政复议。但是法律规定的申请期限超过六十日的除外。</w:t>
      </w:r>
    </w:p>
    <w:p w14:paraId="69E3E54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firstLine="640" w:firstLineChars="200"/>
        <w:jc w:val="both"/>
        <w:rPr>
          <w:rFonts w:hint="eastAsia" w:ascii="黑体" w:hAnsi="黑体" w:eastAsia="黑体" w:cs="黑体"/>
          <w:i w:val="0"/>
          <w:iCs w:val="0"/>
          <w:caps w:val="0"/>
          <w:color w:val="333333"/>
          <w:spacing w:val="0"/>
          <w:kern w:val="0"/>
          <w:sz w:val="32"/>
          <w:szCs w:val="32"/>
          <w:shd w:val="clear" w:color="auto" w:fill="FFFFFF"/>
          <w:lang w:val="en-US" w:eastAsia="zh-CN" w:bidi="ar"/>
        </w:rPr>
      </w:pPr>
      <w:r>
        <w:rPr>
          <w:rFonts w:hint="eastAsia" w:ascii="黑体" w:hAnsi="黑体" w:eastAsia="黑体" w:cs="黑体"/>
          <w:i w:val="0"/>
          <w:iCs w:val="0"/>
          <w:caps w:val="0"/>
          <w:color w:val="333333"/>
          <w:spacing w:val="0"/>
          <w:kern w:val="0"/>
          <w:sz w:val="32"/>
          <w:szCs w:val="32"/>
          <w:shd w:val="clear" w:color="auto" w:fill="FFFFFF"/>
          <w:lang w:val="en-US" w:eastAsia="zh-CN" w:bidi="ar"/>
        </w:rPr>
        <w:t>二、行政诉讼</w:t>
      </w:r>
    </w:p>
    <w:p w14:paraId="094D416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firstLine="640" w:firstLineChars="200"/>
        <w:jc w:val="both"/>
        <w:rPr>
          <w:rFonts w:hint="eastAsia" w:ascii="方正仿宋简体" w:hAnsi="方正仿宋简体" w:eastAsia="方正仿宋简体" w:cs="方正仿宋简体"/>
          <w:i w:val="0"/>
          <w:iCs w:val="0"/>
          <w:caps w:val="0"/>
          <w:color w:val="333333"/>
          <w:spacing w:val="0"/>
          <w:kern w:val="0"/>
          <w:sz w:val="32"/>
          <w:szCs w:val="32"/>
          <w:shd w:val="clear" w:color="auto"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color="auto" w:fill="FFFFFF"/>
          <w:lang w:val="en-US" w:eastAsia="zh-CN" w:bidi="ar"/>
        </w:rPr>
        <w:t>根据《中华人民共和国行政诉讼法》第四十六条规定，公民、法人或者其他组织对第十三师市场监督管理局作出行政行为不服的，应当自知道或者应当知道作出行政行为之日起六个月内向哈密垦区人民法院（巴里坤垦区人民法院）提起行政诉讼。法律另有规定的除外。</w:t>
      </w:r>
    </w:p>
    <w:p w14:paraId="3CF9A77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right="0" w:firstLine="640" w:firstLineChars="200"/>
        <w:jc w:val="both"/>
        <w:rPr>
          <w:rFonts w:hint="eastAsia" w:ascii="方正仿宋简体" w:hAnsi="方正仿宋简体" w:eastAsia="方正仿宋简体" w:cs="方正仿宋简体"/>
          <w:i w:val="0"/>
          <w:iCs w:val="0"/>
          <w:caps w:val="0"/>
          <w:color w:val="333333"/>
          <w:spacing w:val="0"/>
          <w:kern w:val="0"/>
          <w:sz w:val="32"/>
          <w:szCs w:val="32"/>
          <w:shd w:val="clear" w:color="auto" w:fill="FFFFFF"/>
          <w:lang w:val="en-US" w:eastAsia="zh-CN" w:bidi="ar"/>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D41C95"/>
    <w:rsid w:val="5C3D2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272</Characters>
  <Lines>0</Lines>
  <Paragraphs>0</Paragraphs>
  <TotalTime>6</TotalTime>
  <ScaleCrop>false</ScaleCrop>
  <LinksUpToDate>false</LinksUpToDate>
  <CharactersWithSpaces>272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2025-06-03T05:33:00Z</dcterms:created>
  <dc:creator>Administrator</dc:creator>
  <cp:lastModifiedBy>408698358</cp:lastModifiedBy>
  <dcterms:modified xsi:type="dcterms:W3CDTF">2025-06-03T05:45:52Z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eyJoZGlkIjoiMWEzNGQ3YWU3OWIxODE2Nzg2MTEyZWIzNGRiZDhkNjYiLCJ1c2VySWQiOiIyMDQyNDk3MSJ9</vt:lpwstr>
  </property>
  <property fmtid="{D5CDD505-2E9C-101B-9397-08002B2CF9AE}" pid="4" name="ICV">
    <vt:lpwstr>53F5071F8DF9417FA882169EB2B11107_12</vt:lpwstr>
  </property>
</Properties>
</file>