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89FDE">
      <w:pPr>
        <w:spacing w:before="111" w:line="230" w:lineRule="auto"/>
        <w:ind w:left="41"/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4</w:t>
      </w:r>
    </w:p>
    <w:p w14:paraId="565D7BF8">
      <w:pPr>
        <w:spacing w:line="278" w:lineRule="auto"/>
        <w:rPr>
          <w:rFonts w:ascii="Arial"/>
          <w:sz w:val="21"/>
        </w:rPr>
      </w:pPr>
    </w:p>
    <w:p w14:paraId="16FC3A9E">
      <w:pPr>
        <w:spacing w:line="278" w:lineRule="auto"/>
        <w:rPr>
          <w:rFonts w:ascii="Arial"/>
          <w:sz w:val="21"/>
        </w:rPr>
      </w:pPr>
    </w:p>
    <w:p w14:paraId="03DC153F">
      <w:pPr>
        <w:spacing w:line="278" w:lineRule="auto"/>
        <w:rPr>
          <w:rFonts w:ascii="Arial"/>
          <w:sz w:val="21"/>
        </w:rPr>
      </w:pPr>
    </w:p>
    <w:p w14:paraId="0CA555AE">
      <w:pPr>
        <w:spacing w:line="279" w:lineRule="auto"/>
        <w:rPr>
          <w:rFonts w:ascii="Arial"/>
          <w:sz w:val="21"/>
        </w:rPr>
      </w:pPr>
    </w:p>
    <w:p w14:paraId="0FA46600">
      <w:pPr>
        <w:spacing w:line="279" w:lineRule="auto"/>
        <w:rPr>
          <w:rFonts w:ascii="Arial"/>
          <w:sz w:val="21"/>
        </w:rPr>
      </w:pPr>
    </w:p>
    <w:p w14:paraId="0EC679F3">
      <w:pPr>
        <w:spacing w:line="279" w:lineRule="auto"/>
        <w:rPr>
          <w:rFonts w:ascii="Arial"/>
          <w:sz w:val="21"/>
        </w:rPr>
      </w:pPr>
    </w:p>
    <w:p w14:paraId="12EB9CCC">
      <w:pPr>
        <w:spacing w:before="140" w:line="225" w:lineRule="auto"/>
        <w:ind w:left="175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研</w:t>
      </w:r>
      <w:r>
        <w:rPr>
          <w:rFonts w:ascii="黑体" w:hAnsi="黑体" w:eastAsia="黑体" w:cs="黑体"/>
          <w:spacing w:val="8"/>
          <w:sz w:val="43"/>
          <w:szCs w:val="43"/>
        </w:rPr>
        <w:t>究生教育学科专业目录</w:t>
      </w:r>
    </w:p>
    <w:p w14:paraId="401987FA">
      <w:pPr>
        <w:spacing w:line="246" w:lineRule="auto"/>
        <w:rPr>
          <w:rFonts w:ascii="Arial"/>
          <w:sz w:val="21"/>
        </w:rPr>
      </w:pPr>
    </w:p>
    <w:p w14:paraId="178615A7">
      <w:pPr>
        <w:spacing w:line="247" w:lineRule="auto"/>
        <w:rPr>
          <w:rFonts w:ascii="Arial"/>
          <w:sz w:val="21"/>
        </w:rPr>
      </w:pPr>
    </w:p>
    <w:p w14:paraId="5AEB6A34">
      <w:pPr>
        <w:tabs>
          <w:tab w:val="left" w:pos="3382"/>
        </w:tabs>
        <w:spacing w:before="150" w:line="212" w:lineRule="auto"/>
        <w:ind w:left="320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ab/>
      </w:r>
      <w:r>
        <w:rPr>
          <w:rFonts w:ascii="微软雅黑" w:hAnsi="微软雅黑" w:eastAsia="微软雅黑" w:cs="微软雅黑"/>
          <w:spacing w:val="13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10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5"/>
          <w:szCs w:val="35"/>
        </w:rPr>
        <w:t xml:space="preserve">2022 </w:t>
      </w:r>
      <w:r>
        <w:rPr>
          <w:rFonts w:ascii="微软雅黑" w:hAnsi="微软雅黑" w:eastAsia="微软雅黑" w:cs="微软雅黑"/>
          <w:spacing w:val="10"/>
          <w:sz w:val="35"/>
          <w:szCs w:val="35"/>
        </w:rPr>
        <w:t>年)</w:t>
      </w:r>
    </w:p>
    <w:p w14:paraId="2320919F">
      <w:pPr>
        <w:spacing w:line="246" w:lineRule="auto"/>
        <w:rPr>
          <w:rFonts w:ascii="Arial"/>
          <w:sz w:val="21"/>
        </w:rPr>
      </w:pPr>
    </w:p>
    <w:p w14:paraId="54B7D2FA">
      <w:pPr>
        <w:spacing w:line="246" w:lineRule="auto"/>
        <w:rPr>
          <w:rFonts w:ascii="Arial"/>
          <w:sz w:val="21"/>
        </w:rPr>
      </w:pPr>
    </w:p>
    <w:p w14:paraId="5B1BBFA0"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 w14:paraId="20B5B2A1">
      <w:pPr>
        <w:spacing w:line="246" w:lineRule="auto"/>
        <w:rPr>
          <w:rFonts w:ascii="Arial"/>
          <w:sz w:val="21"/>
        </w:rPr>
      </w:pPr>
    </w:p>
    <w:p w14:paraId="58E186F5">
      <w:pPr>
        <w:spacing w:line="246" w:lineRule="auto"/>
        <w:rPr>
          <w:rFonts w:ascii="Arial"/>
          <w:sz w:val="21"/>
        </w:rPr>
      </w:pPr>
    </w:p>
    <w:p w14:paraId="4579BB3E">
      <w:pPr>
        <w:spacing w:line="246" w:lineRule="auto"/>
        <w:rPr>
          <w:rFonts w:ascii="Arial"/>
          <w:sz w:val="21"/>
        </w:rPr>
      </w:pPr>
    </w:p>
    <w:p w14:paraId="2D0CB2EF">
      <w:pPr>
        <w:spacing w:line="246" w:lineRule="auto"/>
        <w:rPr>
          <w:rFonts w:ascii="Arial"/>
          <w:sz w:val="21"/>
        </w:rPr>
      </w:pPr>
    </w:p>
    <w:p w14:paraId="305AFA11">
      <w:pPr>
        <w:spacing w:line="246" w:lineRule="auto"/>
        <w:rPr>
          <w:rFonts w:ascii="Arial"/>
          <w:sz w:val="21"/>
        </w:rPr>
      </w:pPr>
    </w:p>
    <w:p w14:paraId="6EDA2BA4">
      <w:pPr>
        <w:spacing w:line="246" w:lineRule="auto"/>
        <w:rPr>
          <w:rFonts w:ascii="Arial"/>
          <w:sz w:val="21"/>
        </w:rPr>
      </w:pPr>
    </w:p>
    <w:p w14:paraId="4883F486">
      <w:pPr>
        <w:spacing w:line="246" w:lineRule="auto"/>
        <w:rPr>
          <w:rFonts w:ascii="Arial"/>
          <w:sz w:val="21"/>
        </w:rPr>
      </w:pPr>
    </w:p>
    <w:p w14:paraId="5E485A32">
      <w:pPr>
        <w:spacing w:line="246" w:lineRule="auto"/>
        <w:rPr>
          <w:rFonts w:ascii="Arial"/>
          <w:sz w:val="21"/>
        </w:rPr>
      </w:pPr>
    </w:p>
    <w:p w14:paraId="593C283E">
      <w:pPr>
        <w:spacing w:line="247" w:lineRule="auto"/>
        <w:rPr>
          <w:rFonts w:ascii="Arial"/>
          <w:sz w:val="21"/>
        </w:rPr>
      </w:pPr>
    </w:p>
    <w:p w14:paraId="4305E072">
      <w:pPr>
        <w:spacing w:line="247" w:lineRule="auto"/>
        <w:rPr>
          <w:rFonts w:ascii="Arial"/>
          <w:sz w:val="21"/>
        </w:rPr>
      </w:pPr>
    </w:p>
    <w:p w14:paraId="5CF7D672">
      <w:pPr>
        <w:spacing w:line="247" w:lineRule="auto"/>
        <w:rPr>
          <w:rFonts w:ascii="Arial"/>
          <w:sz w:val="21"/>
        </w:rPr>
      </w:pPr>
    </w:p>
    <w:p w14:paraId="53138520">
      <w:pPr>
        <w:spacing w:line="247" w:lineRule="auto"/>
        <w:rPr>
          <w:rFonts w:ascii="Arial"/>
          <w:sz w:val="21"/>
        </w:rPr>
      </w:pPr>
    </w:p>
    <w:p w14:paraId="30474FB4">
      <w:pPr>
        <w:spacing w:line="247" w:lineRule="auto"/>
        <w:rPr>
          <w:rFonts w:ascii="Arial"/>
          <w:sz w:val="21"/>
        </w:rPr>
      </w:pPr>
    </w:p>
    <w:p w14:paraId="343CA149">
      <w:pPr>
        <w:spacing w:line="247" w:lineRule="auto"/>
        <w:rPr>
          <w:rFonts w:ascii="Arial"/>
          <w:sz w:val="21"/>
        </w:rPr>
      </w:pPr>
    </w:p>
    <w:p w14:paraId="0F3DAC52">
      <w:pPr>
        <w:spacing w:line="247" w:lineRule="auto"/>
        <w:rPr>
          <w:rFonts w:ascii="Arial"/>
          <w:sz w:val="21"/>
        </w:rPr>
      </w:pPr>
    </w:p>
    <w:p w14:paraId="3C99A410">
      <w:pPr>
        <w:spacing w:before="101" w:line="559" w:lineRule="exact"/>
        <w:ind w:left="29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17"/>
          <w:sz w:val="31"/>
          <w:szCs w:val="31"/>
        </w:rPr>
        <w:t>国</w:t>
      </w:r>
      <w:r>
        <w:rPr>
          <w:rFonts w:ascii="楷体" w:hAnsi="楷体" w:eastAsia="楷体" w:cs="楷体"/>
          <w:spacing w:val="3"/>
          <w:position w:val="17"/>
          <w:sz w:val="31"/>
          <w:szCs w:val="31"/>
        </w:rPr>
        <w:t>务院学位委员会</w:t>
      </w:r>
    </w:p>
    <w:p w14:paraId="0BF64EEC">
      <w:pPr>
        <w:spacing w:before="1" w:line="228" w:lineRule="auto"/>
        <w:ind w:left="28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教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   育     部</w:t>
      </w:r>
    </w:p>
    <w:p w14:paraId="777C3287">
      <w:pPr>
        <w:spacing w:line="296" w:lineRule="auto"/>
        <w:rPr>
          <w:rFonts w:ascii="Arial"/>
          <w:sz w:val="21"/>
        </w:rPr>
      </w:pPr>
    </w:p>
    <w:p w14:paraId="03FA024C">
      <w:pPr>
        <w:spacing w:line="297" w:lineRule="auto"/>
        <w:rPr>
          <w:rFonts w:ascii="Arial"/>
          <w:sz w:val="21"/>
        </w:rPr>
      </w:pPr>
    </w:p>
    <w:p w14:paraId="4D5F77BC">
      <w:pPr>
        <w:spacing w:line="297" w:lineRule="auto"/>
        <w:rPr>
          <w:rFonts w:ascii="Arial"/>
          <w:sz w:val="21"/>
        </w:rPr>
      </w:pPr>
    </w:p>
    <w:p w14:paraId="1315A2E8">
      <w:pPr>
        <w:spacing w:line="297" w:lineRule="auto"/>
        <w:rPr>
          <w:rFonts w:ascii="Arial"/>
          <w:sz w:val="21"/>
        </w:rPr>
      </w:pPr>
    </w:p>
    <w:p w14:paraId="52EAE4B9">
      <w:pPr>
        <w:spacing w:before="101" w:line="231" w:lineRule="auto"/>
        <w:ind w:left="30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二〇二二年九</w:t>
      </w:r>
      <w:r>
        <w:rPr>
          <w:rFonts w:ascii="楷体" w:hAnsi="楷体" w:eastAsia="楷体" w:cs="楷体"/>
          <w:spacing w:val="7"/>
          <w:sz w:val="31"/>
          <w:szCs w:val="31"/>
        </w:rPr>
        <w:t>月</w:t>
      </w:r>
    </w:p>
    <w:p w14:paraId="52D58719"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FF97984">
      <w:pPr>
        <w:spacing w:line="295" w:lineRule="auto"/>
        <w:rPr>
          <w:rFonts w:ascii="Arial"/>
          <w:sz w:val="21"/>
        </w:rPr>
      </w:pPr>
    </w:p>
    <w:p w14:paraId="09B4799A">
      <w:pPr>
        <w:spacing w:line="296" w:lineRule="auto"/>
        <w:rPr>
          <w:rFonts w:ascii="Arial"/>
          <w:sz w:val="21"/>
        </w:rPr>
      </w:pPr>
    </w:p>
    <w:p w14:paraId="23957E11">
      <w:pPr>
        <w:spacing w:before="114" w:line="226" w:lineRule="auto"/>
        <w:ind w:left="364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0"/>
          <w:sz w:val="35"/>
          <w:szCs w:val="35"/>
        </w:rPr>
        <w:t>说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  明</w:t>
      </w:r>
    </w:p>
    <w:p w14:paraId="0EAA4670">
      <w:pPr>
        <w:spacing w:line="312" w:lineRule="auto"/>
        <w:rPr>
          <w:rFonts w:ascii="Arial"/>
          <w:sz w:val="21"/>
        </w:rPr>
      </w:pPr>
    </w:p>
    <w:p w14:paraId="5C042CF7">
      <w:pPr>
        <w:spacing w:line="313" w:lineRule="auto"/>
        <w:rPr>
          <w:rFonts w:ascii="Arial"/>
          <w:sz w:val="21"/>
        </w:rPr>
      </w:pPr>
    </w:p>
    <w:p w14:paraId="6049D9CB">
      <w:pPr>
        <w:spacing w:before="100" w:line="333" w:lineRule="auto"/>
        <w:ind w:left="31" w:right="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一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《研究生教育学科专业目录》分为学科门类、一级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学科和专业学位类别，是国家进行学位授权审核与学科专</w:t>
      </w:r>
      <w:r>
        <w:rPr>
          <w:rFonts w:ascii="仿宋" w:hAnsi="仿宋" w:eastAsia="仿宋" w:cs="仿宋"/>
          <w:spacing w:val="5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管理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学位授予单位开展学位授予与人才培养工作的基本依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据，适用于硕士博士学位授予、招生培养，学科专业建设</w:t>
      </w:r>
      <w:r>
        <w:rPr>
          <w:rFonts w:ascii="仿宋" w:hAnsi="仿宋" w:eastAsia="仿宋" w:cs="仿宋"/>
          <w:spacing w:val="5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教育统计、就业指导服务等工作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02315610">
      <w:pPr>
        <w:spacing w:before="2" w:line="333" w:lineRule="auto"/>
        <w:ind w:left="39" w:right="1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二、本目录是在原《学位授予和人才培养</w:t>
      </w:r>
      <w:r>
        <w:rPr>
          <w:rFonts w:ascii="仿宋" w:hAnsi="仿宋" w:eastAsia="仿宋" w:cs="仿宋"/>
          <w:spacing w:val="1"/>
          <w:sz w:val="31"/>
          <w:szCs w:val="31"/>
        </w:rPr>
        <w:t>学科目录(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年颁布，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2018 </w:t>
      </w:r>
      <w:r>
        <w:rPr>
          <w:rFonts w:ascii="仿宋" w:hAnsi="仿宋" w:eastAsia="仿宋" w:cs="仿宋"/>
          <w:spacing w:val="7"/>
          <w:sz w:val="31"/>
          <w:szCs w:val="31"/>
        </w:rPr>
        <w:t>年修订)》基础上编制形成的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03FA33D5">
      <w:pPr>
        <w:spacing w:before="2" w:line="333" w:lineRule="auto"/>
        <w:ind w:left="31" w:right="1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三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本目录中学科门类代码为两位阿拉伯数字，一级学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科和专业学位类别代码为四位阿拉伯数字，其中代码第三</w:t>
      </w:r>
      <w:r>
        <w:rPr>
          <w:rFonts w:ascii="仿宋" w:hAnsi="仿宋" w:eastAsia="仿宋" w:cs="仿宋"/>
          <w:spacing w:val="5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从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5”</w:t>
      </w:r>
      <w:r>
        <w:rPr>
          <w:rFonts w:ascii="仿宋" w:hAnsi="仿宋" w:eastAsia="仿宋" w:cs="仿宋"/>
          <w:spacing w:val="6"/>
          <w:sz w:val="31"/>
          <w:szCs w:val="31"/>
        </w:rPr>
        <w:t>开始的为专业学位类别。</w:t>
      </w:r>
    </w:p>
    <w:p w14:paraId="439181E9">
      <w:pPr>
        <w:spacing w:before="2" w:line="333" w:lineRule="auto"/>
        <w:ind w:left="44" w:right="11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</w:t>
      </w:r>
      <w:r>
        <w:rPr>
          <w:rFonts w:ascii="仿宋" w:hAnsi="仿宋" w:eastAsia="仿宋" w:cs="仿宋"/>
          <w:spacing w:val="7"/>
          <w:sz w:val="31"/>
          <w:szCs w:val="31"/>
        </w:rPr>
        <w:t>、除交叉学科门类外，各一级学科按所属学科门类授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予学位</w:t>
      </w:r>
      <w:r>
        <w:rPr>
          <w:rFonts w:ascii="仿宋" w:hAnsi="仿宋" w:eastAsia="仿宋" w:cs="仿宋"/>
          <w:sz w:val="31"/>
          <w:szCs w:val="31"/>
        </w:rPr>
        <w:t>。</w:t>
      </w:r>
    </w:p>
    <w:p w14:paraId="1A39582D">
      <w:pPr>
        <w:spacing w:line="333" w:lineRule="auto"/>
        <w:ind w:left="37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五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3"/>
          <w:sz w:val="31"/>
          <w:szCs w:val="31"/>
        </w:rPr>
        <w:t>专业学位类别按其名称授予学位。名称后加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“*”</w:t>
      </w:r>
      <w:r>
        <w:rPr>
          <w:rFonts w:ascii="仿宋" w:hAnsi="仿宋" w:eastAsia="仿宋" w:cs="仿宋"/>
          <w:spacing w:val="3"/>
          <w:sz w:val="31"/>
          <w:szCs w:val="31"/>
        </w:rPr>
        <w:t>的仅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可</w:t>
      </w:r>
      <w:r>
        <w:rPr>
          <w:rFonts w:ascii="仿宋" w:hAnsi="仿宋" w:eastAsia="仿宋" w:cs="仿宋"/>
          <w:spacing w:val="8"/>
          <w:sz w:val="31"/>
          <w:szCs w:val="31"/>
        </w:rPr>
        <w:t>授硕士专业学位，其他可授硕士、博士专业学位。</w:t>
      </w:r>
    </w:p>
    <w:p w14:paraId="3FF4F646">
      <w:pPr>
        <w:spacing w:before="4" w:line="339" w:lineRule="auto"/>
        <w:ind w:left="34"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六、</w:t>
      </w:r>
      <w:r>
        <w:rPr>
          <w:rFonts w:ascii="仿宋" w:hAnsi="仿宋" w:eastAsia="仿宋" w:cs="仿宋"/>
          <w:spacing w:val="8"/>
          <w:sz w:val="31"/>
          <w:szCs w:val="31"/>
        </w:rPr>
        <w:t>本目录注明可授不同学科门类学位的一级学科，可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分属</w:t>
      </w:r>
      <w:r>
        <w:rPr>
          <w:rFonts w:ascii="仿宋" w:hAnsi="仿宋" w:eastAsia="仿宋" w:cs="仿宋"/>
          <w:spacing w:val="10"/>
          <w:sz w:val="31"/>
          <w:szCs w:val="31"/>
        </w:rPr>
        <w:t>不</w:t>
      </w:r>
      <w:r>
        <w:rPr>
          <w:rFonts w:ascii="仿宋" w:hAnsi="仿宋" w:eastAsia="仿宋" w:cs="仿宋"/>
          <w:spacing w:val="8"/>
          <w:sz w:val="31"/>
          <w:szCs w:val="31"/>
        </w:rPr>
        <w:t>同学科门类，此类一级学科授予学位的学科门类由学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位</w:t>
      </w:r>
      <w:r>
        <w:rPr>
          <w:rFonts w:ascii="仿宋" w:hAnsi="仿宋" w:eastAsia="仿宋" w:cs="仿宋"/>
          <w:spacing w:val="10"/>
          <w:sz w:val="31"/>
          <w:szCs w:val="31"/>
        </w:rPr>
        <w:t>授</w:t>
      </w:r>
      <w:r>
        <w:rPr>
          <w:rFonts w:ascii="仿宋" w:hAnsi="仿宋" w:eastAsia="仿宋" w:cs="仿宋"/>
          <w:spacing w:val="7"/>
          <w:sz w:val="31"/>
          <w:szCs w:val="31"/>
        </w:rPr>
        <w:t>予单位学位评定委员会决定。</w:t>
      </w:r>
    </w:p>
    <w:p w14:paraId="331DD333"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8B9815F"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   </w:t>
      </w:r>
      <w:r>
        <w:rPr>
          <w:rFonts w:ascii="黑体" w:hAnsi="黑体" w:eastAsia="黑体" w:cs="黑体"/>
          <w:spacing w:val="3"/>
          <w:sz w:val="31"/>
          <w:szCs w:val="31"/>
        </w:rPr>
        <w:t>哲学</w:t>
      </w:r>
    </w:p>
    <w:p w14:paraId="08417F77">
      <w:pPr>
        <w:spacing w:line="257" w:lineRule="auto"/>
        <w:rPr>
          <w:rFonts w:ascii="Arial"/>
          <w:sz w:val="21"/>
        </w:rPr>
      </w:pPr>
    </w:p>
    <w:p w14:paraId="358C4F43">
      <w:pPr>
        <w:spacing w:line="258" w:lineRule="auto"/>
        <w:rPr>
          <w:rFonts w:ascii="Arial"/>
          <w:sz w:val="21"/>
        </w:rPr>
      </w:pPr>
    </w:p>
    <w:p w14:paraId="72E27A94">
      <w:pPr>
        <w:spacing w:line="258" w:lineRule="auto"/>
        <w:rPr>
          <w:rFonts w:ascii="Arial"/>
          <w:sz w:val="21"/>
        </w:rPr>
      </w:pPr>
    </w:p>
    <w:p w14:paraId="1EF23C96"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01      </w:t>
      </w:r>
      <w:r>
        <w:rPr>
          <w:rFonts w:ascii="仿宋" w:hAnsi="仿宋" w:eastAsia="仿宋" w:cs="仿宋"/>
          <w:spacing w:val="3"/>
          <w:sz w:val="31"/>
          <w:szCs w:val="31"/>
        </w:rPr>
        <w:t>哲学</w:t>
      </w:r>
    </w:p>
    <w:p w14:paraId="65FC61CB">
      <w:pPr>
        <w:spacing w:before="316" w:line="228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151      </w:t>
      </w:r>
      <w:r>
        <w:rPr>
          <w:rFonts w:ascii="仿宋" w:hAnsi="仿宋" w:eastAsia="仿宋" w:cs="仿宋"/>
          <w:spacing w:val="4"/>
          <w:sz w:val="31"/>
          <w:szCs w:val="31"/>
        </w:rPr>
        <w:t>应用伦理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*</w:t>
      </w:r>
    </w:p>
    <w:p w14:paraId="764B0801">
      <w:pPr>
        <w:spacing w:line="257" w:lineRule="auto"/>
        <w:rPr>
          <w:rFonts w:ascii="Arial"/>
          <w:sz w:val="21"/>
        </w:rPr>
      </w:pPr>
    </w:p>
    <w:p w14:paraId="4823A6B1">
      <w:pPr>
        <w:spacing w:line="257" w:lineRule="auto"/>
        <w:rPr>
          <w:rFonts w:ascii="Arial"/>
          <w:sz w:val="21"/>
        </w:rPr>
      </w:pPr>
    </w:p>
    <w:p w14:paraId="7F3859F7">
      <w:pPr>
        <w:spacing w:line="258" w:lineRule="auto"/>
        <w:rPr>
          <w:rFonts w:ascii="Arial"/>
          <w:sz w:val="21"/>
        </w:rPr>
      </w:pPr>
    </w:p>
    <w:p w14:paraId="68393B11"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   </w:t>
      </w:r>
      <w:r>
        <w:rPr>
          <w:rFonts w:ascii="黑体" w:hAnsi="黑体" w:eastAsia="黑体" w:cs="黑体"/>
          <w:spacing w:val="4"/>
          <w:sz w:val="31"/>
          <w:szCs w:val="31"/>
        </w:rPr>
        <w:t>经济学</w:t>
      </w:r>
    </w:p>
    <w:p w14:paraId="6048DB45">
      <w:pPr>
        <w:spacing w:line="258" w:lineRule="auto"/>
        <w:rPr>
          <w:rFonts w:ascii="Arial"/>
          <w:sz w:val="21"/>
        </w:rPr>
      </w:pPr>
    </w:p>
    <w:p w14:paraId="0D400089">
      <w:pPr>
        <w:spacing w:line="258" w:lineRule="auto"/>
        <w:rPr>
          <w:rFonts w:ascii="Arial"/>
          <w:sz w:val="21"/>
        </w:rPr>
      </w:pPr>
    </w:p>
    <w:p w14:paraId="0AD5FCE4">
      <w:pPr>
        <w:spacing w:line="259" w:lineRule="auto"/>
        <w:rPr>
          <w:rFonts w:ascii="Arial"/>
          <w:sz w:val="21"/>
        </w:rPr>
      </w:pPr>
    </w:p>
    <w:p w14:paraId="37847B37">
      <w:pPr>
        <w:spacing w:before="10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     </w:t>
      </w:r>
      <w:r>
        <w:rPr>
          <w:rFonts w:ascii="仿宋" w:hAnsi="仿宋" w:eastAsia="仿宋" w:cs="仿宋"/>
          <w:spacing w:val="4"/>
          <w:sz w:val="31"/>
          <w:szCs w:val="31"/>
        </w:rPr>
        <w:t>理论经济学</w:t>
      </w:r>
    </w:p>
    <w:p w14:paraId="20802596">
      <w:pPr>
        <w:spacing w:before="322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     </w:t>
      </w:r>
      <w:r>
        <w:rPr>
          <w:rFonts w:ascii="仿宋" w:hAnsi="仿宋" w:eastAsia="仿宋" w:cs="仿宋"/>
          <w:spacing w:val="4"/>
          <w:sz w:val="31"/>
          <w:szCs w:val="31"/>
        </w:rPr>
        <w:t>应用经济学</w:t>
      </w:r>
    </w:p>
    <w:p w14:paraId="109F78AD">
      <w:pPr>
        <w:spacing w:before="317" w:line="234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     </w:t>
      </w:r>
      <w:r>
        <w:rPr>
          <w:rFonts w:ascii="仿宋" w:hAnsi="仿宋" w:eastAsia="仿宋" w:cs="仿宋"/>
          <w:spacing w:val="3"/>
          <w:sz w:val="31"/>
          <w:szCs w:val="31"/>
        </w:rPr>
        <w:t>金融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340DDAC0">
      <w:pPr>
        <w:spacing w:before="308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52      </w:t>
      </w:r>
      <w:r>
        <w:rPr>
          <w:rFonts w:ascii="仿宋" w:hAnsi="仿宋" w:eastAsia="仿宋" w:cs="仿宋"/>
          <w:spacing w:val="4"/>
          <w:sz w:val="31"/>
          <w:szCs w:val="31"/>
        </w:rPr>
        <w:t>应用统计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 w14:paraId="38CFC5F5">
      <w:pPr>
        <w:spacing w:before="318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    </w:t>
      </w:r>
      <w:r>
        <w:rPr>
          <w:rFonts w:ascii="仿宋" w:hAnsi="仿宋" w:eastAsia="仿宋" w:cs="仿宋"/>
          <w:spacing w:val="3"/>
          <w:sz w:val="31"/>
          <w:szCs w:val="31"/>
        </w:rPr>
        <w:t>税务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73C55594">
      <w:pPr>
        <w:spacing w:before="315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54      </w:t>
      </w:r>
      <w:r>
        <w:rPr>
          <w:rFonts w:ascii="仿宋" w:hAnsi="仿宋" w:eastAsia="仿宋" w:cs="仿宋"/>
          <w:spacing w:val="4"/>
          <w:sz w:val="31"/>
          <w:szCs w:val="31"/>
        </w:rPr>
        <w:t>国际商务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 w14:paraId="361CB891">
      <w:pPr>
        <w:spacing w:before="318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      </w:t>
      </w:r>
      <w:r>
        <w:rPr>
          <w:rFonts w:ascii="仿宋" w:hAnsi="仿宋" w:eastAsia="仿宋" w:cs="仿宋"/>
          <w:spacing w:val="3"/>
          <w:sz w:val="31"/>
          <w:szCs w:val="31"/>
        </w:rPr>
        <w:t>保险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6C63F5AF">
      <w:pPr>
        <w:spacing w:before="320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56      </w:t>
      </w:r>
      <w:r>
        <w:rPr>
          <w:rFonts w:ascii="仿宋" w:hAnsi="仿宋" w:eastAsia="仿宋" w:cs="仿宋"/>
          <w:spacing w:val="4"/>
          <w:sz w:val="31"/>
          <w:szCs w:val="31"/>
        </w:rPr>
        <w:t>资产评估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 w14:paraId="4209522B">
      <w:pPr>
        <w:spacing w:before="320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58      </w:t>
      </w:r>
      <w:r>
        <w:rPr>
          <w:rFonts w:ascii="仿宋" w:hAnsi="仿宋" w:eastAsia="仿宋" w:cs="仿宋"/>
          <w:spacing w:val="4"/>
          <w:sz w:val="31"/>
          <w:szCs w:val="31"/>
        </w:rPr>
        <w:t>数字经济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 w14:paraId="33905E6C">
      <w:pPr>
        <w:spacing w:line="258" w:lineRule="auto"/>
        <w:rPr>
          <w:rFonts w:ascii="Arial"/>
          <w:sz w:val="21"/>
        </w:rPr>
      </w:pPr>
    </w:p>
    <w:p w14:paraId="2E7958D7">
      <w:pPr>
        <w:spacing w:line="258" w:lineRule="auto"/>
        <w:rPr>
          <w:rFonts w:ascii="Arial"/>
          <w:sz w:val="21"/>
        </w:rPr>
      </w:pPr>
    </w:p>
    <w:p w14:paraId="2B030A7D">
      <w:pPr>
        <w:spacing w:line="258" w:lineRule="auto"/>
        <w:rPr>
          <w:rFonts w:ascii="Arial"/>
          <w:sz w:val="21"/>
        </w:rPr>
      </w:pPr>
    </w:p>
    <w:p w14:paraId="0E9331E8">
      <w:pPr>
        <w:spacing w:before="102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  </w:t>
      </w:r>
      <w:r>
        <w:rPr>
          <w:rFonts w:ascii="黑体" w:hAnsi="黑体" w:eastAsia="黑体" w:cs="黑体"/>
          <w:spacing w:val="3"/>
          <w:sz w:val="31"/>
          <w:szCs w:val="31"/>
        </w:rPr>
        <w:t>法学</w:t>
      </w:r>
    </w:p>
    <w:p w14:paraId="72EA6C5A">
      <w:pPr>
        <w:spacing w:line="257" w:lineRule="auto"/>
        <w:rPr>
          <w:rFonts w:ascii="Arial"/>
          <w:sz w:val="21"/>
        </w:rPr>
      </w:pPr>
    </w:p>
    <w:p w14:paraId="2B775BDA">
      <w:pPr>
        <w:spacing w:line="258" w:lineRule="auto"/>
        <w:rPr>
          <w:rFonts w:ascii="Arial"/>
          <w:sz w:val="21"/>
        </w:rPr>
      </w:pPr>
    </w:p>
    <w:p w14:paraId="1D3C0BC7">
      <w:pPr>
        <w:spacing w:line="258" w:lineRule="auto"/>
        <w:rPr>
          <w:rFonts w:ascii="Arial"/>
          <w:sz w:val="21"/>
        </w:rPr>
      </w:pPr>
    </w:p>
    <w:p w14:paraId="40A2580E"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01      </w:t>
      </w:r>
      <w:r>
        <w:rPr>
          <w:rFonts w:ascii="仿宋" w:hAnsi="仿宋" w:eastAsia="仿宋" w:cs="仿宋"/>
          <w:spacing w:val="3"/>
          <w:sz w:val="31"/>
          <w:szCs w:val="31"/>
        </w:rPr>
        <w:t>法学</w:t>
      </w:r>
    </w:p>
    <w:p w14:paraId="05D22F5E">
      <w:pPr>
        <w:sectPr>
          <w:footerReference r:id="rId5" w:type="default"/>
          <w:pgSz w:w="11906" w:h="16839"/>
          <w:pgMar w:top="1431" w:right="1785" w:bottom="1127" w:left="1785" w:header="0" w:footer="871" w:gutter="0"/>
          <w:cols w:space="720" w:num="1"/>
        </w:sectPr>
      </w:pPr>
    </w:p>
    <w:p w14:paraId="336E37D8">
      <w:pPr>
        <w:spacing w:before="29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0302      </w:t>
      </w:r>
      <w:r>
        <w:rPr>
          <w:rFonts w:ascii="仿宋" w:hAnsi="仿宋" w:eastAsia="仿宋" w:cs="仿宋"/>
          <w:spacing w:val="4"/>
          <w:sz w:val="31"/>
          <w:szCs w:val="31"/>
        </w:rPr>
        <w:t>政治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4C7C2E01"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0303      </w:t>
      </w:r>
      <w:r>
        <w:rPr>
          <w:rFonts w:ascii="仿宋" w:hAnsi="仿宋" w:eastAsia="仿宋" w:cs="仿宋"/>
          <w:spacing w:val="4"/>
          <w:sz w:val="31"/>
          <w:szCs w:val="31"/>
        </w:rPr>
        <w:t>社会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7F8D10A6"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0304      </w:t>
      </w:r>
      <w:r>
        <w:rPr>
          <w:rFonts w:ascii="仿宋" w:hAnsi="仿宋" w:eastAsia="仿宋" w:cs="仿宋"/>
          <w:spacing w:val="4"/>
          <w:sz w:val="31"/>
          <w:szCs w:val="31"/>
        </w:rPr>
        <w:t>民族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58310D5F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305      </w:t>
      </w:r>
      <w:r>
        <w:rPr>
          <w:rFonts w:ascii="仿宋" w:hAnsi="仿宋" w:eastAsia="仿宋" w:cs="仿宋"/>
          <w:spacing w:val="5"/>
          <w:sz w:val="31"/>
          <w:szCs w:val="31"/>
        </w:rPr>
        <w:t>马克思主义理论</w:t>
      </w:r>
    </w:p>
    <w:p w14:paraId="01A13F25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0306      </w:t>
      </w:r>
      <w:r>
        <w:rPr>
          <w:rFonts w:ascii="仿宋" w:hAnsi="仿宋" w:eastAsia="仿宋" w:cs="仿宋"/>
          <w:spacing w:val="4"/>
          <w:sz w:val="31"/>
          <w:szCs w:val="31"/>
        </w:rPr>
        <w:t>公安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013F5F52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307      </w:t>
      </w:r>
      <w:r>
        <w:rPr>
          <w:rFonts w:ascii="仿宋" w:hAnsi="仿宋" w:eastAsia="仿宋" w:cs="仿宋"/>
          <w:spacing w:val="5"/>
          <w:sz w:val="31"/>
          <w:szCs w:val="31"/>
        </w:rPr>
        <w:t>中共党史党建学</w:t>
      </w:r>
    </w:p>
    <w:p w14:paraId="2180F9BB"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      </w:t>
      </w:r>
      <w:r>
        <w:rPr>
          <w:rFonts w:ascii="仿宋" w:hAnsi="仿宋" w:eastAsia="仿宋" w:cs="仿宋"/>
          <w:spacing w:val="4"/>
          <w:sz w:val="31"/>
          <w:szCs w:val="31"/>
        </w:rPr>
        <w:t>纪检监察学</w:t>
      </w:r>
    </w:p>
    <w:p w14:paraId="5789FDD2">
      <w:pPr>
        <w:spacing w:before="322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51      </w:t>
      </w:r>
      <w:r>
        <w:rPr>
          <w:rFonts w:ascii="仿宋" w:hAnsi="仿宋" w:eastAsia="仿宋" w:cs="仿宋"/>
          <w:spacing w:val="3"/>
          <w:sz w:val="31"/>
          <w:szCs w:val="31"/>
        </w:rPr>
        <w:t>法律</w:t>
      </w:r>
    </w:p>
    <w:p w14:paraId="13135B41"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352      </w:t>
      </w:r>
      <w:r>
        <w:rPr>
          <w:rFonts w:ascii="仿宋" w:hAnsi="仿宋" w:eastAsia="仿宋" w:cs="仿宋"/>
          <w:spacing w:val="4"/>
          <w:sz w:val="31"/>
          <w:szCs w:val="31"/>
        </w:rPr>
        <w:t>社会工作</w:t>
      </w:r>
    </w:p>
    <w:p w14:paraId="5E16CD85">
      <w:pPr>
        <w:spacing w:before="319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    </w:t>
      </w:r>
      <w:r>
        <w:rPr>
          <w:rFonts w:ascii="仿宋" w:hAnsi="仿宋" w:eastAsia="仿宋" w:cs="仿宋"/>
          <w:spacing w:val="3"/>
          <w:sz w:val="31"/>
          <w:szCs w:val="31"/>
        </w:rPr>
        <w:t>警务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04AFB09D">
      <w:pPr>
        <w:spacing w:before="317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54      </w:t>
      </w:r>
      <w:r>
        <w:rPr>
          <w:rFonts w:ascii="仿宋" w:hAnsi="仿宋" w:eastAsia="仿宋" w:cs="仿宋"/>
          <w:spacing w:val="4"/>
          <w:sz w:val="31"/>
          <w:szCs w:val="31"/>
        </w:rPr>
        <w:t>知识产权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 w14:paraId="43249BE3">
      <w:pPr>
        <w:spacing w:before="317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55      </w:t>
      </w:r>
      <w:r>
        <w:rPr>
          <w:rFonts w:ascii="仿宋" w:hAnsi="仿宋" w:eastAsia="仿宋" w:cs="仿宋"/>
          <w:spacing w:val="4"/>
          <w:sz w:val="31"/>
          <w:szCs w:val="31"/>
        </w:rPr>
        <w:t>国际事务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 w14:paraId="4C151351">
      <w:pPr>
        <w:spacing w:line="257" w:lineRule="auto"/>
        <w:rPr>
          <w:rFonts w:ascii="Arial"/>
          <w:sz w:val="21"/>
        </w:rPr>
      </w:pPr>
    </w:p>
    <w:p w14:paraId="0CCEA413">
      <w:pPr>
        <w:spacing w:line="257" w:lineRule="auto"/>
        <w:rPr>
          <w:rFonts w:ascii="Arial"/>
          <w:sz w:val="21"/>
        </w:rPr>
      </w:pPr>
    </w:p>
    <w:p w14:paraId="038E23BE">
      <w:pPr>
        <w:spacing w:line="257" w:lineRule="auto"/>
        <w:rPr>
          <w:rFonts w:ascii="Arial"/>
          <w:sz w:val="21"/>
        </w:rPr>
      </w:pPr>
    </w:p>
    <w:p w14:paraId="1025C8FC"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    </w:t>
      </w:r>
      <w:r>
        <w:rPr>
          <w:rFonts w:ascii="黑体" w:hAnsi="黑体" w:eastAsia="黑体" w:cs="黑体"/>
          <w:spacing w:val="4"/>
          <w:sz w:val="31"/>
          <w:szCs w:val="31"/>
        </w:rPr>
        <w:t>教育学</w:t>
      </w:r>
    </w:p>
    <w:p w14:paraId="3CEC5B60">
      <w:pPr>
        <w:spacing w:line="258" w:lineRule="auto"/>
        <w:rPr>
          <w:rFonts w:ascii="Arial"/>
          <w:sz w:val="21"/>
        </w:rPr>
      </w:pPr>
    </w:p>
    <w:p w14:paraId="240AAF73">
      <w:pPr>
        <w:spacing w:line="258" w:lineRule="auto"/>
        <w:rPr>
          <w:rFonts w:ascii="Arial"/>
          <w:sz w:val="21"/>
        </w:rPr>
      </w:pPr>
    </w:p>
    <w:p w14:paraId="08DC2AF6">
      <w:pPr>
        <w:spacing w:line="258" w:lineRule="auto"/>
        <w:rPr>
          <w:rFonts w:ascii="Arial"/>
          <w:sz w:val="21"/>
        </w:rPr>
      </w:pPr>
    </w:p>
    <w:p w14:paraId="444C610B"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0401      </w:t>
      </w:r>
      <w:r>
        <w:rPr>
          <w:rFonts w:ascii="仿宋" w:hAnsi="仿宋" w:eastAsia="仿宋" w:cs="仿宋"/>
          <w:spacing w:val="4"/>
          <w:sz w:val="31"/>
          <w:szCs w:val="31"/>
        </w:rPr>
        <w:t>教育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1C99029C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402      </w:t>
      </w:r>
      <w:r>
        <w:rPr>
          <w:rFonts w:ascii="仿宋" w:hAnsi="仿宋" w:eastAsia="仿宋" w:cs="仿宋"/>
          <w:spacing w:val="6"/>
          <w:sz w:val="31"/>
          <w:szCs w:val="31"/>
        </w:rPr>
        <w:t>心理学 (可授教育学、理学学位)</w:t>
      </w:r>
    </w:p>
    <w:p w14:paraId="04F23476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0403      </w:t>
      </w:r>
      <w:r>
        <w:rPr>
          <w:rFonts w:ascii="仿宋" w:hAnsi="仿宋" w:eastAsia="仿宋" w:cs="仿宋"/>
          <w:spacing w:val="4"/>
          <w:sz w:val="31"/>
          <w:szCs w:val="31"/>
        </w:rPr>
        <w:t>体育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753DABA4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51      </w:t>
      </w:r>
      <w:r>
        <w:rPr>
          <w:rFonts w:ascii="仿宋" w:hAnsi="仿宋" w:eastAsia="仿宋" w:cs="仿宋"/>
          <w:spacing w:val="3"/>
          <w:sz w:val="31"/>
          <w:szCs w:val="31"/>
        </w:rPr>
        <w:t>教育</w:t>
      </w:r>
    </w:p>
    <w:p w14:paraId="48A0AFF9"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52      </w:t>
      </w:r>
      <w:r>
        <w:rPr>
          <w:rFonts w:ascii="仿宋" w:hAnsi="仿宋" w:eastAsia="仿宋" w:cs="仿宋"/>
          <w:spacing w:val="3"/>
          <w:sz w:val="31"/>
          <w:szCs w:val="31"/>
        </w:rPr>
        <w:t>体育</w:t>
      </w:r>
    </w:p>
    <w:p w14:paraId="05D8D08A">
      <w:pPr>
        <w:sectPr>
          <w:footerReference r:id="rId6" w:type="default"/>
          <w:pgSz w:w="11906" w:h="16839"/>
          <w:pgMar w:top="1431" w:right="1785" w:bottom="1105" w:left="1785" w:header="0" w:footer="829" w:gutter="0"/>
          <w:cols w:space="720" w:num="1"/>
        </w:sectPr>
      </w:pPr>
    </w:p>
    <w:p w14:paraId="541F9EA4">
      <w:pPr>
        <w:spacing w:before="29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453      </w:t>
      </w:r>
      <w:r>
        <w:rPr>
          <w:rFonts w:ascii="仿宋" w:hAnsi="仿宋" w:eastAsia="仿宋" w:cs="仿宋"/>
          <w:spacing w:val="5"/>
          <w:sz w:val="31"/>
          <w:szCs w:val="31"/>
        </w:rPr>
        <w:t>国际中文教育</w:t>
      </w:r>
    </w:p>
    <w:p w14:paraId="4488D1E7"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454      </w:t>
      </w:r>
      <w:r>
        <w:rPr>
          <w:rFonts w:ascii="仿宋" w:hAnsi="仿宋" w:eastAsia="仿宋" w:cs="仿宋"/>
          <w:spacing w:val="4"/>
          <w:sz w:val="31"/>
          <w:szCs w:val="31"/>
        </w:rPr>
        <w:t>应用心理</w:t>
      </w:r>
    </w:p>
    <w:p w14:paraId="552C01C5">
      <w:pPr>
        <w:spacing w:line="256" w:lineRule="auto"/>
        <w:rPr>
          <w:rFonts w:ascii="Arial"/>
          <w:sz w:val="21"/>
        </w:rPr>
      </w:pPr>
    </w:p>
    <w:p w14:paraId="57E59271">
      <w:pPr>
        <w:spacing w:line="257" w:lineRule="auto"/>
        <w:rPr>
          <w:rFonts w:ascii="Arial"/>
          <w:sz w:val="21"/>
        </w:rPr>
      </w:pPr>
    </w:p>
    <w:p w14:paraId="6EA8D313">
      <w:pPr>
        <w:spacing w:line="257" w:lineRule="auto"/>
        <w:rPr>
          <w:rFonts w:ascii="Arial"/>
          <w:sz w:val="21"/>
        </w:rPr>
      </w:pPr>
    </w:p>
    <w:p w14:paraId="4541286E">
      <w:pPr>
        <w:spacing w:before="100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    </w:t>
      </w:r>
      <w:r>
        <w:rPr>
          <w:rFonts w:ascii="黑体" w:hAnsi="黑体" w:eastAsia="黑体" w:cs="黑体"/>
          <w:spacing w:val="3"/>
          <w:sz w:val="31"/>
          <w:szCs w:val="31"/>
        </w:rPr>
        <w:t>文学</w:t>
      </w:r>
    </w:p>
    <w:p w14:paraId="6E3E11BF">
      <w:pPr>
        <w:spacing w:line="258" w:lineRule="auto"/>
        <w:rPr>
          <w:rFonts w:ascii="Arial"/>
          <w:sz w:val="21"/>
        </w:rPr>
      </w:pPr>
    </w:p>
    <w:p w14:paraId="49EEB53A">
      <w:pPr>
        <w:spacing w:line="258" w:lineRule="auto"/>
        <w:rPr>
          <w:rFonts w:ascii="Arial"/>
          <w:sz w:val="21"/>
        </w:rPr>
      </w:pPr>
    </w:p>
    <w:p w14:paraId="073BD44E">
      <w:pPr>
        <w:spacing w:line="258" w:lineRule="auto"/>
        <w:rPr>
          <w:rFonts w:ascii="Arial"/>
          <w:sz w:val="21"/>
        </w:rPr>
      </w:pPr>
    </w:p>
    <w:p w14:paraId="3724FA47"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501      </w:t>
      </w:r>
      <w:r>
        <w:rPr>
          <w:rFonts w:ascii="仿宋" w:hAnsi="仿宋" w:eastAsia="仿宋" w:cs="仿宋"/>
          <w:spacing w:val="5"/>
          <w:sz w:val="31"/>
          <w:szCs w:val="31"/>
        </w:rPr>
        <w:t>中国语言文学</w:t>
      </w:r>
    </w:p>
    <w:p w14:paraId="78D6AD6D"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502      </w:t>
      </w:r>
      <w:r>
        <w:rPr>
          <w:rFonts w:ascii="仿宋" w:hAnsi="仿宋" w:eastAsia="仿宋" w:cs="仿宋"/>
          <w:spacing w:val="5"/>
          <w:sz w:val="31"/>
          <w:szCs w:val="31"/>
        </w:rPr>
        <w:t>外国语言文学</w:t>
      </w:r>
    </w:p>
    <w:p w14:paraId="32A044E1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     </w:t>
      </w:r>
      <w:r>
        <w:rPr>
          <w:rFonts w:ascii="仿宋" w:hAnsi="仿宋" w:eastAsia="仿宋" w:cs="仿宋"/>
          <w:spacing w:val="4"/>
          <w:sz w:val="31"/>
          <w:szCs w:val="31"/>
        </w:rPr>
        <w:t>新闻传播学</w:t>
      </w:r>
    </w:p>
    <w:p w14:paraId="46B5B50E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51      </w:t>
      </w:r>
      <w:r>
        <w:rPr>
          <w:rFonts w:ascii="仿宋" w:hAnsi="仿宋" w:eastAsia="仿宋" w:cs="仿宋"/>
          <w:spacing w:val="3"/>
          <w:sz w:val="31"/>
          <w:szCs w:val="31"/>
        </w:rPr>
        <w:t>翻译</w:t>
      </w:r>
    </w:p>
    <w:p w14:paraId="68BE5CC9">
      <w:pPr>
        <w:spacing w:before="318" w:line="228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     </w:t>
      </w:r>
      <w:r>
        <w:rPr>
          <w:rFonts w:ascii="仿宋" w:hAnsi="仿宋" w:eastAsia="仿宋" w:cs="仿宋"/>
          <w:spacing w:val="4"/>
          <w:sz w:val="31"/>
          <w:szCs w:val="31"/>
        </w:rPr>
        <w:t>新闻与传播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*</w:t>
      </w:r>
    </w:p>
    <w:p w14:paraId="615AC807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53      </w:t>
      </w:r>
      <w:r>
        <w:rPr>
          <w:rFonts w:ascii="仿宋" w:hAnsi="仿宋" w:eastAsia="仿宋" w:cs="仿宋"/>
          <w:spacing w:val="3"/>
          <w:sz w:val="31"/>
          <w:szCs w:val="31"/>
        </w:rPr>
        <w:t>出版</w:t>
      </w:r>
    </w:p>
    <w:p w14:paraId="31A1A44D">
      <w:pPr>
        <w:spacing w:line="257" w:lineRule="auto"/>
        <w:rPr>
          <w:rFonts w:ascii="Arial"/>
          <w:sz w:val="21"/>
        </w:rPr>
      </w:pPr>
    </w:p>
    <w:p w14:paraId="0C6AEBD2">
      <w:pPr>
        <w:spacing w:line="257" w:lineRule="auto"/>
        <w:rPr>
          <w:rFonts w:ascii="Arial"/>
          <w:sz w:val="21"/>
        </w:rPr>
      </w:pPr>
    </w:p>
    <w:p w14:paraId="438442BD">
      <w:pPr>
        <w:spacing w:line="257" w:lineRule="auto"/>
        <w:rPr>
          <w:rFonts w:ascii="Arial"/>
          <w:sz w:val="21"/>
        </w:rPr>
      </w:pPr>
    </w:p>
    <w:p w14:paraId="34E80C9A"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    </w:t>
      </w:r>
      <w:r>
        <w:rPr>
          <w:rFonts w:ascii="黑体" w:hAnsi="黑体" w:eastAsia="黑体" w:cs="黑体"/>
          <w:spacing w:val="4"/>
          <w:sz w:val="31"/>
          <w:szCs w:val="31"/>
        </w:rPr>
        <w:t>历史学</w:t>
      </w:r>
    </w:p>
    <w:p w14:paraId="4DB13CD4">
      <w:pPr>
        <w:spacing w:line="258" w:lineRule="auto"/>
        <w:rPr>
          <w:rFonts w:ascii="Arial"/>
          <w:sz w:val="21"/>
        </w:rPr>
      </w:pPr>
    </w:p>
    <w:p w14:paraId="7CBBBAC1">
      <w:pPr>
        <w:spacing w:line="258" w:lineRule="auto"/>
        <w:rPr>
          <w:rFonts w:ascii="Arial"/>
          <w:sz w:val="21"/>
        </w:rPr>
      </w:pPr>
    </w:p>
    <w:p w14:paraId="2C3A870A">
      <w:pPr>
        <w:spacing w:line="259" w:lineRule="auto"/>
        <w:rPr>
          <w:rFonts w:ascii="Arial"/>
          <w:sz w:val="21"/>
        </w:rPr>
      </w:pPr>
    </w:p>
    <w:p w14:paraId="1EC68BF7">
      <w:pPr>
        <w:spacing w:before="101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0601      </w:t>
      </w:r>
      <w:r>
        <w:rPr>
          <w:rFonts w:ascii="仿宋" w:hAnsi="仿宋" w:eastAsia="仿宋" w:cs="仿宋"/>
          <w:spacing w:val="4"/>
          <w:sz w:val="31"/>
          <w:szCs w:val="31"/>
        </w:rPr>
        <w:t>考古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6DCD3092">
      <w:pPr>
        <w:spacing w:before="320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0602      </w:t>
      </w:r>
      <w:r>
        <w:rPr>
          <w:rFonts w:ascii="仿宋" w:hAnsi="仿宋" w:eastAsia="仿宋" w:cs="仿宋"/>
          <w:spacing w:val="4"/>
          <w:sz w:val="31"/>
          <w:szCs w:val="31"/>
        </w:rPr>
        <w:t>中国</w:t>
      </w:r>
      <w:r>
        <w:rPr>
          <w:rFonts w:ascii="仿宋" w:hAnsi="仿宋" w:eastAsia="仿宋" w:cs="仿宋"/>
          <w:spacing w:val="3"/>
          <w:sz w:val="31"/>
          <w:szCs w:val="31"/>
        </w:rPr>
        <w:t>史</w:t>
      </w:r>
    </w:p>
    <w:p w14:paraId="25D9DBFF"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0603      </w:t>
      </w:r>
      <w:r>
        <w:rPr>
          <w:rFonts w:ascii="仿宋" w:hAnsi="仿宋" w:eastAsia="仿宋" w:cs="仿宋"/>
          <w:spacing w:val="4"/>
          <w:sz w:val="31"/>
          <w:szCs w:val="31"/>
        </w:rPr>
        <w:t>世界</w:t>
      </w:r>
      <w:r>
        <w:rPr>
          <w:rFonts w:ascii="仿宋" w:hAnsi="仿宋" w:eastAsia="仿宋" w:cs="仿宋"/>
          <w:spacing w:val="3"/>
          <w:sz w:val="31"/>
          <w:szCs w:val="31"/>
        </w:rPr>
        <w:t>史</w:t>
      </w:r>
    </w:p>
    <w:p w14:paraId="677B5F85">
      <w:pPr>
        <w:spacing w:before="315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0651      </w:t>
      </w:r>
      <w:r>
        <w:rPr>
          <w:rFonts w:ascii="仿宋" w:hAnsi="仿宋" w:eastAsia="仿宋" w:cs="仿宋"/>
          <w:spacing w:val="4"/>
          <w:sz w:val="31"/>
          <w:szCs w:val="31"/>
        </w:rPr>
        <w:t>博物馆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 w14:paraId="502D431C">
      <w:pPr>
        <w:sectPr>
          <w:footerReference r:id="rId7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 w14:paraId="3B167FEA"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7    </w:t>
      </w:r>
      <w:r>
        <w:rPr>
          <w:rFonts w:ascii="黑体" w:hAnsi="黑体" w:eastAsia="黑体" w:cs="黑体"/>
          <w:spacing w:val="3"/>
          <w:sz w:val="31"/>
          <w:szCs w:val="31"/>
        </w:rPr>
        <w:t>理学</w:t>
      </w:r>
    </w:p>
    <w:p w14:paraId="3D758AD2">
      <w:pPr>
        <w:spacing w:line="257" w:lineRule="auto"/>
        <w:rPr>
          <w:rFonts w:ascii="Arial"/>
          <w:sz w:val="21"/>
        </w:rPr>
      </w:pPr>
    </w:p>
    <w:p w14:paraId="29384799">
      <w:pPr>
        <w:spacing w:line="258" w:lineRule="auto"/>
        <w:rPr>
          <w:rFonts w:ascii="Arial"/>
          <w:sz w:val="21"/>
        </w:rPr>
      </w:pPr>
    </w:p>
    <w:p w14:paraId="0A1AC2B1">
      <w:pPr>
        <w:spacing w:line="258" w:lineRule="auto"/>
        <w:rPr>
          <w:rFonts w:ascii="Arial"/>
          <w:sz w:val="21"/>
        </w:rPr>
      </w:pPr>
    </w:p>
    <w:p w14:paraId="0FEA5281"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01      </w:t>
      </w:r>
      <w:r>
        <w:rPr>
          <w:rFonts w:ascii="仿宋" w:hAnsi="仿宋" w:eastAsia="仿宋" w:cs="仿宋"/>
          <w:spacing w:val="3"/>
          <w:sz w:val="31"/>
          <w:szCs w:val="31"/>
        </w:rPr>
        <w:t>数学</w:t>
      </w:r>
    </w:p>
    <w:p w14:paraId="3A4747EE"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0702      </w:t>
      </w:r>
      <w:r>
        <w:rPr>
          <w:rFonts w:ascii="仿宋" w:hAnsi="仿宋" w:eastAsia="仿宋" w:cs="仿宋"/>
          <w:spacing w:val="4"/>
          <w:sz w:val="31"/>
          <w:szCs w:val="31"/>
        </w:rPr>
        <w:t>物理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25056795">
      <w:pPr>
        <w:spacing w:before="320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03      </w:t>
      </w:r>
      <w:r>
        <w:rPr>
          <w:rFonts w:ascii="仿宋" w:hAnsi="仿宋" w:eastAsia="仿宋" w:cs="仿宋"/>
          <w:spacing w:val="3"/>
          <w:sz w:val="31"/>
          <w:szCs w:val="31"/>
        </w:rPr>
        <w:t>化学</w:t>
      </w:r>
    </w:p>
    <w:p w14:paraId="1BFDC8F5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0704      </w:t>
      </w:r>
      <w:r>
        <w:rPr>
          <w:rFonts w:ascii="仿宋" w:hAnsi="仿宋" w:eastAsia="仿宋" w:cs="仿宋"/>
          <w:spacing w:val="4"/>
          <w:sz w:val="31"/>
          <w:szCs w:val="31"/>
        </w:rPr>
        <w:t>天文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4B29139D"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0705      </w:t>
      </w:r>
      <w:r>
        <w:rPr>
          <w:rFonts w:ascii="仿宋" w:hAnsi="仿宋" w:eastAsia="仿宋" w:cs="仿宋"/>
          <w:spacing w:val="4"/>
          <w:sz w:val="31"/>
          <w:szCs w:val="31"/>
        </w:rPr>
        <w:t>地理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08E9258A"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706      </w:t>
      </w:r>
      <w:r>
        <w:rPr>
          <w:rFonts w:ascii="仿宋" w:hAnsi="仿宋" w:eastAsia="仿宋" w:cs="仿宋"/>
          <w:spacing w:val="4"/>
          <w:sz w:val="31"/>
          <w:szCs w:val="31"/>
        </w:rPr>
        <w:t>大气科学</w:t>
      </w:r>
    </w:p>
    <w:p w14:paraId="6AEC136E">
      <w:pPr>
        <w:spacing w:before="316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707      </w:t>
      </w:r>
      <w:r>
        <w:rPr>
          <w:rFonts w:ascii="仿宋" w:hAnsi="仿宋" w:eastAsia="仿宋" w:cs="仿宋"/>
          <w:spacing w:val="4"/>
          <w:sz w:val="31"/>
          <w:szCs w:val="31"/>
        </w:rPr>
        <w:t>海洋科学</w:t>
      </w:r>
    </w:p>
    <w:p w14:paraId="1492E966">
      <w:pPr>
        <w:spacing w:before="321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      </w:t>
      </w:r>
      <w:r>
        <w:rPr>
          <w:rFonts w:ascii="仿宋" w:hAnsi="仿宋" w:eastAsia="仿宋" w:cs="仿宋"/>
          <w:spacing w:val="4"/>
          <w:sz w:val="31"/>
          <w:szCs w:val="31"/>
        </w:rPr>
        <w:t>地球物理学</w:t>
      </w:r>
    </w:p>
    <w:p w14:paraId="3B462002">
      <w:pPr>
        <w:spacing w:before="320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0709      </w:t>
      </w:r>
      <w:r>
        <w:rPr>
          <w:rFonts w:ascii="仿宋" w:hAnsi="仿宋" w:eastAsia="仿宋" w:cs="仿宋"/>
          <w:spacing w:val="4"/>
          <w:sz w:val="31"/>
          <w:szCs w:val="31"/>
        </w:rPr>
        <w:t>地质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42FB7C41"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0710      </w:t>
      </w:r>
      <w:r>
        <w:rPr>
          <w:rFonts w:ascii="仿宋" w:hAnsi="仿宋" w:eastAsia="仿宋" w:cs="仿宋"/>
          <w:spacing w:val="4"/>
          <w:sz w:val="31"/>
          <w:szCs w:val="31"/>
        </w:rPr>
        <w:t>生物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6219471E">
      <w:pPr>
        <w:spacing w:before="32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07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11      </w:t>
      </w:r>
      <w:r>
        <w:rPr>
          <w:rFonts w:ascii="仿宋" w:hAnsi="仿宋" w:eastAsia="仿宋" w:cs="仿宋"/>
          <w:spacing w:val="3"/>
          <w:sz w:val="31"/>
          <w:szCs w:val="31"/>
        </w:rPr>
        <w:t>系统科学</w:t>
      </w:r>
    </w:p>
    <w:p w14:paraId="51DF0587">
      <w:pPr>
        <w:spacing w:before="318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0712    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科学技术史 </w:t>
      </w:r>
      <w:r>
        <w:rPr>
          <w:rFonts w:ascii="楷体" w:hAnsi="楷体" w:eastAsia="楷体" w:cs="楷体"/>
          <w:spacing w:val="7"/>
          <w:sz w:val="31"/>
          <w:szCs w:val="31"/>
        </w:rPr>
        <w:t>(可授理学、工学、农学、医学学位)</w:t>
      </w:r>
    </w:p>
    <w:p w14:paraId="30359D08">
      <w:pPr>
        <w:spacing w:before="312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0713      </w:t>
      </w:r>
      <w:r>
        <w:rPr>
          <w:rFonts w:ascii="仿宋" w:hAnsi="仿宋" w:eastAsia="仿宋" w:cs="仿宋"/>
          <w:spacing w:val="4"/>
          <w:sz w:val="31"/>
          <w:szCs w:val="31"/>
        </w:rPr>
        <w:t>生态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555BA404">
      <w:pPr>
        <w:spacing w:before="317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714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统计学 </w:t>
      </w:r>
      <w:r>
        <w:rPr>
          <w:rFonts w:ascii="楷体" w:hAnsi="楷体" w:eastAsia="楷体" w:cs="楷体"/>
          <w:spacing w:val="6"/>
          <w:sz w:val="31"/>
          <w:szCs w:val="31"/>
        </w:rPr>
        <w:t>(可授理学、经济学学位)</w:t>
      </w:r>
    </w:p>
    <w:p w14:paraId="14002042">
      <w:pPr>
        <w:spacing w:before="313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51      </w:t>
      </w:r>
      <w:r>
        <w:rPr>
          <w:rFonts w:ascii="仿宋" w:hAnsi="仿宋" w:eastAsia="仿宋" w:cs="仿宋"/>
          <w:spacing w:val="3"/>
          <w:sz w:val="31"/>
          <w:szCs w:val="31"/>
        </w:rPr>
        <w:t>气象</w:t>
      </w:r>
    </w:p>
    <w:p w14:paraId="30C7B002">
      <w:pPr>
        <w:sectPr>
          <w:footerReference r:id="rId8" w:type="default"/>
          <w:pgSz w:w="11906" w:h="16839"/>
          <w:pgMar w:top="1431" w:right="1785" w:bottom="1105" w:left="1785" w:header="0" w:footer="829" w:gutter="0"/>
          <w:cols w:space="720" w:num="1"/>
        </w:sectPr>
      </w:pPr>
    </w:p>
    <w:p w14:paraId="04F1004C"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8    </w:t>
      </w:r>
      <w:r>
        <w:rPr>
          <w:rFonts w:ascii="黑体" w:hAnsi="黑体" w:eastAsia="黑体" w:cs="黑体"/>
          <w:spacing w:val="3"/>
          <w:sz w:val="31"/>
          <w:szCs w:val="31"/>
        </w:rPr>
        <w:t>工学</w:t>
      </w:r>
    </w:p>
    <w:p w14:paraId="16A1E53B">
      <w:pPr>
        <w:spacing w:line="258" w:lineRule="auto"/>
        <w:rPr>
          <w:rFonts w:ascii="Arial"/>
          <w:sz w:val="21"/>
        </w:rPr>
      </w:pPr>
    </w:p>
    <w:p w14:paraId="65433788">
      <w:pPr>
        <w:spacing w:line="258" w:lineRule="auto"/>
        <w:rPr>
          <w:rFonts w:ascii="Arial"/>
          <w:sz w:val="21"/>
        </w:rPr>
      </w:pPr>
    </w:p>
    <w:p w14:paraId="78E36345">
      <w:pPr>
        <w:spacing w:line="258" w:lineRule="auto"/>
        <w:rPr>
          <w:rFonts w:ascii="Arial"/>
          <w:sz w:val="21"/>
        </w:rPr>
      </w:pPr>
    </w:p>
    <w:p w14:paraId="58370ABC">
      <w:pPr>
        <w:spacing w:before="101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0801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力学 </w:t>
      </w:r>
      <w:r>
        <w:rPr>
          <w:rFonts w:ascii="楷体" w:hAnsi="楷体" w:eastAsia="楷体" w:cs="楷体"/>
          <w:spacing w:val="6"/>
          <w:sz w:val="31"/>
          <w:szCs w:val="31"/>
        </w:rPr>
        <w:t>(可授工学、理学学位</w:t>
      </w:r>
      <w:r>
        <w:rPr>
          <w:rFonts w:ascii="楷体" w:hAnsi="楷体" w:eastAsia="楷体" w:cs="楷体"/>
          <w:spacing w:val="3"/>
          <w:sz w:val="31"/>
          <w:szCs w:val="31"/>
        </w:rPr>
        <w:t>)</w:t>
      </w:r>
    </w:p>
    <w:p w14:paraId="23BC1EE1"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802      </w:t>
      </w:r>
      <w:r>
        <w:rPr>
          <w:rFonts w:ascii="仿宋" w:hAnsi="仿宋" w:eastAsia="仿宋" w:cs="仿宋"/>
          <w:spacing w:val="4"/>
          <w:sz w:val="31"/>
          <w:szCs w:val="31"/>
        </w:rPr>
        <w:t>机械工程</w:t>
      </w:r>
    </w:p>
    <w:p w14:paraId="281B947B">
      <w:pPr>
        <w:spacing w:before="319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803      </w:t>
      </w:r>
      <w:r>
        <w:rPr>
          <w:rFonts w:ascii="仿宋" w:hAnsi="仿宋" w:eastAsia="仿宋" w:cs="仿宋"/>
          <w:spacing w:val="4"/>
          <w:sz w:val="31"/>
          <w:szCs w:val="31"/>
        </w:rPr>
        <w:t>光学工程</w:t>
      </w:r>
    </w:p>
    <w:p w14:paraId="4FC186E1"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804      </w:t>
      </w:r>
      <w:r>
        <w:rPr>
          <w:rFonts w:ascii="仿宋" w:hAnsi="仿宋" w:eastAsia="仿宋" w:cs="仿宋"/>
          <w:spacing w:val="5"/>
          <w:sz w:val="31"/>
          <w:szCs w:val="31"/>
        </w:rPr>
        <w:t>仪器科学与技术</w:t>
      </w:r>
    </w:p>
    <w:p w14:paraId="27DF4486">
      <w:pPr>
        <w:spacing w:before="318" w:line="229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080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材料科学与工程 </w:t>
      </w:r>
      <w:r>
        <w:rPr>
          <w:rFonts w:ascii="楷体" w:hAnsi="楷体" w:eastAsia="楷体" w:cs="楷体"/>
          <w:spacing w:val="6"/>
          <w:sz w:val="31"/>
          <w:szCs w:val="31"/>
        </w:rPr>
        <w:t>(可授工学、理学学位)</w:t>
      </w:r>
    </w:p>
    <w:p w14:paraId="2C21880A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806      </w:t>
      </w:r>
      <w:r>
        <w:rPr>
          <w:rFonts w:ascii="仿宋" w:hAnsi="仿宋" w:eastAsia="仿宋" w:cs="仿宋"/>
          <w:spacing w:val="4"/>
          <w:sz w:val="31"/>
          <w:szCs w:val="31"/>
        </w:rPr>
        <w:t>冶金工程</w:t>
      </w:r>
    </w:p>
    <w:p w14:paraId="2B3A3E45">
      <w:pPr>
        <w:spacing w:before="316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0807      </w:t>
      </w:r>
      <w:r>
        <w:rPr>
          <w:rFonts w:ascii="仿宋" w:hAnsi="仿宋" w:eastAsia="仿宋" w:cs="仿宋"/>
          <w:spacing w:val="6"/>
          <w:sz w:val="31"/>
          <w:szCs w:val="31"/>
        </w:rPr>
        <w:t>动力工程及工程热物理</w:t>
      </w:r>
    </w:p>
    <w:p w14:paraId="18D7DACC">
      <w:pPr>
        <w:spacing w:before="320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808      </w:t>
      </w:r>
      <w:r>
        <w:rPr>
          <w:rFonts w:ascii="仿宋" w:hAnsi="仿宋" w:eastAsia="仿宋" w:cs="仿宋"/>
          <w:spacing w:val="4"/>
          <w:sz w:val="31"/>
          <w:szCs w:val="31"/>
        </w:rPr>
        <w:t>电气工程</w:t>
      </w:r>
    </w:p>
    <w:p w14:paraId="4851BC26">
      <w:pPr>
        <w:spacing w:before="317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080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9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电子科学与技术 </w:t>
      </w:r>
      <w:r>
        <w:rPr>
          <w:rFonts w:ascii="楷体" w:hAnsi="楷体" w:eastAsia="楷体" w:cs="楷体"/>
          <w:spacing w:val="6"/>
          <w:sz w:val="31"/>
          <w:szCs w:val="31"/>
        </w:rPr>
        <w:t>(可授工学、理学学位)</w:t>
      </w:r>
    </w:p>
    <w:p w14:paraId="02235C5E">
      <w:pPr>
        <w:spacing w:before="312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810      </w:t>
      </w:r>
      <w:r>
        <w:rPr>
          <w:rFonts w:ascii="仿宋" w:hAnsi="仿宋" w:eastAsia="仿宋" w:cs="仿宋"/>
          <w:spacing w:val="5"/>
          <w:sz w:val="31"/>
          <w:szCs w:val="31"/>
        </w:rPr>
        <w:t>信息与通信工程</w:t>
      </w:r>
    </w:p>
    <w:p w14:paraId="1506DDBB">
      <w:pPr>
        <w:spacing w:before="320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     </w:t>
      </w:r>
      <w:r>
        <w:rPr>
          <w:rFonts w:ascii="仿宋" w:hAnsi="仿宋" w:eastAsia="仿宋" w:cs="仿宋"/>
          <w:spacing w:val="4"/>
          <w:sz w:val="31"/>
          <w:szCs w:val="31"/>
        </w:rPr>
        <w:t>控制科学与工程</w:t>
      </w:r>
    </w:p>
    <w:p w14:paraId="551D579C">
      <w:pPr>
        <w:spacing w:before="319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081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计算机科学与技术 </w:t>
      </w:r>
      <w:r>
        <w:rPr>
          <w:rFonts w:ascii="楷体" w:hAnsi="楷体" w:eastAsia="楷体" w:cs="楷体"/>
          <w:spacing w:val="6"/>
          <w:sz w:val="31"/>
          <w:szCs w:val="31"/>
        </w:rPr>
        <w:t>(可授工学、理学学位)</w:t>
      </w:r>
    </w:p>
    <w:p w14:paraId="7894C2AA">
      <w:pPr>
        <w:spacing w:before="31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0813      </w:t>
      </w:r>
      <w:r>
        <w:rPr>
          <w:rFonts w:ascii="仿宋" w:hAnsi="仿宋" w:eastAsia="仿宋" w:cs="仿宋"/>
          <w:spacing w:val="4"/>
          <w:sz w:val="31"/>
          <w:szCs w:val="31"/>
        </w:rPr>
        <w:t>建筑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0C19FC0A">
      <w:pPr>
        <w:spacing w:before="318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814      </w:t>
      </w:r>
      <w:r>
        <w:rPr>
          <w:rFonts w:ascii="仿宋" w:hAnsi="仿宋" w:eastAsia="仿宋" w:cs="仿宋"/>
          <w:spacing w:val="4"/>
          <w:sz w:val="31"/>
          <w:szCs w:val="31"/>
        </w:rPr>
        <w:t>土木工程</w:t>
      </w:r>
    </w:p>
    <w:p w14:paraId="1E320F36"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815      </w:t>
      </w:r>
      <w:r>
        <w:rPr>
          <w:rFonts w:ascii="仿宋" w:hAnsi="仿宋" w:eastAsia="仿宋" w:cs="仿宋"/>
          <w:spacing w:val="4"/>
          <w:sz w:val="31"/>
          <w:szCs w:val="31"/>
        </w:rPr>
        <w:t>水利工程</w:t>
      </w:r>
    </w:p>
    <w:p w14:paraId="1A7F03CB"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816      </w:t>
      </w:r>
      <w:r>
        <w:rPr>
          <w:rFonts w:ascii="仿宋" w:hAnsi="仿宋" w:eastAsia="仿宋" w:cs="仿宋"/>
          <w:spacing w:val="5"/>
          <w:sz w:val="31"/>
          <w:szCs w:val="31"/>
        </w:rPr>
        <w:t>测绘科学与技术</w:t>
      </w:r>
    </w:p>
    <w:p w14:paraId="047BE286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817      </w:t>
      </w:r>
      <w:r>
        <w:rPr>
          <w:rFonts w:ascii="仿宋" w:hAnsi="仿宋" w:eastAsia="仿宋" w:cs="仿宋"/>
          <w:spacing w:val="5"/>
          <w:sz w:val="31"/>
          <w:szCs w:val="31"/>
        </w:rPr>
        <w:t>化学工程与技术</w:t>
      </w:r>
    </w:p>
    <w:p w14:paraId="40C6C38F"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0818      </w:t>
      </w:r>
      <w:r>
        <w:rPr>
          <w:rFonts w:ascii="仿宋" w:hAnsi="仿宋" w:eastAsia="仿宋" w:cs="仿宋"/>
          <w:spacing w:val="6"/>
          <w:sz w:val="31"/>
          <w:szCs w:val="31"/>
        </w:rPr>
        <w:t>地质资源与地质工</w:t>
      </w:r>
      <w:r>
        <w:rPr>
          <w:rFonts w:ascii="仿宋" w:hAnsi="仿宋" w:eastAsia="仿宋" w:cs="仿宋"/>
          <w:spacing w:val="3"/>
          <w:sz w:val="31"/>
          <w:szCs w:val="31"/>
        </w:rPr>
        <w:t>程</w:t>
      </w:r>
    </w:p>
    <w:p w14:paraId="54A1A257">
      <w:pPr>
        <w:sectPr>
          <w:footerReference r:id="rId9" w:type="default"/>
          <w:pgSz w:w="11906" w:h="16839"/>
          <w:pgMar w:top="1431" w:right="1785" w:bottom="1101" w:left="1785" w:header="0" w:footer="831" w:gutter="0"/>
          <w:cols w:space="720" w:num="1"/>
        </w:sectPr>
      </w:pPr>
    </w:p>
    <w:p w14:paraId="3A52C32A">
      <w:pPr>
        <w:spacing w:before="29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819      </w:t>
      </w:r>
      <w:r>
        <w:rPr>
          <w:rFonts w:ascii="仿宋" w:hAnsi="仿宋" w:eastAsia="仿宋" w:cs="仿宋"/>
          <w:spacing w:val="4"/>
          <w:sz w:val="31"/>
          <w:szCs w:val="31"/>
        </w:rPr>
        <w:t>矿业工程</w:t>
      </w:r>
    </w:p>
    <w:p w14:paraId="269954F6"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      </w:t>
      </w:r>
      <w:r>
        <w:rPr>
          <w:rFonts w:ascii="仿宋" w:hAnsi="仿宋" w:eastAsia="仿宋" w:cs="仿宋"/>
          <w:spacing w:val="5"/>
          <w:sz w:val="31"/>
          <w:szCs w:val="31"/>
        </w:rPr>
        <w:t>石油与天然气工程</w:t>
      </w:r>
    </w:p>
    <w:p w14:paraId="3C2C03AD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821      </w:t>
      </w:r>
      <w:r>
        <w:rPr>
          <w:rFonts w:ascii="仿宋" w:hAnsi="仿宋" w:eastAsia="仿宋" w:cs="仿宋"/>
          <w:spacing w:val="5"/>
          <w:sz w:val="31"/>
          <w:szCs w:val="31"/>
        </w:rPr>
        <w:t>纺织科学与工程</w:t>
      </w:r>
    </w:p>
    <w:p w14:paraId="18E72869"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822      </w:t>
      </w:r>
      <w:r>
        <w:rPr>
          <w:rFonts w:ascii="仿宋" w:hAnsi="仿宋" w:eastAsia="仿宋" w:cs="仿宋"/>
          <w:spacing w:val="5"/>
          <w:sz w:val="31"/>
          <w:szCs w:val="31"/>
        </w:rPr>
        <w:t>轻工技术与工程</w:t>
      </w:r>
    </w:p>
    <w:p w14:paraId="3EE9FCBB"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823      </w:t>
      </w:r>
      <w:r>
        <w:rPr>
          <w:rFonts w:ascii="仿宋" w:hAnsi="仿宋" w:eastAsia="仿宋" w:cs="仿宋"/>
          <w:spacing w:val="5"/>
          <w:sz w:val="31"/>
          <w:szCs w:val="31"/>
        </w:rPr>
        <w:t>交通运输工程</w:t>
      </w:r>
    </w:p>
    <w:p w14:paraId="146B8E13"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824      </w:t>
      </w:r>
      <w:r>
        <w:rPr>
          <w:rFonts w:ascii="仿宋" w:hAnsi="仿宋" w:eastAsia="仿宋" w:cs="仿宋"/>
          <w:spacing w:val="5"/>
          <w:sz w:val="31"/>
          <w:szCs w:val="31"/>
        </w:rPr>
        <w:t>船舶与海洋工程</w:t>
      </w:r>
    </w:p>
    <w:p w14:paraId="638F19FF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0825      </w:t>
      </w:r>
      <w:r>
        <w:rPr>
          <w:rFonts w:ascii="仿宋" w:hAnsi="仿宋" w:eastAsia="仿宋" w:cs="仿宋"/>
          <w:spacing w:val="6"/>
          <w:sz w:val="31"/>
          <w:szCs w:val="31"/>
        </w:rPr>
        <w:t>航空宇航科学与技</w:t>
      </w:r>
      <w:r>
        <w:rPr>
          <w:rFonts w:ascii="仿宋" w:hAnsi="仿宋" w:eastAsia="仿宋" w:cs="仿宋"/>
          <w:spacing w:val="3"/>
          <w:sz w:val="31"/>
          <w:szCs w:val="31"/>
        </w:rPr>
        <w:t>术</w:t>
      </w:r>
    </w:p>
    <w:p w14:paraId="276345AA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826      </w:t>
      </w:r>
      <w:r>
        <w:rPr>
          <w:rFonts w:ascii="仿宋" w:hAnsi="仿宋" w:eastAsia="仿宋" w:cs="仿宋"/>
          <w:spacing w:val="5"/>
          <w:sz w:val="31"/>
          <w:szCs w:val="31"/>
        </w:rPr>
        <w:t>兵器科学与技术</w:t>
      </w:r>
    </w:p>
    <w:p w14:paraId="20F34A58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827      </w:t>
      </w:r>
      <w:r>
        <w:rPr>
          <w:rFonts w:ascii="仿宋" w:hAnsi="仿宋" w:eastAsia="仿宋" w:cs="仿宋"/>
          <w:spacing w:val="5"/>
          <w:sz w:val="31"/>
          <w:szCs w:val="31"/>
        </w:rPr>
        <w:t>核科学与技术</w:t>
      </w:r>
    </w:p>
    <w:p w14:paraId="0E666E53"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828      </w:t>
      </w:r>
      <w:r>
        <w:rPr>
          <w:rFonts w:ascii="仿宋" w:hAnsi="仿宋" w:eastAsia="仿宋" w:cs="仿宋"/>
          <w:spacing w:val="4"/>
          <w:sz w:val="31"/>
          <w:szCs w:val="31"/>
        </w:rPr>
        <w:t>农业工程</w:t>
      </w:r>
    </w:p>
    <w:p w14:paraId="60E865DA"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829      </w:t>
      </w:r>
      <w:r>
        <w:rPr>
          <w:rFonts w:ascii="仿宋" w:hAnsi="仿宋" w:eastAsia="仿宋" w:cs="仿宋"/>
          <w:spacing w:val="4"/>
          <w:sz w:val="31"/>
          <w:szCs w:val="31"/>
        </w:rPr>
        <w:t>林业工程</w:t>
      </w:r>
    </w:p>
    <w:p w14:paraId="1B698AEF">
      <w:pPr>
        <w:spacing w:before="318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0830    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环境科学与工程 </w:t>
      </w:r>
      <w:r>
        <w:rPr>
          <w:rFonts w:ascii="楷体" w:hAnsi="楷体" w:eastAsia="楷体" w:cs="楷体"/>
          <w:spacing w:val="7"/>
          <w:sz w:val="31"/>
          <w:szCs w:val="31"/>
        </w:rPr>
        <w:t>(可授工学、理学、农学学位</w:t>
      </w:r>
      <w:r>
        <w:rPr>
          <w:rFonts w:ascii="楷体" w:hAnsi="楷体" w:eastAsia="楷体" w:cs="楷体"/>
          <w:spacing w:val="5"/>
          <w:sz w:val="31"/>
          <w:szCs w:val="31"/>
        </w:rPr>
        <w:t>)</w:t>
      </w:r>
    </w:p>
    <w:p w14:paraId="6E60947F">
      <w:pPr>
        <w:spacing w:before="312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0831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生物医学工程 </w:t>
      </w:r>
      <w:r>
        <w:rPr>
          <w:rFonts w:ascii="楷体" w:hAnsi="楷体" w:eastAsia="楷体" w:cs="楷体"/>
          <w:spacing w:val="6"/>
          <w:sz w:val="31"/>
          <w:szCs w:val="31"/>
        </w:rPr>
        <w:t>(可授工学、理学、医学学位)</w:t>
      </w:r>
    </w:p>
    <w:p w14:paraId="23DD22BD">
      <w:pPr>
        <w:spacing w:before="315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083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食品科学与工程 </w:t>
      </w:r>
      <w:r>
        <w:rPr>
          <w:rFonts w:ascii="楷体" w:hAnsi="楷体" w:eastAsia="楷体" w:cs="楷体"/>
          <w:spacing w:val="6"/>
          <w:sz w:val="31"/>
          <w:szCs w:val="31"/>
        </w:rPr>
        <w:t>(可授工学、农学学位)</w:t>
      </w:r>
    </w:p>
    <w:p w14:paraId="04419C2A">
      <w:pPr>
        <w:spacing w:before="31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     </w:t>
      </w:r>
      <w:r>
        <w:rPr>
          <w:rFonts w:ascii="仿宋" w:hAnsi="仿宋" w:eastAsia="仿宋" w:cs="仿宋"/>
          <w:spacing w:val="4"/>
          <w:sz w:val="31"/>
          <w:szCs w:val="31"/>
        </w:rPr>
        <w:t>城乡规划学</w:t>
      </w:r>
    </w:p>
    <w:p w14:paraId="615DBB36"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835      </w:t>
      </w:r>
      <w:r>
        <w:rPr>
          <w:rFonts w:ascii="仿宋" w:hAnsi="仿宋" w:eastAsia="仿宋" w:cs="仿宋"/>
          <w:spacing w:val="4"/>
          <w:sz w:val="31"/>
          <w:szCs w:val="31"/>
        </w:rPr>
        <w:t>软件工程</w:t>
      </w:r>
    </w:p>
    <w:p w14:paraId="3C4295D3">
      <w:pPr>
        <w:spacing w:before="319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836      </w:t>
      </w:r>
      <w:r>
        <w:rPr>
          <w:rFonts w:ascii="仿宋" w:hAnsi="仿宋" w:eastAsia="仿宋" w:cs="仿宋"/>
          <w:spacing w:val="4"/>
          <w:sz w:val="31"/>
          <w:szCs w:val="31"/>
        </w:rPr>
        <w:t>生物工程</w:t>
      </w:r>
    </w:p>
    <w:p w14:paraId="0648DF0D">
      <w:pPr>
        <w:spacing w:before="321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083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安全科学与工程 </w:t>
      </w:r>
      <w:r>
        <w:rPr>
          <w:rFonts w:ascii="楷体" w:hAnsi="楷体" w:eastAsia="楷体" w:cs="楷体"/>
          <w:spacing w:val="6"/>
          <w:sz w:val="31"/>
          <w:szCs w:val="31"/>
        </w:rPr>
        <w:t>(可授工学、管理学学位)</w:t>
      </w:r>
    </w:p>
    <w:p w14:paraId="082F13A8">
      <w:pPr>
        <w:spacing w:before="312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838      </w:t>
      </w:r>
      <w:r>
        <w:rPr>
          <w:rFonts w:ascii="仿宋" w:hAnsi="仿宋" w:eastAsia="仿宋" w:cs="仿宋"/>
          <w:spacing w:val="4"/>
          <w:sz w:val="31"/>
          <w:szCs w:val="31"/>
        </w:rPr>
        <w:t>公安技术</w:t>
      </w:r>
    </w:p>
    <w:p w14:paraId="1C4340BE">
      <w:pPr>
        <w:sectPr>
          <w:footerReference r:id="rId10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 w14:paraId="46A0C8C4">
      <w:pPr>
        <w:spacing w:before="295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839      </w:t>
      </w:r>
      <w:r>
        <w:rPr>
          <w:rFonts w:ascii="仿宋" w:hAnsi="仿宋" w:eastAsia="仿宋" w:cs="仿宋"/>
          <w:spacing w:val="5"/>
          <w:sz w:val="31"/>
          <w:szCs w:val="31"/>
        </w:rPr>
        <w:t>网络空间安全</w:t>
      </w:r>
    </w:p>
    <w:p w14:paraId="1599BCDE">
      <w:pPr>
        <w:spacing w:before="319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     </w:t>
      </w:r>
      <w:r>
        <w:rPr>
          <w:rFonts w:ascii="仿宋" w:hAnsi="仿宋" w:eastAsia="仿宋" w:cs="仿宋"/>
          <w:spacing w:val="3"/>
          <w:sz w:val="31"/>
          <w:szCs w:val="31"/>
        </w:rPr>
        <w:t>建筑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16613B77">
      <w:pPr>
        <w:spacing w:before="316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53      </w:t>
      </w:r>
      <w:r>
        <w:rPr>
          <w:rFonts w:ascii="仿宋" w:hAnsi="仿宋" w:eastAsia="仿宋" w:cs="仿宋"/>
          <w:spacing w:val="4"/>
          <w:sz w:val="31"/>
          <w:szCs w:val="31"/>
        </w:rPr>
        <w:t>城乡规划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 w14:paraId="475F9F1F">
      <w:pPr>
        <w:spacing w:before="313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854      </w:t>
      </w:r>
      <w:r>
        <w:rPr>
          <w:rFonts w:ascii="仿宋" w:hAnsi="仿宋" w:eastAsia="仿宋" w:cs="仿宋"/>
          <w:spacing w:val="4"/>
          <w:sz w:val="31"/>
          <w:szCs w:val="31"/>
        </w:rPr>
        <w:t>电子信息</w:t>
      </w:r>
    </w:p>
    <w:p w14:paraId="6408303E">
      <w:pPr>
        <w:spacing w:before="32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55      </w:t>
      </w:r>
      <w:r>
        <w:rPr>
          <w:rFonts w:ascii="仿宋" w:hAnsi="仿宋" w:eastAsia="仿宋" w:cs="仿宋"/>
          <w:spacing w:val="3"/>
          <w:sz w:val="31"/>
          <w:szCs w:val="31"/>
        </w:rPr>
        <w:t>机械</w:t>
      </w:r>
    </w:p>
    <w:p w14:paraId="793D514C">
      <w:pPr>
        <w:spacing w:before="32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      </w:t>
      </w:r>
      <w:r>
        <w:rPr>
          <w:rFonts w:ascii="仿宋" w:hAnsi="仿宋" w:eastAsia="仿宋" w:cs="仿宋"/>
          <w:spacing w:val="4"/>
          <w:sz w:val="31"/>
          <w:szCs w:val="31"/>
        </w:rPr>
        <w:t>材料与化工</w:t>
      </w:r>
    </w:p>
    <w:p w14:paraId="1C127CCC"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7      </w:t>
      </w:r>
      <w:r>
        <w:rPr>
          <w:rFonts w:ascii="仿宋" w:hAnsi="仿宋" w:eastAsia="仿宋" w:cs="仿宋"/>
          <w:spacing w:val="4"/>
          <w:sz w:val="31"/>
          <w:szCs w:val="31"/>
        </w:rPr>
        <w:t>资源与环境</w:t>
      </w:r>
    </w:p>
    <w:p w14:paraId="5C0F56B2">
      <w:pPr>
        <w:spacing w:before="318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858      </w:t>
      </w:r>
      <w:r>
        <w:rPr>
          <w:rFonts w:ascii="仿宋" w:hAnsi="仿宋" w:eastAsia="仿宋" w:cs="仿宋"/>
          <w:spacing w:val="4"/>
          <w:sz w:val="31"/>
          <w:szCs w:val="31"/>
        </w:rPr>
        <w:t>能源动力</w:t>
      </w:r>
    </w:p>
    <w:p w14:paraId="11BBA4D6">
      <w:pPr>
        <w:spacing w:before="320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859      </w:t>
      </w:r>
      <w:r>
        <w:rPr>
          <w:rFonts w:ascii="仿宋" w:hAnsi="仿宋" w:eastAsia="仿宋" w:cs="仿宋"/>
          <w:spacing w:val="4"/>
          <w:sz w:val="31"/>
          <w:szCs w:val="31"/>
        </w:rPr>
        <w:t>土木水利</w:t>
      </w:r>
    </w:p>
    <w:p w14:paraId="4CBDFF1A"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      </w:t>
      </w:r>
      <w:r>
        <w:rPr>
          <w:rFonts w:ascii="仿宋" w:hAnsi="仿宋" w:eastAsia="仿宋" w:cs="仿宋"/>
          <w:spacing w:val="4"/>
          <w:sz w:val="31"/>
          <w:szCs w:val="31"/>
        </w:rPr>
        <w:t>生物与医药</w:t>
      </w:r>
    </w:p>
    <w:p w14:paraId="6C1E7A26">
      <w:pPr>
        <w:spacing w:before="322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861      </w:t>
      </w:r>
      <w:r>
        <w:rPr>
          <w:rFonts w:ascii="仿宋" w:hAnsi="仿宋" w:eastAsia="仿宋" w:cs="仿宋"/>
          <w:spacing w:val="4"/>
          <w:sz w:val="31"/>
          <w:szCs w:val="31"/>
        </w:rPr>
        <w:t>交通运输</w:t>
      </w:r>
    </w:p>
    <w:p w14:paraId="157DA18F"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862      </w:t>
      </w:r>
      <w:r>
        <w:rPr>
          <w:rFonts w:ascii="仿宋" w:hAnsi="仿宋" w:eastAsia="仿宋" w:cs="仿宋"/>
          <w:spacing w:val="4"/>
          <w:sz w:val="31"/>
          <w:szCs w:val="31"/>
        </w:rPr>
        <w:t>风景园林</w:t>
      </w:r>
    </w:p>
    <w:p w14:paraId="1AE9393D">
      <w:pPr>
        <w:spacing w:line="257" w:lineRule="auto"/>
        <w:rPr>
          <w:rFonts w:ascii="Arial"/>
          <w:sz w:val="21"/>
        </w:rPr>
      </w:pPr>
    </w:p>
    <w:p w14:paraId="7E00D80C">
      <w:pPr>
        <w:spacing w:line="257" w:lineRule="auto"/>
        <w:rPr>
          <w:rFonts w:ascii="Arial"/>
          <w:sz w:val="21"/>
        </w:rPr>
      </w:pPr>
    </w:p>
    <w:p w14:paraId="5BCDBF0A">
      <w:pPr>
        <w:spacing w:line="258" w:lineRule="auto"/>
        <w:rPr>
          <w:rFonts w:ascii="Arial"/>
          <w:sz w:val="21"/>
        </w:rPr>
      </w:pPr>
    </w:p>
    <w:p w14:paraId="7E717376">
      <w:pPr>
        <w:spacing w:before="101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9    </w:t>
      </w:r>
      <w:r>
        <w:rPr>
          <w:rFonts w:ascii="黑体" w:hAnsi="黑体" w:eastAsia="黑体" w:cs="黑体"/>
          <w:spacing w:val="3"/>
          <w:sz w:val="31"/>
          <w:szCs w:val="31"/>
        </w:rPr>
        <w:t>农学</w:t>
      </w:r>
    </w:p>
    <w:p w14:paraId="1AD944CC">
      <w:pPr>
        <w:spacing w:line="257" w:lineRule="auto"/>
        <w:rPr>
          <w:rFonts w:ascii="Arial"/>
          <w:sz w:val="21"/>
        </w:rPr>
      </w:pPr>
    </w:p>
    <w:p w14:paraId="678864F5">
      <w:pPr>
        <w:spacing w:line="258" w:lineRule="auto"/>
        <w:rPr>
          <w:rFonts w:ascii="Arial"/>
          <w:sz w:val="21"/>
        </w:rPr>
      </w:pPr>
    </w:p>
    <w:p w14:paraId="2CCFB5AE">
      <w:pPr>
        <w:spacing w:line="258" w:lineRule="auto"/>
        <w:rPr>
          <w:rFonts w:ascii="Arial"/>
          <w:sz w:val="21"/>
        </w:rPr>
      </w:pPr>
    </w:p>
    <w:p w14:paraId="75AABB34">
      <w:pPr>
        <w:spacing w:before="102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0901      </w:t>
      </w:r>
      <w:r>
        <w:rPr>
          <w:rFonts w:ascii="仿宋" w:hAnsi="仿宋" w:eastAsia="仿宋" w:cs="仿宋"/>
          <w:spacing w:val="4"/>
          <w:sz w:val="31"/>
          <w:szCs w:val="31"/>
        </w:rPr>
        <w:t>作物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54A51EB9">
      <w:pPr>
        <w:spacing w:before="319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0902      </w:t>
      </w:r>
      <w:r>
        <w:rPr>
          <w:rFonts w:ascii="仿宋" w:hAnsi="仿宋" w:eastAsia="仿宋" w:cs="仿宋"/>
          <w:spacing w:val="4"/>
          <w:sz w:val="31"/>
          <w:szCs w:val="31"/>
        </w:rPr>
        <w:t>园艺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194CD80D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903      </w:t>
      </w:r>
      <w:r>
        <w:rPr>
          <w:rFonts w:ascii="仿宋" w:hAnsi="仿宋" w:eastAsia="仿宋" w:cs="仿宋"/>
          <w:spacing w:val="5"/>
          <w:sz w:val="31"/>
          <w:szCs w:val="31"/>
        </w:rPr>
        <w:t>农业资源与环境</w:t>
      </w:r>
    </w:p>
    <w:p w14:paraId="5BA032C2">
      <w:pPr>
        <w:spacing w:before="319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904      </w:t>
      </w:r>
      <w:r>
        <w:rPr>
          <w:rFonts w:ascii="仿宋" w:hAnsi="仿宋" w:eastAsia="仿宋" w:cs="仿宋"/>
          <w:spacing w:val="4"/>
          <w:sz w:val="31"/>
          <w:szCs w:val="31"/>
        </w:rPr>
        <w:t>植物保护</w:t>
      </w:r>
    </w:p>
    <w:p w14:paraId="10098015"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0905      </w:t>
      </w:r>
      <w:r>
        <w:rPr>
          <w:rFonts w:ascii="仿宋" w:hAnsi="仿宋" w:eastAsia="仿宋" w:cs="仿宋"/>
          <w:spacing w:val="4"/>
          <w:sz w:val="31"/>
          <w:szCs w:val="31"/>
        </w:rPr>
        <w:t>畜牧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40CEBAC0">
      <w:pPr>
        <w:sectPr>
          <w:footerReference r:id="rId11" w:type="default"/>
          <w:pgSz w:w="11906" w:h="16839"/>
          <w:pgMar w:top="1431" w:right="1785" w:bottom="1101" w:left="1785" w:header="0" w:footer="831" w:gutter="0"/>
          <w:cols w:space="720" w:num="1"/>
        </w:sectPr>
      </w:pPr>
    </w:p>
    <w:p w14:paraId="235912A0">
      <w:pPr>
        <w:spacing w:before="29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0906      </w:t>
      </w:r>
      <w:r>
        <w:rPr>
          <w:rFonts w:ascii="仿宋" w:hAnsi="仿宋" w:eastAsia="仿宋" w:cs="仿宋"/>
          <w:spacing w:val="4"/>
          <w:sz w:val="31"/>
          <w:szCs w:val="31"/>
        </w:rPr>
        <w:t>兽医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</w:p>
    <w:p w14:paraId="64E6F97D"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07      </w:t>
      </w:r>
      <w:r>
        <w:rPr>
          <w:rFonts w:ascii="仿宋" w:hAnsi="仿宋" w:eastAsia="仿宋" w:cs="仿宋"/>
          <w:spacing w:val="3"/>
          <w:sz w:val="31"/>
          <w:szCs w:val="31"/>
        </w:rPr>
        <w:t>林学</w:t>
      </w:r>
    </w:p>
    <w:p w14:paraId="221F14FC"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08      </w:t>
      </w:r>
      <w:r>
        <w:rPr>
          <w:rFonts w:ascii="仿宋" w:hAnsi="仿宋" w:eastAsia="仿宋" w:cs="仿宋"/>
          <w:spacing w:val="3"/>
          <w:sz w:val="31"/>
          <w:szCs w:val="31"/>
        </w:rPr>
        <w:t>水产</w:t>
      </w:r>
    </w:p>
    <w:p w14:paraId="3A24146C"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09      </w:t>
      </w:r>
      <w:r>
        <w:rPr>
          <w:rFonts w:ascii="仿宋" w:hAnsi="仿宋" w:eastAsia="仿宋" w:cs="仿宋"/>
          <w:spacing w:val="3"/>
          <w:sz w:val="31"/>
          <w:szCs w:val="31"/>
        </w:rPr>
        <w:t>草学</w:t>
      </w:r>
    </w:p>
    <w:p w14:paraId="44F2B814">
      <w:pPr>
        <w:spacing w:before="318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910      </w:t>
      </w:r>
      <w:r>
        <w:rPr>
          <w:rFonts w:ascii="仿宋" w:hAnsi="仿宋" w:eastAsia="仿宋" w:cs="仿宋"/>
          <w:spacing w:val="6"/>
          <w:sz w:val="31"/>
          <w:szCs w:val="31"/>
        </w:rPr>
        <w:t>水土保持与荒漠化防治学</w:t>
      </w:r>
    </w:p>
    <w:p w14:paraId="599AD2A3">
      <w:pPr>
        <w:spacing w:before="32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51      </w:t>
      </w:r>
      <w:r>
        <w:rPr>
          <w:rFonts w:ascii="仿宋" w:hAnsi="仿宋" w:eastAsia="仿宋" w:cs="仿宋"/>
          <w:spacing w:val="3"/>
          <w:sz w:val="31"/>
          <w:szCs w:val="31"/>
        </w:rPr>
        <w:t>农业</w:t>
      </w:r>
    </w:p>
    <w:p w14:paraId="44FDFA2F">
      <w:pPr>
        <w:spacing w:before="313" w:line="23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52      </w:t>
      </w:r>
      <w:r>
        <w:rPr>
          <w:rFonts w:ascii="仿宋" w:hAnsi="仿宋" w:eastAsia="仿宋" w:cs="仿宋"/>
          <w:spacing w:val="3"/>
          <w:sz w:val="31"/>
          <w:szCs w:val="31"/>
        </w:rPr>
        <w:t>兽医</w:t>
      </w:r>
    </w:p>
    <w:p w14:paraId="21533DFE">
      <w:pPr>
        <w:spacing w:before="313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54      </w:t>
      </w:r>
      <w:r>
        <w:rPr>
          <w:rFonts w:ascii="仿宋" w:hAnsi="仿宋" w:eastAsia="仿宋" w:cs="仿宋"/>
          <w:spacing w:val="3"/>
          <w:sz w:val="31"/>
          <w:szCs w:val="31"/>
        </w:rPr>
        <w:t>林业</w:t>
      </w:r>
    </w:p>
    <w:p w14:paraId="3FB68B88">
      <w:pPr>
        <w:spacing w:before="319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0955      </w:t>
      </w:r>
      <w:r>
        <w:rPr>
          <w:rFonts w:ascii="仿宋" w:hAnsi="仿宋" w:eastAsia="仿宋" w:cs="仿宋"/>
          <w:spacing w:val="5"/>
          <w:sz w:val="31"/>
          <w:szCs w:val="31"/>
        </w:rPr>
        <w:t>食品与营养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*</w:t>
      </w:r>
    </w:p>
    <w:p w14:paraId="496FAD2B">
      <w:pPr>
        <w:spacing w:line="258" w:lineRule="auto"/>
        <w:rPr>
          <w:rFonts w:ascii="Arial"/>
          <w:sz w:val="21"/>
        </w:rPr>
      </w:pPr>
    </w:p>
    <w:p w14:paraId="7676093A">
      <w:pPr>
        <w:spacing w:line="258" w:lineRule="auto"/>
        <w:rPr>
          <w:rFonts w:ascii="Arial"/>
          <w:sz w:val="21"/>
        </w:rPr>
      </w:pPr>
    </w:p>
    <w:p w14:paraId="1C5CBBB9">
      <w:pPr>
        <w:spacing w:line="258" w:lineRule="auto"/>
        <w:rPr>
          <w:rFonts w:ascii="Arial"/>
          <w:sz w:val="21"/>
        </w:rPr>
      </w:pPr>
    </w:p>
    <w:p w14:paraId="1D86A165">
      <w:pPr>
        <w:spacing w:before="102" w:line="226" w:lineRule="auto"/>
        <w:ind w:left="356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0    </w:t>
      </w:r>
      <w:r>
        <w:rPr>
          <w:rFonts w:ascii="黑体" w:hAnsi="黑体" w:eastAsia="黑体" w:cs="黑体"/>
          <w:sz w:val="31"/>
          <w:szCs w:val="31"/>
        </w:rPr>
        <w:t>医学</w:t>
      </w:r>
    </w:p>
    <w:p w14:paraId="316A402A">
      <w:pPr>
        <w:spacing w:line="258" w:lineRule="auto"/>
        <w:rPr>
          <w:rFonts w:ascii="Arial"/>
          <w:sz w:val="21"/>
        </w:rPr>
      </w:pPr>
    </w:p>
    <w:p w14:paraId="3AB00073">
      <w:pPr>
        <w:spacing w:line="258" w:lineRule="auto"/>
        <w:rPr>
          <w:rFonts w:ascii="Arial"/>
          <w:sz w:val="21"/>
        </w:rPr>
      </w:pPr>
    </w:p>
    <w:p w14:paraId="2E48B562">
      <w:pPr>
        <w:spacing w:line="258" w:lineRule="auto"/>
        <w:rPr>
          <w:rFonts w:ascii="Arial"/>
          <w:sz w:val="21"/>
        </w:rPr>
      </w:pPr>
    </w:p>
    <w:p w14:paraId="5469040A">
      <w:pPr>
        <w:spacing w:before="101" w:line="230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     </w:t>
      </w:r>
      <w:r>
        <w:rPr>
          <w:rFonts w:ascii="仿宋" w:hAnsi="仿宋" w:eastAsia="仿宋" w:cs="仿宋"/>
          <w:spacing w:val="5"/>
          <w:sz w:val="31"/>
          <w:szCs w:val="31"/>
        </w:rPr>
        <w:t>基础医学 (</w:t>
      </w:r>
      <w:r>
        <w:rPr>
          <w:rFonts w:ascii="楷体" w:hAnsi="楷体" w:eastAsia="楷体" w:cs="楷体"/>
          <w:spacing w:val="5"/>
          <w:sz w:val="31"/>
          <w:szCs w:val="31"/>
        </w:rPr>
        <w:t>可授医学、理学学位</w:t>
      </w:r>
      <w:r>
        <w:rPr>
          <w:rFonts w:ascii="仿宋" w:hAnsi="仿宋" w:eastAsia="仿宋" w:cs="仿宋"/>
          <w:spacing w:val="5"/>
          <w:sz w:val="31"/>
          <w:szCs w:val="31"/>
        </w:rPr>
        <w:t>)</w:t>
      </w:r>
    </w:p>
    <w:sdt>
      <w:sdtPr>
        <w:rPr>
          <w:rFonts w:ascii="Arial" w:hAnsi="Arial" w:eastAsia="Arial" w:cs="Arial"/>
          <w:sz w:val="21"/>
          <w:szCs w:val="21"/>
        </w:rPr>
        <w:id w:val="5"/>
        <w:docPartObj>
          <w:docPartGallery w:val="Table of Contents"/>
          <w:docPartUnique/>
        </w:docPartObj>
      </w:sdtPr>
      <w:sdtEndPr>
        <w:rPr>
          <w:rFonts w:ascii="楷体" w:hAnsi="楷体" w:eastAsia="楷体" w:cs="楷体"/>
          <w:sz w:val="31"/>
          <w:szCs w:val="31"/>
        </w:rPr>
      </w:sdtEndPr>
      <w:sdtContent>
        <w:p w14:paraId="7900D1BB">
          <w:pPr>
            <w:spacing w:before="311" w:line="229" w:lineRule="auto"/>
            <w:ind w:left="49"/>
            <w:rPr>
              <w:rFonts w:ascii="楷体" w:hAnsi="楷体" w:eastAsia="楷体" w:cs="楷体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t xml:space="preserve">1002 </w:t>
          </w: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3"/>
              <w:sz w:val="31"/>
              <w:szCs w:val="31"/>
            </w:rPr>
            <w:t xml:space="preserve">    </w:t>
          </w:r>
          <w:r>
            <w:rPr>
              <w:rFonts w:ascii="仿宋" w:hAnsi="仿宋" w:eastAsia="仿宋" w:cs="仿宋"/>
              <w:spacing w:val="3"/>
              <w:sz w:val="31"/>
              <w:szCs w:val="31"/>
            </w:rPr>
            <w:t xml:space="preserve">临床医学 </w:t>
          </w:r>
          <w:r>
            <w:rPr>
              <w:rFonts w:ascii="楷体" w:hAnsi="楷体" w:eastAsia="楷体" w:cs="楷体"/>
              <w:spacing w:val="3"/>
              <w:sz w:val="31"/>
              <w:szCs w:val="31"/>
            </w:rPr>
            <w:t xml:space="preserve">(同时设专业学位类别，代码为 </w:t>
          </w:r>
          <w:r>
            <w:rPr>
              <w:rFonts w:ascii="Times New Roman" w:hAnsi="Times New Roman" w:eastAsia="Times New Roman" w:cs="Times New Roman"/>
              <w:spacing w:val="3"/>
              <w:sz w:val="31"/>
              <w:szCs w:val="31"/>
            </w:rPr>
            <w:t>1051</w:t>
          </w:r>
          <w:r>
            <w:rPr>
              <w:rFonts w:ascii="楷体" w:hAnsi="楷体" w:eastAsia="楷体" w:cs="楷体"/>
              <w:spacing w:val="3"/>
              <w:sz w:val="31"/>
              <w:szCs w:val="31"/>
            </w:rPr>
            <w:t>)</w:t>
          </w:r>
        </w:p>
        <w:p w14:paraId="0EA00239">
          <w:pPr>
            <w:spacing w:before="317" w:line="229" w:lineRule="auto"/>
            <w:ind w:left="49"/>
            <w:rPr>
              <w:rFonts w:ascii="楷体" w:hAnsi="楷体" w:eastAsia="楷体" w:cs="楷体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 xml:space="preserve">1003    </w:t>
          </w:r>
          <w:r>
            <w:rPr>
              <w:rFonts w:ascii="Times New Roman" w:hAnsi="Times New Roman" w:eastAsia="Times New Roman" w:cs="Times New Roman"/>
              <w:spacing w:val="1"/>
              <w:sz w:val="31"/>
              <w:szCs w:val="31"/>
            </w:rPr>
            <w:t xml:space="preserve">   </w:t>
          </w:r>
          <w:r>
            <w:rPr>
              <w:rFonts w:ascii="仿宋" w:hAnsi="仿宋" w:eastAsia="仿宋" w:cs="仿宋"/>
              <w:spacing w:val="1"/>
              <w:sz w:val="31"/>
              <w:szCs w:val="31"/>
            </w:rPr>
            <w:t xml:space="preserve">口腔医学 </w:t>
          </w:r>
          <w:r>
            <w:rPr>
              <w:rFonts w:ascii="楷体" w:hAnsi="楷体" w:eastAsia="楷体" w:cs="楷体"/>
              <w:spacing w:val="1"/>
              <w:sz w:val="31"/>
              <w:szCs w:val="31"/>
            </w:rPr>
            <w:t xml:space="preserve">(同时设专业学位类别，代码为 </w:t>
          </w:r>
          <w:r>
            <w:rPr>
              <w:rFonts w:ascii="Times New Roman" w:hAnsi="Times New Roman" w:eastAsia="Times New Roman" w:cs="Times New Roman"/>
              <w:spacing w:val="1"/>
              <w:sz w:val="31"/>
              <w:szCs w:val="31"/>
            </w:rPr>
            <w:t>1052</w:t>
          </w:r>
          <w:r>
            <w:rPr>
              <w:rFonts w:ascii="楷体" w:hAnsi="楷体" w:eastAsia="楷体" w:cs="楷体"/>
              <w:spacing w:val="1"/>
              <w:sz w:val="31"/>
              <w:szCs w:val="31"/>
            </w:rPr>
            <w:t>)</w:t>
          </w:r>
        </w:p>
      </w:sdtContent>
    </w:sdt>
    <w:p w14:paraId="79085F8F">
      <w:pPr>
        <w:spacing w:before="317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1004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公共卫生与预防医学 </w:t>
      </w:r>
      <w:r>
        <w:rPr>
          <w:rFonts w:ascii="楷体" w:hAnsi="楷体" w:eastAsia="楷体" w:cs="楷体"/>
          <w:spacing w:val="6"/>
          <w:sz w:val="31"/>
          <w:szCs w:val="31"/>
        </w:rPr>
        <w:t>(可授医学、理学学位</w:t>
      </w:r>
      <w:r>
        <w:rPr>
          <w:rFonts w:ascii="楷体" w:hAnsi="楷体" w:eastAsia="楷体" w:cs="楷体"/>
          <w:spacing w:val="4"/>
          <w:sz w:val="31"/>
          <w:szCs w:val="31"/>
        </w:rPr>
        <w:t>)</w:t>
      </w:r>
    </w:p>
    <w:p w14:paraId="7494015A">
      <w:pPr>
        <w:spacing w:before="312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1005      </w:t>
      </w:r>
      <w:r>
        <w:rPr>
          <w:rFonts w:ascii="仿宋" w:hAnsi="仿宋" w:eastAsia="仿宋" w:cs="仿宋"/>
          <w:spacing w:val="2"/>
          <w:sz w:val="31"/>
          <w:szCs w:val="31"/>
        </w:rPr>
        <w:t>中医</w:t>
      </w:r>
      <w:r>
        <w:rPr>
          <w:rFonts w:ascii="仿宋" w:hAnsi="仿宋" w:eastAsia="仿宋" w:cs="仿宋"/>
          <w:spacing w:val="1"/>
          <w:sz w:val="31"/>
          <w:szCs w:val="31"/>
        </w:rPr>
        <w:t>学</w:t>
      </w:r>
    </w:p>
    <w:p w14:paraId="06E881DA"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1006      </w:t>
      </w:r>
      <w:r>
        <w:rPr>
          <w:rFonts w:ascii="仿宋" w:hAnsi="仿宋" w:eastAsia="仿宋" w:cs="仿宋"/>
          <w:spacing w:val="3"/>
          <w:sz w:val="31"/>
          <w:szCs w:val="31"/>
        </w:rPr>
        <w:t>中西医结</w:t>
      </w:r>
      <w:r>
        <w:rPr>
          <w:rFonts w:ascii="仿宋" w:hAnsi="仿宋" w:eastAsia="仿宋" w:cs="仿宋"/>
          <w:spacing w:val="2"/>
          <w:sz w:val="31"/>
          <w:szCs w:val="31"/>
        </w:rPr>
        <w:t>合</w:t>
      </w:r>
    </w:p>
    <w:p w14:paraId="3074928B">
      <w:pPr>
        <w:spacing w:before="318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07    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药学 </w:t>
      </w:r>
      <w:r>
        <w:rPr>
          <w:rFonts w:ascii="楷体" w:hAnsi="楷体" w:eastAsia="楷体" w:cs="楷体"/>
          <w:spacing w:val="4"/>
          <w:sz w:val="31"/>
          <w:szCs w:val="31"/>
        </w:rPr>
        <w:t>(可授医学、理学学位，同时设专业学位类别，</w:t>
      </w:r>
    </w:p>
    <w:p w14:paraId="7828D942">
      <w:pPr>
        <w:spacing w:before="312" w:line="235" w:lineRule="auto"/>
        <w:ind w:left="19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代</w:t>
      </w:r>
      <w:r>
        <w:rPr>
          <w:rFonts w:ascii="楷体" w:hAnsi="楷体" w:eastAsia="楷体" w:cs="楷体"/>
          <w:spacing w:val="-5"/>
          <w:sz w:val="31"/>
          <w:szCs w:val="31"/>
        </w:rPr>
        <w:t>码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为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1055</w:t>
      </w:r>
      <w:r>
        <w:rPr>
          <w:rFonts w:ascii="楷体" w:hAnsi="楷体" w:eastAsia="楷体" w:cs="楷体"/>
          <w:spacing w:val="-4"/>
          <w:sz w:val="31"/>
          <w:szCs w:val="31"/>
        </w:rPr>
        <w:t>)</w:t>
      </w:r>
    </w:p>
    <w:p w14:paraId="52A23F3D">
      <w:pPr>
        <w:sectPr>
          <w:footerReference r:id="rId12" w:type="default"/>
          <w:pgSz w:w="11906" w:h="16839"/>
          <w:pgMar w:top="1431" w:right="1712" w:bottom="1105" w:left="1785" w:header="0" w:footer="831" w:gutter="0"/>
          <w:cols w:space="720" w:num="1"/>
        </w:sectPr>
      </w:pPr>
    </w:p>
    <w:p w14:paraId="6EB50AC2">
      <w:pPr>
        <w:spacing w:before="29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1008   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中药学 </w:t>
      </w:r>
      <w:r>
        <w:rPr>
          <w:rFonts w:ascii="楷体" w:hAnsi="楷体" w:eastAsia="楷体" w:cs="楷体"/>
          <w:spacing w:val="5"/>
          <w:sz w:val="31"/>
          <w:szCs w:val="31"/>
        </w:rPr>
        <w:t>(可授医学、理学学位</w:t>
      </w:r>
      <w:r>
        <w:rPr>
          <w:rFonts w:ascii="楷体" w:hAnsi="楷体" w:eastAsia="楷体" w:cs="楷体"/>
          <w:spacing w:val="4"/>
          <w:sz w:val="31"/>
          <w:szCs w:val="31"/>
        </w:rPr>
        <w:t>)</w:t>
      </w:r>
    </w:p>
    <w:p w14:paraId="0E3F9E38">
      <w:pPr>
        <w:spacing w:before="315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特种医学</w:t>
      </w:r>
    </w:p>
    <w:p w14:paraId="490CEE49">
      <w:pPr>
        <w:spacing w:before="320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   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护理学 </w:t>
      </w:r>
      <w:r>
        <w:rPr>
          <w:rFonts w:ascii="楷体" w:hAnsi="楷体" w:eastAsia="楷体" w:cs="楷体"/>
          <w:spacing w:val="4"/>
          <w:sz w:val="31"/>
          <w:szCs w:val="31"/>
        </w:rPr>
        <w:t>(可授医学、理学学位)</w:t>
      </w:r>
    </w:p>
    <w:p w14:paraId="1E9B98EB">
      <w:pPr>
        <w:spacing w:before="311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1012      </w:t>
      </w:r>
      <w:r>
        <w:rPr>
          <w:rFonts w:ascii="仿宋" w:hAnsi="仿宋" w:eastAsia="仿宋" w:cs="仿宋"/>
          <w:spacing w:val="2"/>
          <w:sz w:val="31"/>
          <w:szCs w:val="31"/>
        </w:rPr>
        <w:t>法医</w:t>
      </w:r>
      <w:r>
        <w:rPr>
          <w:rFonts w:ascii="仿宋" w:hAnsi="仿宋" w:eastAsia="仿宋" w:cs="仿宋"/>
          <w:spacing w:val="1"/>
          <w:sz w:val="31"/>
          <w:szCs w:val="31"/>
        </w:rPr>
        <w:t>学</w:t>
      </w:r>
    </w:p>
    <w:p w14:paraId="6CE1911E">
      <w:pPr>
        <w:spacing w:before="317" w:line="230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公共卫生</w:t>
      </w:r>
    </w:p>
    <w:p w14:paraId="70CC2803">
      <w:pPr>
        <w:spacing w:before="314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1054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护理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*</w:t>
      </w:r>
    </w:p>
    <w:p w14:paraId="3489FF85">
      <w:pPr>
        <w:spacing w:before="316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1056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中药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*</w:t>
      </w:r>
    </w:p>
    <w:p w14:paraId="6AB30476"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57      </w:t>
      </w:r>
      <w:r>
        <w:rPr>
          <w:rFonts w:ascii="仿宋" w:hAnsi="仿宋" w:eastAsia="仿宋" w:cs="仿宋"/>
          <w:spacing w:val="1"/>
          <w:sz w:val="31"/>
          <w:szCs w:val="31"/>
        </w:rPr>
        <w:t>中医</w:t>
      </w:r>
    </w:p>
    <w:p w14:paraId="73BB5B05"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医学技术</w:t>
      </w:r>
    </w:p>
    <w:p w14:paraId="08EFD304">
      <w:pPr>
        <w:spacing w:before="315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1059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针灸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*</w:t>
      </w:r>
    </w:p>
    <w:p w14:paraId="02FFFDB7">
      <w:pPr>
        <w:spacing w:line="257" w:lineRule="auto"/>
        <w:rPr>
          <w:rFonts w:ascii="Arial"/>
          <w:sz w:val="21"/>
        </w:rPr>
      </w:pPr>
    </w:p>
    <w:p w14:paraId="61536F58">
      <w:pPr>
        <w:spacing w:line="257" w:lineRule="auto"/>
        <w:rPr>
          <w:rFonts w:ascii="Arial"/>
          <w:sz w:val="21"/>
        </w:rPr>
      </w:pPr>
    </w:p>
    <w:p w14:paraId="5D13E47A">
      <w:pPr>
        <w:spacing w:line="258" w:lineRule="auto"/>
        <w:rPr>
          <w:rFonts w:ascii="Arial"/>
          <w:sz w:val="21"/>
        </w:rPr>
      </w:pPr>
    </w:p>
    <w:p w14:paraId="4597995E">
      <w:pPr>
        <w:spacing w:before="101" w:line="226" w:lineRule="auto"/>
        <w:ind w:left="341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军事学</w:t>
      </w:r>
    </w:p>
    <w:p w14:paraId="37E362EB">
      <w:pPr>
        <w:spacing w:line="258" w:lineRule="auto"/>
        <w:rPr>
          <w:rFonts w:ascii="Arial"/>
          <w:sz w:val="21"/>
        </w:rPr>
      </w:pPr>
    </w:p>
    <w:p w14:paraId="044DB8D8">
      <w:pPr>
        <w:spacing w:line="258" w:lineRule="auto"/>
        <w:rPr>
          <w:rFonts w:ascii="Arial"/>
          <w:sz w:val="21"/>
        </w:rPr>
      </w:pPr>
    </w:p>
    <w:p w14:paraId="248BC890">
      <w:pPr>
        <w:spacing w:line="258" w:lineRule="auto"/>
        <w:rPr>
          <w:rFonts w:ascii="Arial"/>
          <w:sz w:val="21"/>
        </w:rPr>
      </w:pPr>
    </w:p>
    <w:p w14:paraId="0BC977DE">
      <w:pPr>
        <w:spacing w:before="10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1101      </w:t>
      </w:r>
      <w:r>
        <w:rPr>
          <w:rFonts w:ascii="仿宋" w:hAnsi="仿宋" w:eastAsia="仿宋" w:cs="仿宋"/>
          <w:spacing w:val="4"/>
          <w:sz w:val="31"/>
          <w:szCs w:val="31"/>
        </w:rPr>
        <w:t>军事思想与军事历</w:t>
      </w:r>
      <w:r>
        <w:rPr>
          <w:rFonts w:ascii="仿宋" w:hAnsi="仿宋" w:eastAsia="仿宋" w:cs="仿宋"/>
          <w:spacing w:val="1"/>
          <w:sz w:val="31"/>
          <w:szCs w:val="31"/>
        </w:rPr>
        <w:t>史</w:t>
      </w:r>
    </w:p>
    <w:p w14:paraId="50B8235D"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1102      </w:t>
      </w:r>
      <w:r>
        <w:rPr>
          <w:rFonts w:ascii="仿宋" w:hAnsi="仿宋" w:eastAsia="仿宋" w:cs="仿宋"/>
          <w:spacing w:val="1"/>
          <w:sz w:val="31"/>
          <w:szCs w:val="31"/>
        </w:rPr>
        <w:t>战略学</w:t>
      </w:r>
    </w:p>
    <w:p w14:paraId="65CCD8B7"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103      </w:t>
      </w:r>
      <w:r>
        <w:rPr>
          <w:rFonts w:ascii="仿宋" w:hAnsi="仿宋" w:eastAsia="仿宋" w:cs="仿宋"/>
          <w:spacing w:val="2"/>
          <w:sz w:val="31"/>
          <w:szCs w:val="31"/>
        </w:rPr>
        <w:t>联合作战学</w:t>
      </w:r>
    </w:p>
    <w:p w14:paraId="2B182525">
      <w:pPr>
        <w:spacing w:before="319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1104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2"/>
          <w:sz w:val="31"/>
          <w:szCs w:val="31"/>
        </w:rPr>
        <w:t>军兵种作战学</w:t>
      </w:r>
    </w:p>
    <w:p w14:paraId="2E418C68">
      <w:pPr>
        <w:spacing w:before="32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105      </w:t>
      </w:r>
      <w:r>
        <w:rPr>
          <w:rFonts w:ascii="仿宋" w:hAnsi="仿宋" w:eastAsia="仿宋" w:cs="仿宋"/>
          <w:spacing w:val="2"/>
          <w:sz w:val="31"/>
          <w:szCs w:val="31"/>
        </w:rPr>
        <w:t>军队指挥学</w:t>
      </w:r>
    </w:p>
    <w:p w14:paraId="32CF8F74"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106      </w:t>
      </w:r>
      <w:r>
        <w:rPr>
          <w:rFonts w:ascii="仿宋" w:hAnsi="仿宋" w:eastAsia="仿宋" w:cs="仿宋"/>
          <w:spacing w:val="3"/>
          <w:sz w:val="31"/>
          <w:szCs w:val="31"/>
        </w:rPr>
        <w:t>军队政治工作学</w:t>
      </w:r>
    </w:p>
    <w:p w14:paraId="33084129">
      <w:pPr>
        <w:spacing w:before="319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107      </w:t>
      </w:r>
      <w:r>
        <w:rPr>
          <w:rFonts w:ascii="仿宋" w:hAnsi="仿宋" w:eastAsia="仿宋" w:cs="仿宋"/>
          <w:spacing w:val="2"/>
          <w:sz w:val="31"/>
          <w:szCs w:val="31"/>
        </w:rPr>
        <w:t>军事后勤学</w:t>
      </w:r>
    </w:p>
    <w:p w14:paraId="7BFA8BF7">
      <w:pPr>
        <w:sectPr>
          <w:footerReference r:id="rId13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 w14:paraId="628CDD7D">
      <w:pPr>
        <w:spacing w:before="294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108      </w:t>
      </w:r>
      <w:r>
        <w:rPr>
          <w:rFonts w:ascii="仿宋" w:hAnsi="仿宋" w:eastAsia="仿宋" w:cs="仿宋"/>
          <w:spacing w:val="2"/>
          <w:sz w:val="31"/>
          <w:szCs w:val="31"/>
        </w:rPr>
        <w:t>军事装备学</w:t>
      </w:r>
    </w:p>
    <w:p w14:paraId="0A8BCAD7"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109      </w:t>
      </w:r>
      <w:r>
        <w:rPr>
          <w:rFonts w:ascii="仿宋" w:hAnsi="仿宋" w:eastAsia="仿宋" w:cs="仿宋"/>
          <w:spacing w:val="2"/>
          <w:sz w:val="31"/>
          <w:szCs w:val="31"/>
        </w:rPr>
        <w:t>军事管理学</w:t>
      </w:r>
    </w:p>
    <w:p w14:paraId="1196EACF"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1110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1"/>
          <w:sz w:val="31"/>
          <w:szCs w:val="31"/>
        </w:rPr>
        <w:t>军事训练学</w:t>
      </w:r>
    </w:p>
    <w:p w14:paraId="211F9072">
      <w:pPr>
        <w:spacing w:before="316" w:line="227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111      </w:t>
      </w:r>
      <w:r>
        <w:rPr>
          <w:rFonts w:ascii="仿宋" w:hAnsi="仿宋" w:eastAsia="仿宋" w:cs="仿宋"/>
          <w:sz w:val="31"/>
          <w:szCs w:val="31"/>
        </w:rPr>
        <w:t>军事智能</w:t>
      </w:r>
    </w:p>
    <w:p w14:paraId="33479305">
      <w:pPr>
        <w:spacing w:before="319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1152      </w:t>
      </w:r>
      <w:r>
        <w:rPr>
          <w:rFonts w:ascii="仿宋" w:hAnsi="仿宋" w:eastAsia="仿宋" w:cs="仿宋"/>
          <w:spacing w:val="3"/>
          <w:sz w:val="31"/>
          <w:szCs w:val="31"/>
        </w:rPr>
        <w:t>联合作战指挥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 w14:paraId="49E72635">
      <w:pPr>
        <w:spacing w:before="321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53      </w:t>
      </w:r>
      <w:r>
        <w:rPr>
          <w:rFonts w:ascii="仿宋" w:hAnsi="仿宋" w:eastAsia="仿宋" w:cs="仿宋"/>
          <w:spacing w:val="3"/>
          <w:sz w:val="31"/>
          <w:szCs w:val="31"/>
        </w:rPr>
        <w:t>军兵种作战指挥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4203BB3D">
      <w:pPr>
        <w:spacing w:before="319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1154      </w:t>
      </w:r>
      <w:r>
        <w:rPr>
          <w:rFonts w:ascii="仿宋" w:hAnsi="仿宋" w:eastAsia="仿宋" w:cs="仿宋"/>
          <w:spacing w:val="3"/>
          <w:sz w:val="31"/>
          <w:szCs w:val="31"/>
        </w:rPr>
        <w:t>作战指挥保障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 w14:paraId="7CF86A8E">
      <w:pPr>
        <w:spacing w:before="321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1155      </w:t>
      </w:r>
      <w:r>
        <w:rPr>
          <w:rFonts w:ascii="仿宋" w:hAnsi="仿宋" w:eastAsia="仿宋" w:cs="仿宋"/>
          <w:spacing w:val="3"/>
          <w:sz w:val="31"/>
          <w:szCs w:val="31"/>
        </w:rPr>
        <w:t>战时政治工作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 w14:paraId="3A347333">
      <w:pPr>
        <w:spacing w:before="323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56      </w:t>
      </w:r>
      <w:r>
        <w:rPr>
          <w:rFonts w:ascii="仿宋" w:hAnsi="仿宋" w:eastAsia="仿宋" w:cs="仿宋"/>
          <w:spacing w:val="3"/>
          <w:sz w:val="31"/>
          <w:szCs w:val="31"/>
        </w:rPr>
        <w:t>后勤与装备保障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35776D6D">
      <w:pPr>
        <w:spacing w:before="318" w:line="228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57      </w:t>
      </w:r>
      <w:r>
        <w:rPr>
          <w:rFonts w:ascii="仿宋" w:hAnsi="仿宋" w:eastAsia="仿宋" w:cs="仿宋"/>
          <w:spacing w:val="3"/>
          <w:sz w:val="31"/>
          <w:szCs w:val="31"/>
        </w:rPr>
        <w:t>军事训练与管理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 w14:paraId="44DFA459">
      <w:pPr>
        <w:spacing w:line="257" w:lineRule="auto"/>
        <w:rPr>
          <w:rFonts w:ascii="Arial"/>
          <w:sz w:val="21"/>
        </w:rPr>
      </w:pPr>
    </w:p>
    <w:p w14:paraId="2A920551">
      <w:pPr>
        <w:spacing w:line="257" w:lineRule="auto"/>
        <w:rPr>
          <w:rFonts w:ascii="Arial"/>
          <w:sz w:val="21"/>
        </w:rPr>
      </w:pPr>
    </w:p>
    <w:p w14:paraId="243FAEAA">
      <w:pPr>
        <w:spacing w:line="258" w:lineRule="auto"/>
        <w:rPr>
          <w:rFonts w:ascii="Arial"/>
          <w:sz w:val="21"/>
        </w:rPr>
      </w:pPr>
    </w:p>
    <w:p w14:paraId="4C218BD7"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12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管理学</w:t>
      </w:r>
    </w:p>
    <w:p w14:paraId="372EE056">
      <w:pPr>
        <w:spacing w:line="257" w:lineRule="auto"/>
        <w:rPr>
          <w:rFonts w:ascii="Arial"/>
          <w:sz w:val="21"/>
        </w:rPr>
      </w:pPr>
    </w:p>
    <w:p w14:paraId="1C9379F4">
      <w:pPr>
        <w:spacing w:line="258" w:lineRule="auto"/>
        <w:rPr>
          <w:rFonts w:ascii="Arial"/>
          <w:sz w:val="21"/>
        </w:rPr>
      </w:pPr>
    </w:p>
    <w:p w14:paraId="76EA8B02">
      <w:pPr>
        <w:spacing w:line="258" w:lineRule="auto"/>
        <w:rPr>
          <w:rFonts w:ascii="Arial"/>
          <w:sz w:val="21"/>
        </w:rPr>
      </w:pPr>
    </w:p>
    <w:p w14:paraId="3BB78488">
      <w:pPr>
        <w:spacing w:before="102" w:line="229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1201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管理科学与工程 </w:t>
      </w:r>
      <w:r>
        <w:rPr>
          <w:rFonts w:ascii="楷体" w:hAnsi="楷体" w:eastAsia="楷体" w:cs="楷体"/>
          <w:spacing w:val="6"/>
          <w:sz w:val="31"/>
          <w:szCs w:val="31"/>
        </w:rPr>
        <w:t>(可授管理学、工学学位</w:t>
      </w:r>
      <w:r>
        <w:rPr>
          <w:rFonts w:ascii="楷体" w:hAnsi="楷体" w:eastAsia="楷体" w:cs="楷体"/>
          <w:spacing w:val="1"/>
          <w:sz w:val="31"/>
          <w:szCs w:val="31"/>
        </w:rPr>
        <w:t>)</w:t>
      </w:r>
    </w:p>
    <w:p w14:paraId="520D8958">
      <w:pPr>
        <w:spacing w:before="316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      </w:t>
      </w:r>
      <w:r>
        <w:rPr>
          <w:rFonts w:ascii="仿宋" w:hAnsi="仿宋" w:eastAsia="仿宋" w:cs="仿宋"/>
          <w:spacing w:val="3"/>
          <w:sz w:val="31"/>
          <w:szCs w:val="31"/>
        </w:rPr>
        <w:t>工商管理学</w:t>
      </w:r>
    </w:p>
    <w:p w14:paraId="0739C789"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     </w:t>
      </w:r>
      <w:r>
        <w:rPr>
          <w:rFonts w:ascii="仿宋" w:hAnsi="仿宋" w:eastAsia="仿宋" w:cs="仿宋"/>
          <w:spacing w:val="3"/>
          <w:sz w:val="31"/>
          <w:szCs w:val="31"/>
        </w:rPr>
        <w:t>农林经济管理</w:t>
      </w:r>
    </w:p>
    <w:p w14:paraId="580E1895">
      <w:pPr>
        <w:spacing w:before="317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204      </w:t>
      </w:r>
      <w:r>
        <w:rPr>
          <w:rFonts w:ascii="仿宋" w:hAnsi="仿宋" w:eastAsia="仿宋" w:cs="仿宋"/>
          <w:spacing w:val="3"/>
          <w:sz w:val="31"/>
          <w:szCs w:val="31"/>
        </w:rPr>
        <w:t>公共管理学</w:t>
      </w:r>
    </w:p>
    <w:p w14:paraId="28D844C3">
      <w:pPr>
        <w:spacing w:before="317" w:line="227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      </w:t>
      </w:r>
      <w:r>
        <w:rPr>
          <w:rFonts w:ascii="仿宋" w:hAnsi="仿宋" w:eastAsia="仿宋" w:cs="仿宋"/>
          <w:spacing w:val="3"/>
          <w:sz w:val="31"/>
          <w:szCs w:val="31"/>
        </w:rPr>
        <w:t>信息资源管理</w:t>
      </w:r>
    </w:p>
    <w:p w14:paraId="00AA2970">
      <w:pPr>
        <w:spacing w:before="319" w:line="229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1251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工商管理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*</w:t>
      </w:r>
    </w:p>
    <w:p w14:paraId="05F7CCE2">
      <w:pPr>
        <w:spacing w:before="315" w:line="229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1252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公共管理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*</w:t>
      </w:r>
    </w:p>
    <w:p w14:paraId="4035CC8C">
      <w:pPr>
        <w:sectPr>
          <w:footerReference r:id="rId14" w:type="default"/>
          <w:pgSz w:w="11906" w:h="16839"/>
          <w:pgMar w:top="1431" w:right="1785" w:bottom="1105" w:left="1785" w:header="0" w:footer="831" w:gutter="0"/>
          <w:cols w:space="720" w:num="1"/>
        </w:sectPr>
      </w:pPr>
    </w:p>
    <w:p w14:paraId="3766D5E9">
      <w:pPr>
        <w:spacing w:before="294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53      </w:t>
      </w:r>
      <w:r>
        <w:rPr>
          <w:rFonts w:ascii="仿宋" w:hAnsi="仿宋" w:eastAsia="仿宋" w:cs="仿宋"/>
          <w:spacing w:val="1"/>
          <w:sz w:val="31"/>
          <w:szCs w:val="31"/>
        </w:rPr>
        <w:t>会计</w:t>
      </w:r>
    </w:p>
    <w:p w14:paraId="1EEAB5FE">
      <w:pPr>
        <w:spacing w:before="317" w:line="229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1254      </w:t>
      </w:r>
      <w:r>
        <w:rPr>
          <w:rFonts w:ascii="仿宋" w:hAnsi="仿宋" w:eastAsia="仿宋" w:cs="仿宋"/>
          <w:spacing w:val="3"/>
          <w:sz w:val="31"/>
          <w:szCs w:val="31"/>
        </w:rPr>
        <w:t>旅游管理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 w14:paraId="4A8BA402">
      <w:pPr>
        <w:spacing w:before="316" w:line="228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1255      </w:t>
      </w:r>
      <w:r>
        <w:rPr>
          <w:rFonts w:ascii="仿宋" w:hAnsi="仿宋" w:eastAsia="仿宋" w:cs="仿宋"/>
          <w:spacing w:val="3"/>
          <w:sz w:val="31"/>
          <w:szCs w:val="31"/>
        </w:rPr>
        <w:t>图书情报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 w14:paraId="6149C575">
      <w:pPr>
        <w:spacing w:before="315" w:line="229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1256      </w:t>
      </w:r>
      <w:r>
        <w:rPr>
          <w:rFonts w:ascii="仿宋" w:hAnsi="仿宋" w:eastAsia="仿宋" w:cs="仿宋"/>
          <w:spacing w:val="3"/>
          <w:sz w:val="31"/>
          <w:szCs w:val="31"/>
        </w:rPr>
        <w:t>工程管理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 w14:paraId="7C1AF478">
      <w:pPr>
        <w:spacing w:before="316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57      </w:t>
      </w:r>
      <w:r>
        <w:rPr>
          <w:rFonts w:ascii="仿宋" w:hAnsi="仿宋" w:eastAsia="仿宋" w:cs="仿宋"/>
          <w:spacing w:val="1"/>
          <w:sz w:val="31"/>
          <w:szCs w:val="31"/>
        </w:rPr>
        <w:t>审计</w:t>
      </w:r>
    </w:p>
    <w:p w14:paraId="62ACA3E4">
      <w:pPr>
        <w:spacing w:line="257" w:lineRule="auto"/>
        <w:rPr>
          <w:rFonts w:ascii="Arial"/>
          <w:sz w:val="21"/>
        </w:rPr>
      </w:pPr>
    </w:p>
    <w:p w14:paraId="67B159D9">
      <w:pPr>
        <w:spacing w:line="257" w:lineRule="auto"/>
        <w:rPr>
          <w:rFonts w:ascii="Arial"/>
          <w:sz w:val="21"/>
        </w:rPr>
      </w:pPr>
    </w:p>
    <w:p w14:paraId="72F00E41">
      <w:pPr>
        <w:spacing w:line="258" w:lineRule="auto"/>
        <w:rPr>
          <w:rFonts w:ascii="Arial"/>
          <w:sz w:val="21"/>
        </w:rPr>
      </w:pPr>
    </w:p>
    <w:p w14:paraId="412AE7FA"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    </w:t>
      </w:r>
      <w:r>
        <w:rPr>
          <w:rFonts w:ascii="黑体" w:hAnsi="黑体" w:eastAsia="黑体" w:cs="黑体"/>
          <w:spacing w:val="1"/>
          <w:sz w:val="31"/>
          <w:szCs w:val="31"/>
        </w:rPr>
        <w:t>艺术学</w:t>
      </w:r>
    </w:p>
    <w:p w14:paraId="47838FA7">
      <w:pPr>
        <w:spacing w:line="258" w:lineRule="auto"/>
        <w:rPr>
          <w:rFonts w:ascii="Arial"/>
          <w:sz w:val="21"/>
        </w:rPr>
      </w:pPr>
    </w:p>
    <w:p w14:paraId="7084603D">
      <w:pPr>
        <w:spacing w:line="258" w:lineRule="auto"/>
        <w:rPr>
          <w:rFonts w:ascii="Arial"/>
          <w:sz w:val="21"/>
        </w:rPr>
      </w:pPr>
    </w:p>
    <w:p w14:paraId="40F0CD52">
      <w:pPr>
        <w:spacing w:line="259" w:lineRule="auto"/>
        <w:rPr>
          <w:rFonts w:ascii="Arial"/>
          <w:sz w:val="21"/>
        </w:rPr>
      </w:pPr>
    </w:p>
    <w:p w14:paraId="17F2D9BE">
      <w:pPr>
        <w:spacing w:before="101" w:line="231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1301   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艺术学 </w:t>
      </w:r>
      <w:r>
        <w:rPr>
          <w:rFonts w:ascii="楷体" w:hAnsi="楷体" w:eastAsia="楷体" w:cs="楷体"/>
          <w:spacing w:val="5"/>
          <w:sz w:val="31"/>
          <w:szCs w:val="31"/>
        </w:rPr>
        <w:t>(含音乐、舞蹈、戏剧与影视、戏曲与曲艺</w:t>
      </w:r>
      <w:r>
        <w:rPr>
          <w:rFonts w:ascii="楷体" w:hAnsi="楷体" w:eastAsia="楷体" w:cs="楷体"/>
          <w:spacing w:val="1"/>
          <w:sz w:val="31"/>
          <w:szCs w:val="31"/>
        </w:rPr>
        <w:t>、</w:t>
      </w:r>
    </w:p>
    <w:p w14:paraId="20F5F452">
      <w:pPr>
        <w:spacing w:before="312" w:line="233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美术与书法、设计等历史、理论和评论研究</w:t>
      </w:r>
      <w:r>
        <w:rPr>
          <w:rFonts w:ascii="楷体" w:hAnsi="楷体" w:eastAsia="楷体" w:cs="楷体"/>
          <w:spacing w:val="-8"/>
          <w:sz w:val="31"/>
          <w:szCs w:val="31"/>
        </w:rPr>
        <w:t>)</w:t>
      </w:r>
    </w:p>
    <w:p w14:paraId="5CDF30ED">
      <w:pPr>
        <w:spacing w:before="308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52      </w:t>
      </w:r>
      <w:r>
        <w:rPr>
          <w:rFonts w:ascii="仿宋" w:hAnsi="仿宋" w:eastAsia="仿宋" w:cs="仿宋"/>
          <w:spacing w:val="1"/>
          <w:sz w:val="31"/>
          <w:szCs w:val="31"/>
        </w:rPr>
        <w:t>音乐</w:t>
      </w:r>
    </w:p>
    <w:p w14:paraId="689006A4">
      <w:pPr>
        <w:spacing w:before="316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53      </w:t>
      </w:r>
      <w:r>
        <w:rPr>
          <w:rFonts w:ascii="仿宋" w:hAnsi="仿宋" w:eastAsia="仿宋" w:cs="仿宋"/>
          <w:spacing w:val="1"/>
          <w:sz w:val="31"/>
          <w:szCs w:val="31"/>
        </w:rPr>
        <w:t>舞蹈</w:t>
      </w:r>
    </w:p>
    <w:p w14:paraId="54D59B9D">
      <w:pPr>
        <w:spacing w:before="317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1354      </w:t>
      </w:r>
      <w:r>
        <w:rPr>
          <w:rFonts w:ascii="仿宋" w:hAnsi="仿宋" w:eastAsia="仿宋" w:cs="仿宋"/>
          <w:spacing w:val="3"/>
          <w:sz w:val="31"/>
          <w:szCs w:val="31"/>
        </w:rPr>
        <w:t>戏剧与影</w:t>
      </w:r>
      <w:r>
        <w:rPr>
          <w:rFonts w:ascii="仿宋" w:hAnsi="仿宋" w:eastAsia="仿宋" w:cs="仿宋"/>
          <w:spacing w:val="2"/>
          <w:sz w:val="31"/>
          <w:szCs w:val="31"/>
        </w:rPr>
        <w:t>视</w:t>
      </w:r>
    </w:p>
    <w:p w14:paraId="08C7CF2D">
      <w:pPr>
        <w:spacing w:before="314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1355      </w:t>
      </w:r>
      <w:r>
        <w:rPr>
          <w:rFonts w:ascii="仿宋" w:hAnsi="仿宋" w:eastAsia="仿宋" w:cs="仿宋"/>
          <w:spacing w:val="3"/>
          <w:sz w:val="31"/>
          <w:szCs w:val="31"/>
        </w:rPr>
        <w:t>戏曲与曲</w:t>
      </w:r>
      <w:r>
        <w:rPr>
          <w:rFonts w:ascii="仿宋" w:hAnsi="仿宋" w:eastAsia="仿宋" w:cs="仿宋"/>
          <w:spacing w:val="2"/>
          <w:sz w:val="31"/>
          <w:szCs w:val="31"/>
        </w:rPr>
        <w:t>艺</w:t>
      </w:r>
    </w:p>
    <w:p w14:paraId="1CFEAF85"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1356      </w:t>
      </w:r>
      <w:r>
        <w:rPr>
          <w:rFonts w:ascii="仿宋" w:hAnsi="仿宋" w:eastAsia="仿宋" w:cs="仿宋"/>
          <w:spacing w:val="3"/>
          <w:sz w:val="31"/>
          <w:szCs w:val="31"/>
        </w:rPr>
        <w:t>美术与书</w:t>
      </w:r>
      <w:r>
        <w:rPr>
          <w:rFonts w:ascii="仿宋" w:hAnsi="仿宋" w:eastAsia="仿宋" w:cs="仿宋"/>
          <w:spacing w:val="2"/>
          <w:sz w:val="31"/>
          <w:szCs w:val="31"/>
        </w:rPr>
        <w:t>法</w:t>
      </w:r>
    </w:p>
    <w:p w14:paraId="0EEFEFF8"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57      </w:t>
      </w:r>
      <w:r>
        <w:rPr>
          <w:rFonts w:ascii="仿宋" w:hAnsi="仿宋" w:eastAsia="仿宋" w:cs="仿宋"/>
          <w:spacing w:val="1"/>
          <w:sz w:val="31"/>
          <w:szCs w:val="31"/>
        </w:rPr>
        <w:t>设计</w:t>
      </w:r>
    </w:p>
    <w:p w14:paraId="64BB9F64">
      <w:pPr>
        <w:spacing w:line="257" w:lineRule="auto"/>
        <w:rPr>
          <w:rFonts w:ascii="Arial"/>
          <w:sz w:val="21"/>
        </w:rPr>
      </w:pPr>
    </w:p>
    <w:p w14:paraId="0703C601">
      <w:pPr>
        <w:spacing w:line="257" w:lineRule="auto"/>
        <w:rPr>
          <w:rFonts w:ascii="Arial"/>
          <w:sz w:val="21"/>
        </w:rPr>
      </w:pPr>
    </w:p>
    <w:p w14:paraId="64F32F56">
      <w:pPr>
        <w:spacing w:line="258" w:lineRule="auto"/>
        <w:rPr>
          <w:rFonts w:ascii="Arial"/>
          <w:sz w:val="21"/>
        </w:rPr>
      </w:pPr>
    </w:p>
    <w:p w14:paraId="5BCB9E47">
      <w:pPr>
        <w:spacing w:before="101" w:line="226" w:lineRule="auto"/>
        <w:ind w:left="324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4    </w:t>
      </w:r>
      <w:r>
        <w:rPr>
          <w:rFonts w:ascii="黑体" w:hAnsi="黑体" w:eastAsia="黑体" w:cs="黑体"/>
          <w:spacing w:val="2"/>
          <w:sz w:val="31"/>
          <w:szCs w:val="31"/>
        </w:rPr>
        <w:t>交叉学科</w:t>
      </w:r>
    </w:p>
    <w:p w14:paraId="03E2A581">
      <w:pPr>
        <w:spacing w:line="258" w:lineRule="auto"/>
        <w:rPr>
          <w:rFonts w:ascii="Arial"/>
          <w:sz w:val="21"/>
        </w:rPr>
      </w:pPr>
    </w:p>
    <w:p w14:paraId="23FF6A2D">
      <w:pPr>
        <w:spacing w:line="258" w:lineRule="auto"/>
        <w:rPr>
          <w:rFonts w:ascii="Arial"/>
          <w:sz w:val="21"/>
        </w:rPr>
      </w:pPr>
    </w:p>
    <w:p w14:paraId="2C46830E">
      <w:pPr>
        <w:spacing w:line="258" w:lineRule="auto"/>
        <w:rPr>
          <w:rFonts w:ascii="Arial"/>
          <w:sz w:val="21"/>
        </w:rPr>
      </w:pPr>
    </w:p>
    <w:p w14:paraId="6058BF3D">
      <w:pPr>
        <w:spacing w:before="101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1401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集成电路科学与工程 </w:t>
      </w:r>
      <w:r>
        <w:rPr>
          <w:rFonts w:ascii="楷体" w:hAnsi="楷体" w:eastAsia="楷体" w:cs="楷体"/>
          <w:spacing w:val="6"/>
          <w:sz w:val="31"/>
          <w:szCs w:val="31"/>
        </w:rPr>
        <w:t>(可授理学、工学学位</w:t>
      </w:r>
      <w:r>
        <w:rPr>
          <w:rFonts w:ascii="楷体" w:hAnsi="楷体" w:eastAsia="楷体" w:cs="楷体"/>
          <w:spacing w:val="4"/>
          <w:sz w:val="31"/>
          <w:szCs w:val="31"/>
        </w:rPr>
        <w:t>)</w:t>
      </w:r>
    </w:p>
    <w:p w14:paraId="063F3670">
      <w:pPr>
        <w:sectPr>
          <w:footerReference r:id="rId15" w:type="default"/>
          <w:pgSz w:w="11906" w:h="16839"/>
          <w:pgMar w:top="1431" w:right="1676" w:bottom="1105" w:left="1785" w:header="0" w:footer="829" w:gutter="0"/>
          <w:cols w:space="720" w:num="1"/>
        </w:sectPr>
      </w:pPr>
    </w:p>
    <w:p w14:paraId="5D2527BC">
      <w:pPr>
        <w:spacing w:before="29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1402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国家安全学 </w:t>
      </w:r>
      <w:r>
        <w:rPr>
          <w:rFonts w:ascii="楷体" w:hAnsi="楷体" w:eastAsia="楷体" w:cs="楷体"/>
          <w:spacing w:val="-3"/>
          <w:sz w:val="31"/>
          <w:szCs w:val="31"/>
        </w:rPr>
        <w:t>(可授法学、工学、管理学、军事学学位)</w:t>
      </w:r>
    </w:p>
    <w:p w14:paraId="504C1BF0"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403   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设计学 </w:t>
      </w:r>
      <w:r>
        <w:rPr>
          <w:rFonts w:ascii="楷体" w:hAnsi="楷体" w:eastAsia="楷体" w:cs="楷体"/>
          <w:spacing w:val="5"/>
          <w:sz w:val="31"/>
          <w:szCs w:val="31"/>
        </w:rPr>
        <w:t>(可授工学、艺术学学位)</w:t>
      </w:r>
    </w:p>
    <w:p w14:paraId="0795D56E"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1404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遥感科学与技术 </w:t>
      </w:r>
      <w:r>
        <w:rPr>
          <w:rFonts w:ascii="楷体" w:hAnsi="楷体" w:eastAsia="楷体" w:cs="楷体"/>
          <w:spacing w:val="5"/>
          <w:sz w:val="31"/>
          <w:szCs w:val="31"/>
        </w:rPr>
        <w:t>(可授理学、工学学位)</w:t>
      </w:r>
    </w:p>
    <w:p w14:paraId="0438DF2A">
      <w:pPr>
        <w:spacing w:before="312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1405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智能科学与技术 </w:t>
      </w:r>
      <w:r>
        <w:rPr>
          <w:rFonts w:ascii="楷体" w:hAnsi="楷体" w:eastAsia="楷体" w:cs="楷体"/>
          <w:spacing w:val="5"/>
          <w:sz w:val="31"/>
          <w:szCs w:val="31"/>
        </w:rPr>
        <w:t>(可授理学、工学学位)</w:t>
      </w:r>
    </w:p>
    <w:p w14:paraId="3130735D"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1406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纳米科学与工程 </w:t>
      </w:r>
      <w:r>
        <w:rPr>
          <w:rFonts w:ascii="楷体" w:hAnsi="楷体" w:eastAsia="楷体" w:cs="楷体"/>
          <w:spacing w:val="5"/>
          <w:sz w:val="31"/>
          <w:szCs w:val="31"/>
        </w:rPr>
        <w:t>(可授理学、工学学位)</w:t>
      </w:r>
    </w:p>
    <w:p w14:paraId="1A8CDD92">
      <w:pPr>
        <w:spacing w:before="315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1407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区域国别学 </w:t>
      </w:r>
      <w:r>
        <w:rPr>
          <w:rFonts w:ascii="楷体" w:hAnsi="楷体" w:eastAsia="楷体" w:cs="楷体"/>
          <w:spacing w:val="-3"/>
          <w:sz w:val="31"/>
          <w:szCs w:val="31"/>
        </w:rPr>
        <w:t>(可授经济学、法学、文学、历史学学位)</w:t>
      </w:r>
    </w:p>
    <w:p w14:paraId="3C487AED">
      <w:pPr>
        <w:spacing w:before="313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51      </w:t>
      </w:r>
      <w:r>
        <w:rPr>
          <w:rFonts w:ascii="仿宋" w:hAnsi="仿宋" w:eastAsia="仿宋" w:cs="仿宋"/>
          <w:spacing w:val="1"/>
          <w:sz w:val="31"/>
          <w:szCs w:val="31"/>
        </w:rPr>
        <w:t>文物</w:t>
      </w:r>
    </w:p>
    <w:p w14:paraId="4AC64D35">
      <w:pPr>
        <w:spacing w:before="320" w:line="230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1452  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密码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sectPr>
      <w:footerReference r:id="rId16" w:type="default"/>
      <w:pgSz w:w="11906" w:h="16839"/>
      <w:pgMar w:top="1431" w:right="1668" w:bottom="1105" w:left="1785" w:header="0" w:footer="8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5636F">
    <w:pPr>
      <w:spacing w:line="190" w:lineRule="auto"/>
      <w:ind w:right="13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1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3A894">
    <w:pPr>
      <w:spacing w:line="180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10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136BE">
    <w:pPr>
      <w:spacing w:line="182" w:lineRule="auto"/>
      <w:ind w:right="11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11  </w:t>
    </w:r>
    <w:r>
      <w:rPr>
        <w:rFonts w:ascii="宋体" w:hAnsi="宋体" w:eastAsia="宋体" w:cs="宋体"/>
        <w:spacing w:val="-1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15B2E">
    <w:pPr>
      <w:spacing w:line="182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12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39674">
    <w:pPr>
      <w:spacing w:line="182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C2E49">
    <w:pPr>
      <w:spacing w:line="180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3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F00FE">
    <w:pPr>
      <w:spacing w:line="182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D0281">
    <w:pPr>
      <w:spacing w:line="178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5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06E06">
    <w:pPr>
      <w:spacing w:line="180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6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A4A15">
    <w:pPr>
      <w:spacing w:line="178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7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BB251">
    <w:pPr>
      <w:spacing w:line="180" w:lineRule="auto"/>
      <w:ind w:left="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8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63844">
    <w:pPr>
      <w:spacing w:line="180" w:lineRule="auto"/>
      <w:ind w:right="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9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yMmFkYTJlNzk0ZGE5ZTVmNzdhNGNhOTg1MzczYTIifQ=="/>
  </w:docVars>
  <w:rsids>
    <w:rsidRoot w:val="00000000"/>
    <w:rsid w:val="2B792507"/>
    <w:rsid w:val="3C1450B9"/>
    <w:rsid w:val="533A42D9"/>
    <w:rsid w:val="53DF4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1840</Words>
  <Characters>2423</Characters>
  <TotalTime>0</TotalTime>
  <ScaleCrop>false</ScaleCrop>
  <LinksUpToDate>false</LinksUpToDate>
  <CharactersWithSpaces>3623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2023-03-06T14:11:00Z</dcterms:created>
  <dc:creator>User</dc:creator>
  <cp:lastModifiedBy>WPS_1724339759</cp:lastModifiedBy>
  <dcterms:modified xsi:type="dcterms:W3CDTF">2025-06-17T03:11:31Z</dcterms:modified>
  <dc:title>学位授予和人才培养学科目录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2023-04-10T17:38:59Z</vt:filetime>
  </property>
  <property fmtid="{D5CDD505-2E9C-101B-9397-08002B2CF9AE}" pid="4" name="KSOProductBuildVer">
    <vt:lpwstr>2052-12.1.0.21541</vt:lpwstr>
  </property>
  <property fmtid="{D5CDD505-2E9C-101B-9397-08002B2CF9AE}" pid="5" name="ICV">
    <vt:lpwstr>AAC81C963ACB4203821EBD1A3DB0BFCB_13</vt:lpwstr>
  </property>
  <property fmtid="{D5CDD505-2E9C-101B-9397-08002B2CF9AE}" pid="6" name="KSOTemplateDocerSaveRecord">
    <vt:lpwstr>eyJoZGlkIjoiYmEwNzcyZGQ2MzU3NjA0NzExNzljOTRkNTQwMzUwM2UiLCJ1c2VySWQiOiIxNjI1NDYwODc0In0=</vt:lpwstr>
  </property>
</Properties>
</file>