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D1C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第十三师应急管理局行政处罚案件信息公开表</w:t>
      </w:r>
    </w:p>
    <w:p w14:paraId="2122517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b w:val="0"/>
          <w:bCs/>
          <w:sz w:val="44"/>
          <w:szCs w:val="44"/>
          <w:lang w:eastAsia="zh-CN"/>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lang w:eastAsia="zh-CN"/>
        </w:rPr>
        <w:t>年第</w:t>
      </w:r>
      <w:r>
        <w:rPr>
          <w:rFonts w:hint="eastAsia" w:ascii="方正小标宋简体" w:hAnsi="方正小标宋简体" w:eastAsia="方正小标宋简体" w:cs="方正小标宋简体"/>
          <w:b w:val="0"/>
          <w:bCs/>
          <w:sz w:val="44"/>
          <w:szCs w:val="44"/>
          <w:lang w:val="en-US" w:eastAsia="zh-CN"/>
        </w:rPr>
        <w:t>15</w:t>
      </w:r>
      <w:r>
        <w:rPr>
          <w:rFonts w:hint="eastAsia" w:ascii="方正小标宋简体" w:hAnsi="方正小标宋简体" w:eastAsia="方正小标宋简体" w:cs="方正小标宋简体"/>
          <w:b w:val="0"/>
          <w:bCs/>
          <w:sz w:val="44"/>
          <w:szCs w:val="44"/>
          <w:lang w:eastAsia="zh-CN"/>
        </w:rPr>
        <w:t xml:space="preserve">期） </w:t>
      </w:r>
      <w:r>
        <w:rPr>
          <w:rFonts w:hint="eastAsia" w:ascii="微软雅黑" w:hAnsi="微软雅黑" w:eastAsia="微软雅黑" w:cs="微软雅黑"/>
          <w:bCs/>
          <w:kern w:val="0"/>
          <w:sz w:val="36"/>
          <w:szCs w:val="36"/>
          <w:lang w:bidi="ar"/>
        </w:rPr>
        <w:t xml:space="preserve"> </w:t>
      </w:r>
    </w:p>
    <w:tbl>
      <w:tblPr>
        <w:tblStyle w:val="3"/>
        <w:tblW w:w="0" w:type="auto"/>
        <w:tblInd w:w="0" w:type="dxa"/>
        <w:tblLayout w:type="fixed"/>
        <w:tblCellMar>
          <w:top w:w="0" w:type="dxa"/>
          <w:left w:w="0" w:type="dxa"/>
          <w:bottom w:w="0" w:type="dxa"/>
          <w:right w:w="0" w:type="dxa"/>
        </w:tblCellMar>
      </w:tblPr>
      <w:tblGrid>
        <w:gridCol w:w="2121"/>
        <w:gridCol w:w="7770"/>
      </w:tblGrid>
      <w:tr w14:paraId="477D8768">
        <w:tblPrEx>
          <w:tblCellMar>
            <w:top w:w="0" w:type="dxa"/>
            <w:left w:w="0" w:type="dxa"/>
            <w:bottom w:w="0" w:type="dxa"/>
            <w:right w:w="0" w:type="dxa"/>
          </w:tblCellMar>
        </w:tblPrEx>
        <w:trPr>
          <w:trHeight w:val="918" w:hRule="atLeast"/>
        </w:trPr>
        <w:tc>
          <w:tcPr>
            <w:tcW w:w="9891" w:type="dxa"/>
            <w:gridSpan w:val="2"/>
            <w:tcBorders>
              <w:top w:val="nil"/>
              <w:left w:val="nil"/>
              <w:bottom w:val="nil"/>
              <w:right w:val="nil"/>
            </w:tcBorders>
            <w:noWrap/>
            <w:tcMar>
              <w:top w:w="15" w:type="dxa"/>
              <w:left w:w="15" w:type="dxa"/>
              <w:right w:w="15" w:type="dxa"/>
            </w:tcMar>
            <w:vAlign w:val="center"/>
          </w:tcPr>
          <w:p w14:paraId="7975AC89">
            <w:pPr>
              <w:widowControl/>
              <w:jc w:val="center"/>
              <w:textAlignment w:val="center"/>
              <w:rPr>
                <w:rFonts w:ascii="黑体" w:hAnsi="宋体" w:eastAsia="黑体" w:cs="黑体"/>
                <w:sz w:val="32"/>
                <w:szCs w:val="32"/>
              </w:rPr>
            </w:pPr>
            <w:r>
              <w:rPr>
                <w:rFonts w:hint="eastAsia" w:ascii="黑体" w:hAnsi="宋体" w:eastAsia="黑体" w:cs="黑体"/>
                <w:kern w:val="0"/>
                <w:sz w:val="32"/>
                <w:szCs w:val="32"/>
                <w:lang w:bidi="ar"/>
              </w:rPr>
              <w:t>第十三师安全生产行政处罚公示（师应急案〔</w:t>
            </w:r>
            <w:r>
              <w:rPr>
                <w:rFonts w:hint="eastAsia" w:ascii="黑体" w:hAnsi="宋体" w:eastAsia="黑体" w:cs="黑体"/>
                <w:kern w:val="0"/>
                <w:sz w:val="32"/>
                <w:szCs w:val="32"/>
                <w:lang w:eastAsia="zh-CN" w:bidi="ar"/>
              </w:rPr>
              <w:t>202</w:t>
            </w:r>
            <w:r>
              <w:rPr>
                <w:rFonts w:hint="eastAsia" w:ascii="黑体" w:hAnsi="宋体" w:eastAsia="黑体" w:cs="黑体"/>
                <w:kern w:val="0"/>
                <w:sz w:val="32"/>
                <w:szCs w:val="32"/>
                <w:lang w:val="en-US" w:eastAsia="zh-CN" w:bidi="ar"/>
              </w:rPr>
              <w:t>5</w:t>
            </w:r>
            <w:r>
              <w:rPr>
                <w:rFonts w:hint="eastAsia" w:ascii="黑体" w:hAnsi="宋体" w:eastAsia="黑体" w:cs="黑体"/>
                <w:kern w:val="0"/>
                <w:sz w:val="32"/>
                <w:szCs w:val="32"/>
                <w:lang w:bidi="ar"/>
              </w:rPr>
              <w:t>〕</w:t>
            </w:r>
            <w:r>
              <w:rPr>
                <w:rFonts w:hint="eastAsia" w:ascii="黑体" w:hAnsi="宋体" w:eastAsia="黑体" w:cs="黑体"/>
                <w:kern w:val="0"/>
                <w:sz w:val="32"/>
                <w:szCs w:val="32"/>
                <w:lang w:val="en-US" w:eastAsia="zh-CN" w:bidi="ar"/>
              </w:rPr>
              <w:t>GM</w:t>
            </w:r>
            <w:r>
              <w:rPr>
                <w:rFonts w:hint="eastAsia" w:ascii="黑体" w:hAnsi="宋体" w:eastAsia="黑体" w:cs="黑体"/>
                <w:kern w:val="0"/>
                <w:sz w:val="32"/>
                <w:szCs w:val="32"/>
                <w:lang w:eastAsia="zh-CN" w:bidi="ar"/>
              </w:rPr>
              <w:t>0</w:t>
            </w:r>
            <w:r>
              <w:rPr>
                <w:rFonts w:hint="eastAsia" w:ascii="黑体" w:hAnsi="宋体" w:eastAsia="黑体" w:cs="黑体"/>
                <w:kern w:val="0"/>
                <w:sz w:val="32"/>
                <w:szCs w:val="32"/>
                <w:lang w:val="en-US" w:eastAsia="zh-CN" w:bidi="ar"/>
              </w:rPr>
              <w:t>3</w:t>
            </w:r>
            <w:r>
              <w:rPr>
                <w:rFonts w:hint="eastAsia" w:ascii="黑体" w:hAnsi="宋体" w:eastAsia="黑体" w:cs="黑体"/>
                <w:kern w:val="0"/>
                <w:sz w:val="32"/>
                <w:szCs w:val="32"/>
                <w:lang w:bidi="ar"/>
              </w:rPr>
              <w:t>号）</w:t>
            </w:r>
          </w:p>
        </w:tc>
      </w:tr>
      <w:tr w14:paraId="1F4C89ED">
        <w:tblPrEx>
          <w:tblCellMar>
            <w:top w:w="0" w:type="dxa"/>
            <w:left w:w="0" w:type="dxa"/>
            <w:bottom w:w="0" w:type="dxa"/>
            <w:right w:w="0" w:type="dxa"/>
          </w:tblCellMar>
        </w:tblPrEx>
        <w:trPr>
          <w:trHeight w:val="680" w:hRule="atLeas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60F1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处罚决定文号</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471C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eastAsia="zh-CN" w:bidi="ar"/>
              </w:rPr>
            </w:pPr>
            <w:r>
              <w:rPr>
                <w:rFonts w:hint="eastAsia" w:eastAsia="方正仿宋简体" w:cs="Times New Roman"/>
                <w:kern w:val="0"/>
                <w:sz w:val="24"/>
                <w:lang w:eastAsia="zh-CN" w:bidi="ar"/>
              </w:rPr>
              <w:t>（十三师）应急罚〔2025〕</w:t>
            </w:r>
            <w:r>
              <w:rPr>
                <w:rFonts w:hint="eastAsia" w:eastAsia="方正仿宋简体" w:cs="Times New Roman"/>
                <w:kern w:val="0"/>
                <w:sz w:val="24"/>
                <w:lang w:val="en-US" w:eastAsia="zh-CN" w:bidi="ar"/>
              </w:rPr>
              <w:t>GM</w:t>
            </w:r>
            <w:r>
              <w:rPr>
                <w:rFonts w:hint="eastAsia" w:eastAsia="方正仿宋简体" w:cs="Times New Roman"/>
                <w:kern w:val="0"/>
                <w:sz w:val="24"/>
                <w:lang w:eastAsia="zh-CN" w:bidi="ar"/>
              </w:rPr>
              <w:t>0</w:t>
            </w:r>
            <w:r>
              <w:rPr>
                <w:rFonts w:hint="eastAsia" w:eastAsia="方正仿宋简体" w:cs="Times New Roman"/>
                <w:kern w:val="0"/>
                <w:sz w:val="24"/>
                <w:lang w:val="en-US" w:eastAsia="zh-CN" w:bidi="ar"/>
              </w:rPr>
              <w:t>3</w:t>
            </w:r>
            <w:r>
              <w:rPr>
                <w:rFonts w:hint="eastAsia" w:eastAsia="方正仿宋简体" w:cs="Times New Roman"/>
                <w:kern w:val="0"/>
                <w:sz w:val="24"/>
                <w:lang w:eastAsia="zh-CN" w:bidi="ar"/>
              </w:rPr>
              <w:t>号</w:t>
            </w:r>
          </w:p>
        </w:tc>
      </w:tr>
      <w:tr w14:paraId="1CF74B04">
        <w:tblPrEx>
          <w:tblCellMar>
            <w:top w:w="0" w:type="dxa"/>
            <w:left w:w="0" w:type="dxa"/>
            <w:bottom w:w="0" w:type="dxa"/>
            <w:right w:w="0" w:type="dxa"/>
          </w:tblCellMar>
        </w:tblPrEx>
        <w:trPr>
          <w:trHeight w:val="773" w:hRule="exac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EA5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val="en-US" w:eastAsia="zh-CN" w:bidi="ar"/>
              </w:rPr>
              <w:t>案件</w:t>
            </w:r>
            <w:r>
              <w:rPr>
                <w:rFonts w:hint="eastAsia" w:ascii="黑体" w:hAnsi="宋体" w:eastAsia="黑体" w:cs="黑体"/>
                <w:kern w:val="0"/>
                <w:sz w:val="24"/>
                <w:lang w:bidi="ar"/>
              </w:rPr>
              <w:t>名称</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CE91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val="en-US" w:eastAsia="zh-CN" w:bidi="ar"/>
              </w:rPr>
              <w:t>哈密晟源环保科技有限责任公司未采取措施消除事故隐患等行政处罚案</w:t>
            </w:r>
          </w:p>
        </w:tc>
      </w:tr>
      <w:tr w14:paraId="2FFC1D49">
        <w:tblPrEx>
          <w:tblCellMar>
            <w:top w:w="0" w:type="dxa"/>
            <w:left w:w="0" w:type="dxa"/>
            <w:bottom w:w="0" w:type="dxa"/>
            <w:right w:w="0" w:type="dxa"/>
          </w:tblCellMar>
        </w:tblPrEx>
        <w:trPr>
          <w:trHeight w:val="578" w:hRule="exac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A63D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处罚类别</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E8B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bidi="ar"/>
              </w:rPr>
            </w:pPr>
            <w:r>
              <w:rPr>
                <w:rFonts w:hint="default" w:ascii="Times New Roman" w:hAnsi="Times New Roman" w:eastAsia="方正仿宋简体" w:cs="Times New Roman"/>
                <w:kern w:val="0"/>
                <w:sz w:val="24"/>
                <w:lang w:bidi="ar"/>
              </w:rPr>
              <w:t>罚款</w:t>
            </w:r>
          </w:p>
        </w:tc>
      </w:tr>
      <w:tr w14:paraId="397986F7">
        <w:tblPrEx>
          <w:tblCellMar>
            <w:top w:w="0" w:type="dxa"/>
            <w:left w:w="0" w:type="dxa"/>
            <w:bottom w:w="0" w:type="dxa"/>
            <w:right w:w="0" w:type="dxa"/>
          </w:tblCellMar>
        </w:tblPrEx>
        <w:trPr>
          <w:trHeight w:val="567" w:hRule="atLeas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C0A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违法事实</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F735A">
            <w:pPr>
              <w:keepNext w:val="0"/>
              <w:keepLines w:val="0"/>
              <w:pageBreakBefore w:val="0"/>
              <w:widowControl/>
              <w:kinsoku/>
              <w:wordWrap/>
              <w:overflowPunct/>
              <w:topLinePunct w:val="0"/>
              <w:autoSpaceDE/>
              <w:autoSpaceDN/>
              <w:bidi w:val="0"/>
              <w:adjustRightInd/>
              <w:snapToGrid/>
              <w:spacing w:line="400" w:lineRule="exact"/>
              <w:ind w:firstLine="464" w:firstLineChars="200"/>
              <w:jc w:val="both"/>
              <w:textAlignment w:val="center"/>
              <w:rPr>
                <w:rFonts w:hint="default" w:ascii="Times New Roman" w:hAnsi="Times New Roman" w:eastAsia="方正仿宋简体" w:cs="Times New Roman"/>
                <w:kern w:val="0"/>
                <w:sz w:val="24"/>
                <w:lang w:bidi="ar"/>
              </w:rPr>
            </w:pPr>
            <w:r>
              <w:rPr>
                <w:rFonts w:hint="default" w:ascii="Times New Roman" w:hAnsi="Times New Roman" w:eastAsia="仿宋" w:cs="Times New Roman"/>
                <w:snapToGrid w:val="0"/>
                <w:color w:val="000000"/>
                <w:spacing w:val="6"/>
                <w:kern w:val="10"/>
                <w:sz w:val="22"/>
                <w:szCs w:val="22"/>
                <w:lang w:val="en-US" w:eastAsia="zh-CN" w:bidi="ar-SA"/>
              </w:rPr>
              <w:t>2025年9月15日，师市应急管理局对哈密晟源环保科技有限责任公司开展执法检查。发现哈密晟源环保科技有限责任公司主要存在以下问题：1.150万吨/年煤炭清洁高效综合利用建设项目已处</w:t>
            </w:r>
            <w:bookmarkStart w:id="0" w:name="_GoBack"/>
            <w:bookmarkEnd w:id="0"/>
            <w:r>
              <w:rPr>
                <w:rFonts w:hint="default" w:ascii="Times New Roman" w:hAnsi="Times New Roman" w:eastAsia="仿宋" w:cs="Times New Roman"/>
                <w:snapToGrid w:val="0"/>
                <w:color w:val="000000"/>
                <w:spacing w:val="6"/>
                <w:kern w:val="10"/>
                <w:sz w:val="22"/>
                <w:szCs w:val="22"/>
                <w:lang w:val="en-US" w:eastAsia="zh-CN" w:bidi="ar-SA"/>
              </w:rPr>
              <w:t>于调试设备阶段，未办理安全生产“三同时”手续；2.未制定粉尘清理制度，2#生产车间地面及设备粉尘堆积严重。</w:t>
            </w:r>
          </w:p>
        </w:tc>
      </w:tr>
      <w:tr w14:paraId="3FAFFD5B">
        <w:tblPrEx>
          <w:tblCellMar>
            <w:top w:w="0" w:type="dxa"/>
            <w:left w:w="0" w:type="dxa"/>
            <w:bottom w:w="0" w:type="dxa"/>
            <w:right w:w="0" w:type="dxa"/>
          </w:tblCellMar>
        </w:tblPrEx>
        <w:trPr>
          <w:trHeight w:val="2840" w:hRule="atLeas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E246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处罚依据</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B6E0E">
            <w:pPr>
              <w:keepNext w:val="0"/>
              <w:keepLines w:val="0"/>
              <w:pageBreakBefore w:val="0"/>
              <w:widowControl/>
              <w:kinsoku/>
              <w:wordWrap/>
              <w:overflowPunct/>
              <w:topLinePunct w:val="0"/>
              <w:autoSpaceDE/>
              <w:autoSpaceDN/>
              <w:bidi w:val="0"/>
              <w:adjustRightInd/>
              <w:snapToGrid/>
              <w:spacing w:line="400" w:lineRule="exact"/>
              <w:ind w:firstLine="464" w:firstLineChars="200"/>
              <w:jc w:val="left"/>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仿宋" w:cs="Times New Roman"/>
                <w:snapToGrid w:val="0"/>
                <w:color w:val="000000"/>
                <w:spacing w:val="6"/>
                <w:kern w:val="10"/>
                <w:sz w:val="22"/>
                <w:szCs w:val="22"/>
                <w:lang w:val="en-US" w:eastAsia="zh-CN" w:bidi="ar-SA"/>
              </w:rPr>
              <w:t>哈密晟源环保科技有限责任公司</w:t>
            </w:r>
            <w:r>
              <w:rPr>
                <w:rFonts w:hint="default" w:ascii="Times New Roman" w:hAnsi="Times New Roman" w:eastAsia="方正仿宋简体" w:cs="Times New Roman"/>
                <w:kern w:val="0"/>
                <w:sz w:val="24"/>
                <w:lang w:val="en-US" w:eastAsia="zh-CN" w:bidi="ar"/>
              </w:rPr>
              <w:t>涉嫌违反《建设项目安全设施“三同时”监督管理办法》第</w:t>
            </w:r>
            <w:r>
              <w:rPr>
                <w:rFonts w:hint="eastAsia" w:eastAsia="方正仿宋简体" w:cs="Times New Roman"/>
                <w:kern w:val="0"/>
                <w:sz w:val="24"/>
                <w:lang w:val="en-US" w:eastAsia="zh-CN" w:bidi="ar"/>
              </w:rPr>
              <w:t>四</w:t>
            </w:r>
            <w:r>
              <w:rPr>
                <w:rFonts w:hint="default" w:ascii="Times New Roman" w:hAnsi="Times New Roman" w:eastAsia="方正仿宋简体" w:cs="Times New Roman"/>
                <w:kern w:val="0"/>
                <w:sz w:val="24"/>
                <w:lang w:val="en-US" w:eastAsia="zh-CN" w:bidi="ar"/>
              </w:rPr>
              <w:t>条</w:t>
            </w:r>
            <w:r>
              <w:rPr>
                <w:rFonts w:hint="eastAsia" w:eastAsia="方正仿宋简体" w:cs="Times New Roman"/>
                <w:kern w:val="0"/>
                <w:sz w:val="24"/>
                <w:lang w:val="en-US" w:eastAsia="zh-CN" w:bidi="ar"/>
              </w:rPr>
              <w:t>，《工贸企业粉尘防爆安全规定》第十八条第一款</w:t>
            </w:r>
            <w:r>
              <w:rPr>
                <w:rFonts w:hint="default" w:ascii="Times New Roman" w:hAnsi="Times New Roman" w:eastAsia="方正仿宋简体" w:cs="Times New Roman"/>
                <w:kern w:val="0"/>
                <w:sz w:val="24"/>
                <w:lang w:val="en-US" w:eastAsia="zh-CN" w:bidi="ar"/>
              </w:rPr>
              <w:t>，《中华人民共和国安全生产法》第四十一条第二款的规定</w:t>
            </w:r>
            <w:r>
              <w:rPr>
                <w:rFonts w:hint="eastAsia" w:ascii="Times New Roman" w:hAnsi="Times New Roman" w:eastAsia="仿宋" w:cs="Times New Roman"/>
                <w:snapToGrid w:val="0"/>
                <w:color w:val="000000"/>
                <w:spacing w:val="6"/>
                <w:kern w:val="10"/>
                <w:sz w:val="23"/>
                <w:szCs w:val="23"/>
                <w:lang w:val="en-US" w:eastAsia="zh-CN" w:bidi="ar-SA"/>
              </w:rPr>
              <w:t>，依据《建设项目安全设施“三同时”监督管理办法》第三十条第</w:t>
            </w:r>
            <w:r>
              <w:rPr>
                <w:rFonts w:hint="eastAsia" w:eastAsia="仿宋" w:cs="Times New Roman"/>
                <w:snapToGrid w:val="0"/>
                <w:color w:val="000000"/>
                <w:spacing w:val="6"/>
                <w:kern w:val="10"/>
                <w:sz w:val="23"/>
                <w:szCs w:val="23"/>
                <w:lang w:val="en-US" w:eastAsia="zh-CN" w:bidi="ar-SA"/>
              </w:rPr>
              <w:t>一</w:t>
            </w:r>
            <w:r>
              <w:rPr>
                <w:rFonts w:hint="eastAsia" w:ascii="Times New Roman" w:hAnsi="Times New Roman" w:eastAsia="仿宋" w:cs="Times New Roman"/>
                <w:snapToGrid w:val="0"/>
                <w:color w:val="000000"/>
                <w:spacing w:val="6"/>
                <w:kern w:val="10"/>
                <w:sz w:val="23"/>
                <w:szCs w:val="23"/>
                <w:lang w:val="en-US" w:eastAsia="zh-CN" w:bidi="ar-SA"/>
              </w:rPr>
              <w:t>项，</w:t>
            </w:r>
            <w:r>
              <w:rPr>
                <w:rFonts w:hint="eastAsia" w:eastAsia="方正仿宋简体" w:cs="Times New Roman"/>
                <w:kern w:val="0"/>
                <w:sz w:val="24"/>
                <w:lang w:val="en-US" w:eastAsia="zh-CN" w:bidi="ar"/>
              </w:rPr>
              <w:t>《工贸企业粉尘防爆安全规定》第二十九条，</w:t>
            </w:r>
            <w:r>
              <w:rPr>
                <w:rFonts w:hint="eastAsia" w:ascii="Times New Roman" w:hAnsi="Times New Roman" w:eastAsia="仿宋" w:cs="Times New Roman"/>
                <w:snapToGrid w:val="0"/>
                <w:color w:val="000000"/>
                <w:spacing w:val="6"/>
                <w:kern w:val="10"/>
                <w:sz w:val="23"/>
                <w:szCs w:val="23"/>
                <w:lang w:val="en-US" w:eastAsia="zh-CN" w:bidi="ar-SA"/>
              </w:rPr>
              <w:t>《中华人民共和国安全生产法》第一百零二条</w:t>
            </w:r>
            <w:r>
              <w:rPr>
                <w:rFonts w:hint="eastAsia" w:eastAsia="仿宋" w:cs="Times New Roman"/>
                <w:snapToGrid w:val="0"/>
                <w:color w:val="000000"/>
                <w:spacing w:val="6"/>
                <w:kern w:val="10"/>
                <w:sz w:val="23"/>
                <w:szCs w:val="23"/>
                <w:lang w:val="en-US" w:eastAsia="zh-CN" w:bidi="ar-SA"/>
              </w:rPr>
              <w:t>，</w:t>
            </w:r>
            <w:r>
              <w:rPr>
                <w:rFonts w:hint="eastAsia" w:ascii="Times New Roman" w:hAnsi="Times New Roman" w:eastAsia="仿宋" w:cs="Times New Roman"/>
                <w:snapToGrid w:val="0"/>
                <w:color w:val="000000"/>
                <w:spacing w:val="6"/>
                <w:kern w:val="10"/>
                <w:sz w:val="23"/>
                <w:szCs w:val="23"/>
                <w:lang w:val="en-US" w:eastAsia="zh-CN" w:bidi="ar-SA"/>
              </w:rPr>
              <w:t>《安全生产违法行为行政处罚办法》第五十三条的规定</w:t>
            </w:r>
            <w:r>
              <w:rPr>
                <w:rFonts w:hint="eastAsia" w:eastAsia="仿宋" w:cs="Times New Roman"/>
                <w:snapToGrid w:val="0"/>
                <w:color w:val="000000"/>
                <w:spacing w:val="6"/>
                <w:kern w:val="10"/>
                <w:sz w:val="23"/>
                <w:szCs w:val="23"/>
                <w:lang w:val="en-US" w:eastAsia="zh-CN" w:bidi="ar-SA"/>
              </w:rPr>
              <w:t>,对其</w:t>
            </w:r>
            <w:r>
              <w:rPr>
                <w:rFonts w:hint="default" w:ascii="Times New Roman" w:hAnsi="Times New Roman" w:eastAsia="方正仿宋简体" w:cs="Times New Roman"/>
                <w:kern w:val="0"/>
                <w:sz w:val="24"/>
                <w:lang w:val="en-US" w:eastAsia="zh-CN" w:bidi="ar"/>
              </w:rPr>
              <w:t>给予行政处罚。</w:t>
            </w:r>
          </w:p>
        </w:tc>
      </w:tr>
      <w:tr w14:paraId="19F91F0E">
        <w:tblPrEx>
          <w:tblCellMar>
            <w:top w:w="0" w:type="dxa"/>
            <w:left w:w="0" w:type="dxa"/>
            <w:bottom w:w="0" w:type="dxa"/>
            <w:right w:w="0" w:type="dxa"/>
          </w:tblCellMar>
        </w:tblPrEx>
        <w:trPr>
          <w:trHeight w:val="1150" w:hRule="atLeas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884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处罚结果</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059F6">
            <w:pPr>
              <w:keepNext w:val="0"/>
              <w:keepLines w:val="0"/>
              <w:pageBreakBefore w:val="0"/>
              <w:widowControl/>
              <w:kinsoku/>
              <w:wordWrap/>
              <w:overflowPunct/>
              <w:topLinePunct w:val="0"/>
              <w:autoSpaceDE/>
              <w:autoSpaceDN/>
              <w:bidi w:val="0"/>
              <w:adjustRightInd/>
              <w:snapToGrid/>
              <w:spacing w:line="400" w:lineRule="exact"/>
              <w:ind w:firstLine="464" w:firstLineChars="200"/>
              <w:jc w:val="left"/>
              <w:textAlignment w:val="center"/>
              <w:rPr>
                <w:rFonts w:hint="default" w:ascii="Times New Roman" w:hAnsi="Times New Roman" w:eastAsia="方正仿宋简体" w:cs="Times New Roman"/>
                <w:kern w:val="0"/>
                <w:sz w:val="24"/>
                <w:lang w:bidi="ar"/>
              </w:rPr>
            </w:pPr>
            <w:r>
              <w:rPr>
                <w:rFonts w:hint="default" w:ascii="Times New Roman" w:hAnsi="Times New Roman" w:eastAsia="仿宋" w:cs="Times New Roman"/>
                <w:snapToGrid w:val="0"/>
                <w:color w:val="000000"/>
                <w:spacing w:val="6"/>
                <w:kern w:val="10"/>
                <w:sz w:val="22"/>
                <w:szCs w:val="22"/>
                <w:lang w:val="en-US" w:eastAsia="zh-CN" w:bidi="ar-SA"/>
              </w:rPr>
              <w:t>对</w:t>
            </w:r>
            <w:r>
              <w:rPr>
                <w:rFonts w:hint="eastAsia" w:ascii="Times New Roman" w:hAnsi="Times New Roman" w:eastAsia="仿宋" w:cs="Times New Roman"/>
                <w:snapToGrid w:val="0"/>
                <w:color w:val="000000"/>
                <w:spacing w:val="6"/>
                <w:kern w:val="10"/>
                <w:sz w:val="22"/>
                <w:szCs w:val="22"/>
                <w:lang w:val="en-US" w:eastAsia="zh-CN" w:bidi="ar-SA"/>
              </w:rPr>
              <w:t>哈密晟源环保科技有限责任公司作出责令限期改正，处人民币35000（大写：叁万伍仟元整）罚款的行政处罚</w:t>
            </w:r>
            <w:r>
              <w:rPr>
                <w:rFonts w:hint="default" w:ascii="Times New Roman" w:hAnsi="Times New Roman" w:eastAsia="仿宋" w:cs="Times New Roman"/>
                <w:snapToGrid w:val="0"/>
                <w:color w:val="000000"/>
                <w:spacing w:val="6"/>
                <w:kern w:val="10"/>
                <w:sz w:val="22"/>
                <w:szCs w:val="22"/>
                <w:lang w:val="en-US" w:eastAsia="zh-CN" w:bidi="ar-SA"/>
              </w:rPr>
              <w:t>。</w:t>
            </w:r>
          </w:p>
        </w:tc>
      </w:tr>
      <w:tr w14:paraId="5038A66D">
        <w:tblPrEx>
          <w:tblCellMar>
            <w:top w:w="0" w:type="dxa"/>
            <w:left w:w="0" w:type="dxa"/>
            <w:bottom w:w="0" w:type="dxa"/>
            <w:right w:w="0" w:type="dxa"/>
          </w:tblCellMar>
        </w:tblPrEx>
        <w:trPr>
          <w:trHeight w:val="838" w:hRule="exac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4AF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行政相对人名称</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6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哈密晟源环保科技有限责任公司</w:t>
            </w:r>
          </w:p>
        </w:tc>
      </w:tr>
      <w:tr w14:paraId="4038285D">
        <w:tblPrEx>
          <w:tblCellMar>
            <w:top w:w="0" w:type="dxa"/>
            <w:left w:w="0" w:type="dxa"/>
            <w:bottom w:w="0" w:type="dxa"/>
            <w:right w:w="0" w:type="dxa"/>
          </w:tblCellMar>
        </w:tblPrEx>
        <w:trPr>
          <w:trHeight w:val="813" w:hRule="exac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7E5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统一社会信用代码</w:t>
            </w:r>
          </w:p>
        </w:tc>
        <w:tc>
          <w:tcPr>
            <w:tcW w:w="77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F5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91652201MA78EYLK3Q</w:t>
            </w:r>
          </w:p>
        </w:tc>
      </w:tr>
      <w:tr w14:paraId="755A31DD">
        <w:tblPrEx>
          <w:tblCellMar>
            <w:top w:w="0" w:type="dxa"/>
            <w:left w:w="0" w:type="dxa"/>
            <w:bottom w:w="0" w:type="dxa"/>
            <w:right w:w="0" w:type="dxa"/>
          </w:tblCellMar>
        </w:tblPrEx>
        <w:trPr>
          <w:trHeight w:val="880" w:hRule="exac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B49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sz w:val="24"/>
              </w:rPr>
            </w:pPr>
            <w:r>
              <w:rPr>
                <w:rFonts w:hint="eastAsia" w:ascii="黑体" w:hAnsi="宋体" w:eastAsia="黑体" w:cs="黑体"/>
                <w:kern w:val="0"/>
                <w:sz w:val="24"/>
                <w:lang w:bidi="ar"/>
              </w:rPr>
              <w:t>法人</w:t>
            </w:r>
            <w:r>
              <w:rPr>
                <w:rFonts w:hint="eastAsia" w:ascii="黑体" w:hAnsi="宋体" w:eastAsia="黑体" w:cs="黑体"/>
                <w:kern w:val="0"/>
                <w:sz w:val="24"/>
                <w:lang w:val="en-US" w:eastAsia="zh-CN" w:bidi="ar"/>
              </w:rPr>
              <w:t>/负责人</w:t>
            </w:r>
            <w:r>
              <w:rPr>
                <w:rFonts w:hint="eastAsia" w:ascii="黑体" w:hAnsi="宋体" w:eastAsia="黑体" w:cs="黑体"/>
                <w:kern w:val="0"/>
                <w:sz w:val="24"/>
                <w:lang w:bidi="ar"/>
              </w:rPr>
              <w:t>姓名</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14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kern w:val="0"/>
                <w:sz w:val="24"/>
                <w:lang w:val="en-US" w:eastAsia="zh-CN" w:bidi="ar"/>
              </w:rPr>
            </w:pPr>
            <w:r>
              <w:rPr>
                <w:rFonts w:hint="eastAsia" w:eastAsia="方正仿宋简体" w:cs="Times New Roman"/>
                <w:kern w:val="0"/>
                <w:sz w:val="24"/>
                <w:lang w:val="en-US" w:eastAsia="zh-CN" w:bidi="ar"/>
              </w:rPr>
              <w:t>刘文泽</w:t>
            </w:r>
          </w:p>
        </w:tc>
      </w:tr>
      <w:tr w14:paraId="44D8518E">
        <w:tblPrEx>
          <w:tblCellMar>
            <w:top w:w="0" w:type="dxa"/>
            <w:left w:w="0" w:type="dxa"/>
            <w:bottom w:w="0" w:type="dxa"/>
            <w:right w:w="0" w:type="dxa"/>
          </w:tblCellMar>
        </w:tblPrEx>
        <w:trPr>
          <w:trHeight w:val="1173" w:hRule="exact"/>
        </w:trPr>
        <w:tc>
          <w:tcPr>
            <w:tcW w:w="21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FFC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黑体" w:hAnsi="宋体" w:eastAsia="黑体" w:cs="黑体"/>
                <w:color w:val="000000" w:themeColor="text1"/>
                <w:sz w:val="24"/>
                <w14:textFill>
                  <w14:solidFill>
                    <w14:schemeClr w14:val="tx1"/>
                  </w14:solidFill>
                </w14:textFill>
              </w:rPr>
            </w:pPr>
            <w:r>
              <w:rPr>
                <w:rFonts w:hint="eastAsia" w:ascii="黑体" w:hAnsi="宋体" w:eastAsia="黑体" w:cs="黑体"/>
                <w:color w:val="000000" w:themeColor="text1"/>
                <w:kern w:val="0"/>
                <w:sz w:val="24"/>
                <w:lang w:bidi="ar"/>
                <w14:textFill>
                  <w14:solidFill>
                    <w14:schemeClr w14:val="tx1"/>
                  </w14:solidFill>
                </w14:textFill>
              </w:rPr>
              <w:t>处罚决定日期</w:t>
            </w:r>
          </w:p>
        </w:tc>
        <w:tc>
          <w:tcPr>
            <w:tcW w:w="7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021E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2025年</w:t>
            </w:r>
            <w:r>
              <w:rPr>
                <w:rFonts w:hint="eastAsia" w:eastAsia="方正仿宋简体" w:cs="Times New Roman"/>
                <w:color w:val="000000" w:themeColor="text1"/>
                <w:kern w:val="0"/>
                <w:sz w:val="24"/>
                <w:lang w:val="en-US" w:eastAsia="zh-CN" w:bidi="ar"/>
                <w14:textFill>
                  <w14:solidFill>
                    <w14:schemeClr w14:val="tx1"/>
                  </w14:solidFill>
                </w14:textFill>
              </w:rPr>
              <w:t>10</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月</w:t>
            </w:r>
            <w:r>
              <w:rPr>
                <w:rFonts w:hint="eastAsia" w:eastAsia="方正仿宋简体" w:cs="Times New Roman"/>
                <w:color w:val="000000" w:themeColor="text1"/>
                <w:kern w:val="0"/>
                <w:sz w:val="24"/>
                <w:lang w:val="en-US" w:eastAsia="zh-CN" w:bidi="ar"/>
                <w14:textFill>
                  <w14:solidFill>
                    <w14:schemeClr w14:val="tx1"/>
                  </w14:solidFill>
                </w14:textFill>
              </w:rPr>
              <w:t>15</w:t>
            </w:r>
            <w:r>
              <w:rPr>
                <w:rFonts w:hint="default" w:ascii="Times New Roman" w:hAnsi="Times New Roman" w:eastAsia="方正仿宋简体" w:cs="Times New Roman"/>
                <w:color w:val="000000" w:themeColor="text1"/>
                <w:kern w:val="0"/>
                <w:sz w:val="24"/>
                <w:lang w:val="en-US" w:eastAsia="zh-CN" w:bidi="ar"/>
                <w14:textFill>
                  <w14:solidFill>
                    <w14:schemeClr w14:val="tx1"/>
                  </w14:solidFill>
                </w14:textFill>
              </w:rPr>
              <w:t>日</w:t>
            </w:r>
          </w:p>
        </w:tc>
      </w:tr>
    </w:tbl>
    <w:p w14:paraId="4E12FB89">
      <w:pPr>
        <w:keepNext w:val="0"/>
        <w:keepLines w:val="0"/>
        <w:pageBreakBefore w:val="0"/>
        <w:kinsoku/>
        <w:wordWrap/>
        <w:overflowPunct/>
        <w:topLinePunct w:val="0"/>
        <w:autoSpaceDE/>
        <w:autoSpaceDN/>
        <w:bidi w:val="0"/>
        <w:adjustRightInd/>
        <w:snapToGrid/>
        <w:spacing w:line="400" w:lineRule="exact"/>
      </w:pPr>
    </w:p>
    <w:sectPr>
      <w:pgSz w:w="11906" w:h="16838"/>
      <w:pgMar w:top="1077" w:right="1020" w:bottom="107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C4C9AF-042F-421C-A10C-E784682A8F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02B9DB-3ABC-4F8E-9EAA-9FC5BDF5A71F}"/>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21D2F4D-C0A1-4FB6-BCA3-D7586B96A6E2}"/>
  </w:font>
  <w:font w:name="方正小标宋简体">
    <w:panose1 w:val="03000509000000000000"/>
    <w:charset w:val="86"/>
    <w:family w:val="auto"/>
    <w:pitch w:val="default"/>
    <w:sig w:usb0="00000001" w:usb1="080E0000" w:usb2="00000000" w:usb3="00000000" w:csb0="00040000" w:csb1="00000000"/>
    <w:embedRegular r:id="rId4" w:fontKey="{063BAF2D-17B6-4EA5-8BE2-EA828CDDDF25}"/>
  </w:font>
  <w:font w:name="微软雅黑">
    <w:panose1 w:val="020B0503020204020204"/>
    <w:charset w:val="86"/>
    <w:family w:val="swiss"/>
    <w:pitch w:val="default"/>
    <w:sig w:usb0="80000287" w:usb1="2ACF3C50" w:usb2="00000016" w:usb3="00000000" w:csb0="0004001F" w:csb1="00000000"/>
    <w:embedRegular r:id="rId5" w:fontKey="{7A4E0409-A7AE-4384-AED6-2293F59BCCB1}"/>
  </w:font>
  <w:font w:name="方正仿宋简体">
    <w:panose1 w:val="02000000000000000000"/>
    <w:charset w:val="86"/>
    <w:family w:val="auto"/>
    <w:pitch w:val="default"/>
    <w:sig w:usb0="00000001" w:usb1="080E0000" w:usb2="00000000" w:usb3="00000000" w:csb0="00040000" w:csb1="00000000"/>
    <w:embedRegular r:id="rId6" w:fontKey="{B15059C2-ABA2-494E-A5BF-418FEEA368A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ZTQ2ODQ4NzA5MTk4MDBmYzkwNGMyNjg0NDYyODUifQ=="/>
    <w:docVar w:name="KSO_WPS_MARK_KEY" w:val="23ba1c73-527f-44ca-a64c-7bc90516f640"/>
  </w:docVars>
  <w:rsids>
    <w:rsidRoot w:val="00000000"/>
    <w:rsid w:val="02761917"/>
    <w:rsid w:val="104C4433"/>
    <w:rsid w:val="113244BB"/>
    <w:rsid w:val="1F8313F8"/>
    <w:rsid w:val="23EC6FE5"/>
    <w:rsid w:val="2843373F"/>
    <w:rsid w:val="2A4669A4"/>
    <w:rsid w:val="36034CE4"/>
    <w:rsid w:val="3AEB47C1"/>
    <w:rsid w:val="3CDE5676"/>
    <w:rsid w:val="40501A43"/>
    <w:rsid w:val="47F54F89"/>
    <w:rsid w:val="52D653B5"/>
    <w:rsid w:val="54117BCC"/>
    <w:rsid w:val="582F2CDA"/>
    <w:rsid w:val="5E0A6913"/>
    <w:rsid w:val="60A8478B"/>
    <w:rsid w:val="65901886"/>
    <w:rsid w:val="67ED27A2"/>
    <w:rsid w:val="6DA150F9"/>
    <w:rsid w:val="6F3D2EDB"/>
    <w:rsid w:val="7BAF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607</Characters>
  <Lines>0</Lines>
  <Paragraphs>0</Paragraphs>
  <TotalTime>0</TotalTime>
  <ScaleCrop>false</ScaleCrop>
  <LinksUpToDate>false</LinksUpToDate>
  <CharactersWithSpaces>609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2024-04-22T05:02:00Z</dcterms:created>
  <dc:creator>Administrator</dc:creator>
  <cp:lastModifiedBy>季苍茫</cp:lastModifiedBy>
  <cp:lastPrinted>2025-03-21T03:51:00Z</cp:lastPrinted>
  <dcterms:modified xsi:type="dcterms:W3CDTF">2025-10-21T10:43:25Z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4188DC705AEE4E65A58D6BFC7B210CAD_12</vt:lpwstr>
  </property>
  <property fmtid="{D5CDD505-2E9C-101B-9397-08002B2CF9AE}" pid="4" name="KSOTemplateDocerSaveRecord">
    <vt:lpwstr>eyJoZGlkIjoiMmVkNDM2ZjE5YWRjY2M3NzFjMjkwYTYzN2E0MTNiYTciLCJ1c2VySWQiOiIzNTExMDY1MjkifQ==</vt:lpwstr>
  </property>
</Properties>
</file>