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A8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附件2</w:t>
      </w:r>
    </w:p>
    <w:p w14:paraId="417C4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EB68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师市本级社会服务机构（民办非企业单位）</w:t>
      </w:r>
    </w:p>
    <w:p w14:paraId="71D40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2025年度检查工作方案</w:t>
      </w:r>
    </w:p>
    <w:p w14:paraId="17E0F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48D17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根据《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民办非企业单位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登记管理暂行条例》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国务院令第251号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《民办非企业单位登记暂行办法》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民政部令第18号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等有关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法规规章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规定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，制定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师市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本级社会服务机构（民办非企业单位）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年度检查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工作方案。</w:t>
      </w:r>
    </w:p>
    <w:p w14:paraId="3A9C8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  <w:t>一、年检范围</w:t>
      </w:r>
    </w:p>
    <w:p w14:paraId="040AC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凡在2025年6月30日（含）前经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师市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民政局批准成立登记的社会服务机构（民办非企业单位），应当参加年检。</w:t>
      </w:r>
    </w:p>
    <w:p w14:paraId="2464F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  <w:t>二、年检时间</w:t>
      </w:r>
    </w:p>
    <w:p w14:paraId="30B2E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年检填报系统“兵团社会组织网上办事平台”将于2026年3月31日开放年检填报通道。</w:t>
      </w:r>
    </w:p>
    <w:p w14:paraId="4B1A4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社会服务机构（民办非企业单位）于2026年4月15日（含）前在系统中完成年检填报，并将年检材料报送至业务主管单位（行业管理部门）初审。2026年5月31日（含）前，各社会服务机构（民办非企业单位）将经业务主管单位（行业管理部门）初审并出具年检初审结论的年检材料，报送至登记管理机关。</w:t>
      </w:r>
    </w:p>
    <w:p w14:paraId="4FB37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default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 xml:space="preserve">    </w:t>
      </w:r>
      <w:r>
        <w:rPr>
          <w:rFonts w:hint="default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  <w:t>三、年检材料报送</w:t>
      </w:r>
    </w:p>
    <w:p w14:paraId="0423B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社会服务机构（民办非企业单位）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应当按照以下程序和要求完成年检材料填写和报送。</w:t>
      </w:r>
    </w:p>
    <w:p w14:paraId="056F7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（一）网上填报年度工作报告书</w:t>
      </w:r>
    </w:p>
    <w:p w14:paraId="44A7B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2026年3月31日起登录兵团社会组织网上办事平台（http://49.119.98.75:9097/bspt/），选择“法人用户”登录，输入用户名和密码登录（用户名是统一社会信用代码），选择菜单栏中“年检”业务，填报《2025年度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师市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本级社会服务机构（民办非企业单位）年度工作报告书》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（具体操作详见附件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3），6月1日起网上填报通道将关闭。</w:t>
      </w:r>
    </w:p>
    <w:p w14:paraId="52EF1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（二）准备年检纸质材料</w:t>
      </w:r>
    </w:p>
    <w:p w14:paraId="179A7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1.年度工作报告书。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社会服务机构（民办非企业单位）完成网上填报后，于4月15日（含）前将年度工作报告书打印成A4大小纸质文本（一式三份）报业务主管单位（行业管理部门）进行初审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。</w:t>
      </w:r>
    </w:p>
    <w:p w14:paraId="73A59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2.整改报告。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年度检查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结论为“基本合格”“不合格”及未参加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2024年度检查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社会服务机构（民办非企业单位）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要按照整改通知书或改进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建议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书的要求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同步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报送整改报告或改进情况。</w:t>
      </w:r>
    </w:p>
    <w:p w14:paraId="4C85E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3.2025年度财务审计报告。</w:t>
      </w:r>
      <w:r>
        <w:rPr>
          <w:rFonts w:hint="default" w:ascii="Times New Roman" w:hAnsi="Times New Roman" w:eastAsia="方正仿宋简体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参检的社会服务机构（民办非企业单位）应当提交有资质的审计机构出具的2025年度财务审计报告。</w:t>
      </w:r>
    </w:p>
    <w:p w14:paraId="1055D6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4.社会服务机构（民办非企业单位）法人登记证书副本复印件。</w:t>
      </w:r>
      <w:r>
        <w:rPr>
          <w:rFonts w:hint="default" w:ascii="Times New Roman" w:hAnsi="Times New Roman" w:eastAsia="方正仿宋简体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登记证书应当在有效期内，副本正反面均需复印。</w:t>
      </w:r>
    </w:p>
    <w:p w14:paraId="332CF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5.其他应当提交的材料。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根据工作需要，相关部门可要求社会服务机构（民办非企业单位）提交有关事项的情况说明或必要的补充材料。</w:t>
      </w:r>
    </w:p>
    <w:p w14:paraId="3A1E0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（三）线上提交已初审的材料</w:t>
      </w:r>
    </w:p>
    <w:p w14:paraId="75CDC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请各社会服务机构（民办非企业单位）于2026年5月31日前，将经业务主管单位（行业管理部门）初审后，已签盖初审意见的年度工作报告书、法人登记证书副本扫描件和2025年度财务审计报告，上传至系统中进行提交。社会服务机构（民办非企业单位）报送的年检材料经审核不齐全的，应当在10个工作日内予以补正。对逾期未报送年检纸质材料的社会服务机构（民办非企业单位），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师市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民政局不再接收材料，按照未参加年检处理。        </w:t>
      </w:r>
    </w:p>
    <w:p w14:paraId="45157D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  <w:t>四、年检方式</w:t>
      </w:r>
    </w:p>
    <w:p w14:paraId="5C05A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（一）请各业务主管单位（行业管理部门）对所主管社会服务机构（民办非企业单位）提交的2025年度工作报告书进行实质性审核，确保内容真实、准确、完整，并根据社会服务机构（民办非企业单位）2025年度工作情况出具初审意见。</w:t>
      </w:r>
    </w:p>
    <w:p w14:paraId="33B4E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师市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民政局依据《民办非企业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单位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登记管理暂行条例》等法规政策，对社会服务机构（民办非企业单位）报送的年检材料进行再审，并根据抽查审计、实地查验和其他问题线索核实情况，结合业务主管单位（行业管理部门）的初审意见，综合研究确定社会服务机构（民办非企业单位）2025年度检查结论。</w:t>
      </w:r>
    </w:p>
    <w:p w14:paraId="6BBAB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（三）年检结论分为“合格”“基本合格”和“不合格”。社会服务机构（民办非企业单位）不得反对宪法确定的基本原则，不得危害国家的统一、安全和民族团结，不得损害国家利益、社会公共利益以及其他社会组织和公民的合法权益，不得违背社会道德风尚，不得从事营利性经营活动。社会服务机构（民办非企业单位）存在以上行为的，年检结论确定为“不合格”，依法给予行政处罚；涉嫌犯罪的，依法移交相关部门依法追究刑事责任。</w:t>
      </w:r>
    </w:p>
    <w:p w14:paraId="30B7F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社会服务机构（民办非企业单位）存在下列情形，情节轻微的，年检结论确定为“基本合格”；情节严重，年检结论确定为“不合格”；存在符合《民办非企业单位登记管理暂行条例》罚则情形的，依法给予行政处罚：</w:t>
      </w:r>
    </w:p>
    <w:p w14:paraId="32C64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1.应建未建党组织的；</w:t>
      </w:r>
    </w:p>
    <w:p w14:paraId="1A652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2.未按要求将党的建设、社会主义核心价值观和铸牢中华民族共同体意识写入章程的；</w:t>
      </w:r>
    </w:p>
    <w:p w14:paraId="7E998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3.不具备法律规定社会服务机构（民办非企业单位）法人基本条件的，包括没有与其业务活动相适应的从业人员、年末净资产为负数等情形；</w:t>
      </w:r>
    </w:p>
    <w:p w14:paraId="5449B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4.未遵守非营利活动准则的；</w:t>
      </w:r>
    </w:p>
    <w:p w14:paraId="0AE8C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5.违反规定使用登记证书、印章或者财务凭证的；</w:t>
      </w:r>
    </w:p>
    <w:p w14:paraId="3ACB9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6.未开展业务活动的；</w:t>
      </w:r>
    </w:p>
    <w:p w14:paraId="2AA39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7.不按照章程规定进行活动的，包括超出章程规定的宗旨和业务范围开展活动、未按照章程规定召开理事会或未按期进行理事、监事换届等情形；</w:t>
      </w:r>
    </w:p>
    <w:p w14:paraId="6CBE9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8.无固定住所或必要活动场所的；</w:t>
      </w:r>
    </w:p>
    <w:p w14:paraId="28940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9.内部管理混乱，不能正常开展活动的；</w:t>
      </w:r>
    </w:p>
    <w:p w14:paraId="60C2C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10.拒不接受或者不按照规定接受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业务主管单位（行业管理部门）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、登记管理机关监督检查或年检的；</w:t>
      </w:r>
    </w:p>
    <w:p w14:paraId="383B6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11.不按照规定办理变更登记，修改章程未按规定核准备案的；</w:t>
      </w:r>
    </w:p>
    <w:p w14:paraId="0C2E6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12.设立分支机构的；</w:t>
      </w:r>
    </w:p>
    <w:p w14:paraId="149AD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13.财务制度不健全，资金来源和使用违反有关规定的；</w:t>
      </w:r>
    </w:p>
    <w:p w14:paraId="54924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14.现有净资产低于国家有关行业主管部门规定的最低标准的；</w:t>
      </w:r>
    </w:p>
    <w:p w14:paraId="6833D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15.侵占、私分、挪用社会服务机构（民办非企业单位）的资产或者所接受的捐赠、资助的；</w:t>
      </w:r>
    </w:p>
    <w:p w14:paraId="0A0BE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16.违反国家有关规定收取费用、筹集资金或者接受使用捐赠、资助的；</w:t>
      </w:r>
    </w:p>
    <w:p w14:paraId="475CB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17.年检中隐瞒真实情况，弄虚作假的；</w:t>
      </w:r>
    </w:p>
    <w:p w14:paraId="38667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18.未按时报送符合要求的年检材料，或者未按照登记管理机关要求对问题进行整改的；</w:t>
      </w:r>
    </w:p>
    <w:p w14:paraId="037DF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19.负责人未经批准超龄、超届任职的，或者未按照规定办理负责人备案的；</w:t>
      </w:r>
    </w:p>
    <w:p w14:paraId="7070E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20.涉及信访、行政复议、诉讼等案事件，影响恶劣的；</w:t>
      </w:r>
    </w:p>
    <w:p w14:paraId="4E622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21.其他违反国家法律法规政策规定和社会服务机构（民办非企业单位）章程行为的。</w:t>
      </w:r>
    </w:p>
    <w:p w14:paraId="3BCF8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未发现社会服务机构（民办非企业单位）存在上述违规情形或违规情节轻微且已及时纠正的，年检结论确定为“合格”。   </w:t>
      </w:r>
    </w:p>
    <w:p w14:paraId="77DAF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社会服务机构（民办非企业单位）对存在的违规事项及时完成整改的，年检时可以视情节从轻或者免予处理。社会服务机构（民办非企业单位）年检结论公布后，如发现存在影响当年年检结论情形的，年检结论将予以重新确定。</w:t>
      </w:r>
    </w:p>
    <w:p w14:paraId="14904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（四）社会服务机构（民办非企业单位）年检拟定结论将在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第十三师新星市政务网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公示，接受社会监督。</w:t>
      </w:r>
    </w:p>
    <w:p w14:paraId="44477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五）社会服务机构（民办非企业单位）年检结论公示后，请各社会服务机构（民办非企业单位）于2026年12月31日前按要求将年度工作报告书（一式三份）、社会服务机构（民办非企业单位）法人登记证书副本（原件）提交至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师市民政局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（地址：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第十三师新星市黄田农场教导旅东路304号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，师市政务服务中心西侧4楼455办公室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），加盖年检印鉴。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社会服务机构（民办非企业单位）无正当理由逾期未加盖印鉴和不领取整改通知书或改进建议书的，视同不按照规定接受监督检查处理。</w:t>
      </w:r>
    </w:p>
    <w:p w14:paraId="200DA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社会服务机构（民办非企业单位）年检结论为“基本合格”“不合格”和不参加年度检查的社会服务机构（民办非企业单位），应当同时领取整改通知书或改进建议书并进行整改，未按要求完成整改、符合《社会组织信用信息管理办法》第十一条规定情形的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师市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民政局将依法依规将其列入活动异常名录。</w:t>
      </w:r>
    </w:p>
    <w:p w14:paraId="41B61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  <w:t>五、问题咨询</w:t>
      </w:r>
    </w:p>
    <w:p w14:paraId="037F6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社会服务机构（民办非企业单位）年检过程中遇到的问题，可以通过拨打电话（09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02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-2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301927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）咨询。</w:t>
      </w:r>
    </w:p>
    <w:p w14:paraId="619783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91322"/>
    <w:rsid w:val="20A27C8E"/>
    <w:rsid w:val="59253717"/>
    <w:rsid w:val="5F791322"/>
    <w:rsid w:val="7E58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420"/>
    </w:pPr>
    <w:rPr>
      <w:rFonts w:ascii="等线" w:hAnsi="等线" w:eastAsia="等线" w:cs="Times New Roman"/>
      <w:b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2819</Words>
  <Characters>2973</Characters>
  <Lines>0</Lines>
  <Paragraphs>0</Paragraphs>
  <TotalTime>1</TotalTime>
  <ScaleCrop>false</ScaleCrop>
  <LinksUpToDate>false</LinksUpToDate>
  <CharactersWithSpaces>2993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2026-03-31T02:43:00Z</dcterms:created>
  <dc:creator>WPS_1581764506</dc:creator>
  <cp:lastModifiedBy>我叫辣条</cp:lastModifiedBy>
  <dcterms:modified xsi:type="dcterms:W3CDTF">2026-04-01T09:50:48Z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11EEF45505CE496D8D31F628D223C1A5_11</vt:lpwstr>
  </property>
  <property fmtid="{D5CDD505-2E9C-101B-9397-08002B2CF9AE}" pid="4" name="KSOTemplateDocerSaveRecord">
    <vt:lpwstr>eyJoZGlkIjoiYThhYjQzYzU1MzQwOTI5MDUxOGZkZTljYWZjNzFhOTIiLCJ1c2VySWQiOiIzOTc5NDAxNjEifQ==</vt:lpwstr>
  </property>
</Properties>
</file>