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070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6CB7B4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第十三师</w:t>
      </w:r>
      <w:r>
        <w:rPr>
          <w:rFonts w:hint="eastAsia" w:ascii="Times New Roman" w:hAnsi="Times New Roman" w:eastAsia="方正小标宋简体" w:cs="Times New Roman"/>
          <w:sz w:val="44"/>
          <w:szCs w:val="44"/>
          <w:lang w:val="en-US" w:eastAsia="zh-CN"/>
        </w:rPr>
        <w:t>新星市</w:t>
      </w:r>
      <w:r>
        <w:rPr>
          <w:rFonts w:hint="default" w:ascii="Times New Roman" w:hAnsi="Times New Roman" w:eastAsia="方正小标宋简体" w:cs="Times New Roman"/>
          <w:sz w:val="44"/>
          <w:szCs w:val="44"/>
        </w:rPr>
        <w:t>城镇住宅小区配套幼儿园</w:t>
      </w:r>
    </w:p>
    <w:p w14:paraId="15F3AD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建设管理实施办法</w:t>
      </w:r>
    </w:p>
    <w:p w14:paraId="75A36F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征求意见稿</w:t>
      </w:r>
      <w:r>
        <w:rPr>
          <w:rFonts w:hint="eastAsia" w:ascii="方正楷体简体" w:hAnsi="方正楷体简体" w:eastAsia="方正楷体简体" w:cs="方正楷体简体"/>
          <w:sz w:val="32"/>
          <w:szCs w:val="32"/>
          <w:lang w:eastAsia="zh-CN"/>
        </w:rPr>
        <w:t>）</w:t>
      </w:r>
    </w:p>
    <w:p w14:paraId="0AF2AE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第一章 总则</w:t>
      </w:r>
    </w:p>
    <w:p w14:paraId="012EEC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sz w:val="32"/>
          <w:szCs w:val="32"/>
        </w:rPr>
        <w:t>第一条【制定目的与依据】</w:t>
      </w:r>
      <w:r>
        <w:rPr>
          <w:rFonts w:hint="default" w:ascii="Times New Roman" w:hAnsi="Times New Roman" w:eastAsia="方正仿宋简体" w:cs="Times New Roman"/>
          <w:sz w:val="32"/>
          <w:szCs w:val="32"/>
        </w:rPr>
        <w:t>为规范第十三师</w:t>
      </w:r>
      <w:r>
        <w:rPr>
          <w:rFonts w:hint="eastAsia" w:ascii="Times New Roman" w:hAnsi="Times New Roman" w:eastAsia="方正仿宋简体" w:cs="Times New Roman"/>
          <w:sz w:val="32"/>
          <w:szCs w:val="32"/>
          <w:lang w:val="en-US" w:eastAsia="zh-CN"/>
        </w:rPr>
        <w:t>新星市</w:t>
      </w:r>
      <w:r>
        <w:rPr>
          <w:rFonts w:hint="default" w:ascii="Times New Roman" w:hAnsi="Times New Roman" w:eastAsia="方正仿宋简体" w:cs="Times New Roman"/>
          <w:sz w:val="32"/>
          <w:szCs w:val="32"/>
        </w:rPr>
        <w:t>城镇住宅小区配套幼儿园（以下简称“配套幼儿园”）的规划、建设、移交、使用与管理，保障学前教育资源公益普惠属性，满足职工群众对“幼</w:t>
      </w:r>
      <w:r>
        <w:rPr>
          <w:rFonts w:hint="default" w:ascii="Times New Roman" w:hAnsi="Times New Roman" w:eastAsia="方正仿宋简体" w:cs="Times New Roman"/>
          <w:color w:val="auto"/>
          <w:sz w:val="32"/>
          <w:szCs w:val="32"/>
        </w:rPr>
        <w:t>有</w:t>
      </w:r>
      <w:r>
        <w:rPr>
          <w:rFonts w:hint="eastAsia" w:ascii="Times New Roman" w:hAnsi="Times New Roman" w:eastAsia="方正仿宋简体" w:cs="Times New Roman"/>
          <w:color w:val="auto"/>
          <w:sz w:val="32"/>
          <w:szCs w:val="32"/>
          <w:highlight w:val="none"/>
          <w:lang w:val="en-US" w:eastAsia="zh-CN"/>
        </w:rPr>
        <w:t>优</w:t>
      </w:r>
      <w:r>
        <w:rPr>
          <w:rFonts w:hint="default" w:ascii="Times New Roman" w:hAnsi="Times New Roman" w:eastAsia="方正仿宋简体" w:cs="Times New Roman"/>
          <w:color w:val="auto"/>
          <w:sz w:val="32"/>
          <w:szCs w:val="32"/>
        </w:rPr>
        <w:t>育”的需求，根据《中华人民共和国城乡规划法》《中华人民共和国建筑法》《国务院办公厅关于开展城镇小区配套幼儿园治理工作的通知》（国办发〔2019〕3号）、《</w:t>
      </w:r>
      <w:r>
        <w:rPr>
          <w:rFonts w:hint="eastAsia" w:ascii="Times New Roman" w:hAnsi="Times New Roman" w:eastAsia="方正仿宋简体" w:cs="Times New Roman"/>
          <w:color w:val="auto"/>
          <w:sz w:val="32"/>
          <w:szCs w:val="32"/>
          <w:lang w:val="en-US" w:eastAsia="zh-CN"/>
        </w:rPr>
        <w:t>兵团办公厅印发关于团场学校由师市统一管理改革的指导意见的通知</w:t>
      </w:r>
      <w:r>
        <w:rPr>
          <w:rFonts w:hint="default"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新兵办发</w:t>
      </w:r>
      <w:r>
        <w:rPr>
          <w:rFonts w:hint="default" w:ascii="Times New Roman" w:hAnsi="Times New Roman" w:eastAsia="方正仿宋简体" w:cs="Times New Roman"/>
          <w:color w:val="auto"/>
          <w:sz w:val="32"/>
          <w:szCs w:val="32"/>
          <w:lang w:val="en-US" w:eastAsia="zh-CN"/>
        </w:rPr>
        <w:t>〔201</w:t>
      </w:r>
      <w:r>
        <w:rPr>
          <w:rFonts w:hint="eastAsia"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lang w:val="en-US" w:eastAsia="zh-CN"/>
        </w:rPr>
        <w:t>18</w:t>
      </w:r>
      <w:r>
        <w:rPr>
          <w:rFonts w:hint="default" w:ascii="Times New Roman" w:hAnsi="Times New Roman" w:eastAsia="方正仿宋简体" w:cs="Times New Roman"/>
          <w:color w:val="auto"/>
          <w:sz w:val="32"/>
          <w:szCs w:val="32"/>
          <w:lang w:val="en-US" w:eastAsia="zh-CN"/>
        </w:rPr>
        <w:t>号</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等法律法规和政策文件精神，结合师市实际，制定本办法。</w:t>
      </w:r>
    </w:p>
    <w:p w14:paraId="17BCCA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第二条【适用范围】</w:t>
      </w:r>
      <w:r>
        <w:rPr>
          <w:rFonts w:hint="default" w:ascii="Times New Roman" w:hAnsi="Times New Roman" w:eastAsia="方正仿宋简体" w:cs="Times New Roman"/>
          <w:sz w:val="32"/>
          <w:szCs w:val="32"/>
        </w:rPr>
        <w:t>本办法适用于第十三师</w:t>
      </w:r>
      <w:r>
        <w:rPr>
          <w:rFonts w:hint="eastAsia" w:ascii="Times New Roman" w:hAnsi="Times New Roman" w:eastAsia="方正仿宋简体" w:cs="Times New Roman"/>
          <w:sz w:val="32"/>
          <w:szCs w:val="32"/>
          <w:lang w:val="en-US" w:eastAsia="zh-CN"/>
        </w:rPr>
        <w:t>新星市</w:t>
      </w:r>
      <w:r>
        <w:rPr>
          <w:rFonts w:hint="default" w:ascii="Times New Roman" w:hAnsi="Times New Roman" w:eastAsia="方正仿宋简体" w:cs="Times New Roman"/>
          <w:sz w:val="32"/>
          <w:szCs w:val="32"/>
        </w:rPr>
        <w:t>区域内城镇规划建设用地范围内，在住宅小区（含商品房、保障性住房、安置房等）、旧城（棚户区）改造、新城开发等项目中，依据规划要求必须配套建设的幼儿园。</w:t>
      </w:r>
    </w:p>
    <w:p w14:paraId="131038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第三条【基本原则】</w:t>
      </w:r>
      <w:r>
        <w:rPr>
          <w:rFonts w:hint="default" w:ascii="Times New Roman" w:hAnsi="Times New Roman" w:eastAsia="方正仿宋简体" w:cs="Times New Roman"/>
          <w:sz w:val="32"/>
          <w:szCs w:val="32"/>
        </w:rPr>
        <w:t>配套幼儿园建设管理应遵循“政府主导、规划先行、同步建设、公益普惠、属地负责、全程监管”的原则，确保配套幼儿园与住宅小区同步规划、同步设计、同步建设、同步验收、同步交付使用（以下简称“五同步”）。</w:t>
      </w:r>
    </w:p>
    <w:p w14:paraId="0334FE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color w:val="auto"/>
          <w:sz w:val="32"/>
          <w:szCs w:val="32"/>
        </w:rPr>
        <w:t>第四条【部门职责分工】</w:t>
      </w:r>
      <w:r>
        <w:rPr>
          <w:rFonts w:hint="default" w:ascii="Times New Roman" w:hAnsi="Times New Roman" w:eastAsia="方正仿宋简体" w:cs="Times New Roman"/>
          <w:color w:val="auto"/>
          <w:sz w:val="32"/>
          <w:szCs w:val="32"/>
        </w:rPr>
        <w:t>建立健全师市自然资源和规划、住房和城乡建设、教育、发展改革、财政、机构编制、人力资源和社会保障及</w:t>
      </w:r>
      <w:r>
        <w:rPr>
          <w:rFonts w:hint="default" w:ascii="Times New Roman" w:hAnsi="Times New Roman" w:eastAsia="方正仿宋简体" w:cs="Times New Roman"/>
          <w:color w:val="auto"/>
          <w:sz w:val="32"/>
          <w:szCs w:val="32"/>
          <w:lang w:val="en-US" w:eastAsia="zh-CN"/>
        </w:rPr>
        <w:t>属地单位</w:t>
      </w:r>
      <w:r>
        <w:rPr>
          <w:rFonts w:hint="default" w:ascii="Times New Roman" w:hAnsi="Times New Roman" w:eastAsia="方正仿宋简体" w:cs="Times New Roman"/>
          <w:color w:val="auto"/>
          <w:sz w:val="32"/>
          <w:szCs w:val="32"/>
        </w:rPr>
        <w:t>等部门联动管理机制，按照职责分工，共同做好配套幼儿园的规划、用地、建</w:t>
      </w:r>
      <w:r>
        <w:rPr>
          <w:rFonts w:hint="default" w:ascii="Times New Roman" w:hAnsi="Times New Roman" w:eastAsia="方正仿宋简体" w:cs="Times New Roman"/>
          <w:sz w:val="32"/>
          <w:szCs w:val="32"/>
        </w:rPr>
        <w:t>设、移交、办园及监督管理工作。</w:t>
      </w:r>
    </w:p>
    <w:p w14:paraId="447ED6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第二章 规划与用地管理</w:t>
      </w:r>
    </w:p>
    <w:p w14:paraId="061ACA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bCs/>
          <w:color w:val="auto"/>
          <w:sz w:val="32"/>
          <w:szCs w:val="32"/>
        </w:rPr>
        <w:t>第五条【规划编制与衔接】</w:t>
      </w:r>
      <w:r>
        <w:rPr>
          <w:rFonts w:hint="default" w:ascii="Times New Roman" w:hAnsi="Times New Roman" w:eastAsia="方正仿宋简体" w:cs="Times New Roman"/>
          <w:color w:val="auto"/>
          <w:sz w:val="32"/>
          <w:szCs w:val="32"/>
          <w:lang w:val="en-US" w:eastAsia="zh-CN"/>
        </w:rPr>
        <w:t>师市自然资源和规划局、属地单位在编制审查国土空间详细规划时，要与幼儿园建设相关专项规划做好衔接，并充分征求教育行政部门意见；在需配套幼儿园的居住用地规划中明确幼儿园的配置规模。对需配套幼儿园的住宅小区，建设单位编制规划设计方案时应取得师市教育行政部门和属地的同意意见，师市自然资源和规划局在审查规划设计方案时，应依据规划条件和有关标准，审查配套幼儿园的用地、位置、建设规模等，不符合要求的不予审查通过。</w:t>
      </w:r>
    </w:p>
    <w:p w14:paraId="048A4762">
      <w:pPr>
        <w:pStyle w:val="2"/>
        <w:ind w:firstLine="643"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sz w:val="32"/>
          <w:szCs w:val="32"/>
        </w:rPr>
        <w:t>第六条【建设规模与标准】</w:t>
      </w:r>
      <w:r>
        <w:rPr>
          <w:rFonts w:hint="default" w:ascii="Times New Roman" w:hAnsi="Times New Roman" w:eastAsia="方正仿宋简体" w:cs="Times New Roman"/>
          <w:sz w:val="32"/>
          <w:szCs w:val="32"/>
        </w:rPr>
        <w:t>配套幼儿园的办园规模、班额、</w:t>
      </w:r>
      <w:r>
        <w:rPr>
          <w:rFonts w:hint="default" w:ascii="Times New Roman" w:hAnsi="Times New Roman" w:eastAsia="方正仿宋简体" w:cs="Times New Roman"/>
          <w:color w:val="auto"/>
          <w:sz w:val="32"/>
          <w:szCs w:val="32"/>
        </w:rPr>
        <w:t>服务半径等建设标准，</w:t>
      </w:r>
      <w:r>
        <w:rPr>
          <w:rFonts w:hint="default" w:ascii="Times New Roman" w:hAnsi="Times New Roman" w:eastAsia="方正仿宋简体" w:cs="Times New Roman"/>
          <w:color w:val="auto"/>
          <w:sz w:val="32"/>
          <w:szCs w:val="32"/>
          <w:highlight w:val="none"/>
        </w:rPr>
        <w:t>应按照《幼儿园建设标准》(建标 175-2016)</w:t>
      </w:r>
      <w:r>
        <w:rPr>
          <w:rFonts w:hint="eastAsia" w:ascii="Times New Roman" w:hAnsi="Times New Roman" w:eastAsia="方正仿宋简体" w:cs="Times New Roman"/>
          <w:color w:val="auto"/>
          <w:sz w:val="32"/>
          <w:szCs w:val="32"/>
          <w:highlight w:val="none"/>
          <w:lang w:val="en-US" w:eastAsia="zh-CN"/>
        </w:rPr>
        <w:t>或</w:t>
      </w:r>
      <w:r>
        <w:rPr>
          <w:rFonts w:hint="default" w:ascii="Times New Roman" w:hAnsi="Times New Roman" w:eastAsia="方正仿宋简体" w:cs="Times New Roman"/>
          <w:color w:val="auto"/>
          <w:sz w:val="32"/>
          <w:szCs w:val="32"/>
        </w:rPr>
        <w:t>相关规范</w:t>
      </w:r>
      <w:r>
        <w:rPr>
          <w:rFonts w:hint="default" w:ascii="Times New Roman" w:hAnsi="Times New Roman" w:eastAsia="方正仿宋简体" w:cs="Times New Roman"/>
          <w:color w:val="auto"/>
          <w:sz w:val="32"/>
          <w:szCs w:val="32"/>
          <w:highlight w:val="none"/>
        </w:rPr>
        <w:t>予以建设，城镇小区幼儿园原则上按每3000人设3个班(小、中、大各1个班)标准确定办园规模，不宜少于6个班，不宜超过12个班，规模不足 3000人的可与邻近小区合并建设。</w:t>
      </w:r>
    </w:p>
    <w:p w14:paraId="347D33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highlight w:val="yellow"/>
        </w:rPr>
      </w:pPr>
      <w:r>
        <w:rPr>
          <w:rFonts w:hint="default" w:ascii="Times New Roman" w:hAnsi="Times New Roman" w:eastAsia="方正仿宋简体" w:cs="Times New Roman"/>
          <w:b/>
          <w:bCs/>
          <w:sz w:val="32"/>
          <w:szCs w:val="32"/>
        </w:rPr>
        <w:t>第七条【用地保障与管理】</w:t>
      </w:r>
      <w:r>
        <w:rPr>
          <w:rFonts w:hint="default" w:ascii="Times New Roman" w:hAnsi="Times New Roman" w:eastAsia="方正仿宋简体" w:cs="Times New Roman"/>
          <w:sz w:val="32"/>
          <w:szCs w:val="32"/>
        </w:rPr>
        <w:t>师市自然资源和规划局在出具需配建幼儿园的住宅地块规划设计条件时，要根据国土空间详细规划及《十三师公共服务配套设施配（代）建表》要求，明确配套幼儿园的建设规模、建筑面积、建设要求等配建标准。</w:t>
      </w:r>
      <w:r>
        <w:rPr>
          <w:rFonts w:hint="default" w:ascii="Times New Roman" w:hAnsi="Times New Roman" w:eastAsia="方正仿宋简体" w:cs="Times New Roman"/>
          <w:color w:val="auto"/>
          <w:sz w:val="32"/>
          <w:szCs w:val="32"/>
        </w:rPr>
        <w:t>对符合《划拨用地目录》的非营利性的幼儿园，可采取划拨方式供应</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对单独成宗的营利性幼儿园用地，全面推行长期租赁、先租后让、弹性年期出让等灵活供地方式，土地使用者可按需选择</w:t>
      </w:r>
      <w:r>
        <w:rPr>
          <w:rFonts w:hint="default" w:ascii="Times New Roman" w:hAnsi="Times New Roman" w:eastAsia="方正仿宋简体" w:cs="Times New Roman"/>
          <w:sz w:val="32"/>
          <w:szCs w:val="32"/>
        </w:rPr>
        <w:t>供地类型。</w:t>
      </w:r>
    </w:p>
    <w:p w14:paraId="1578E4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第三章 建设管理</w:t>
      </w:r>
    </w:p>
    <w:p w14:paraId="0E56ED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第八条【建设标准与设计】</w:t>
      </w:r>
      <w:r>
        <w:rPr>
          <w:rFonts w:hint="default" w:ascii="Times New Roman" w:hAnsi="Times New Roman" w:eastAsia="方正仿宋简体" w:cs="Times New Roman"/>
          <w:sz w:val="32"/>
          <w:szCs w:val="32"/>
        </w:rPr>
        <w:t>配套幼儿园建设要遵循国家现行基本建设程序和相关规定，并严格执行《城市居住区规划设计规范》GB50180-2018</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《幼儿园建设标准》</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建标175-2016</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《建筑工程抗震设防分类标准》（GB50223）等国家、行业现行规范标准及《兵团城镇小区配套幼儿园建设管理办法》</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兵建发〔202</w:t>
      </w:r>
      <w:r>
        <w:rPr>
          <w:rFonts w:hint="eastAsia" w:ascii="Times New Roman" w:hAnsi="Times New Roman" w:eastAsia="方正仿宋简体" w:cs="Times New Roman"/>
          <w:color w:val="auto"/>
          <w:sz w:val="32"/>
          <w:szCs w:val="32"/>
          <w:lang w:val="en-US" w:eastAsia="zh-CN"/>
        </w:rPr>
        <w:t>0〕35号</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相关要求。严格遵守招投标、施工图设计文件审查</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含消防设计审查</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highlight w:val="none"/>
          <w:lang w:val="en-US" w:eastAsia="zh-CN"/>
        </w:rPr>
        <w:t>施工许可</w:t>
      </w:r>
      <w:r>
        <w:rPr>
          <w:rFonts w:hint="default" w:ascii="Times New Roman" w:hAnsi="Times New Roman" w:eastAsia="方正仿宋简体" w:cs="Times New Roman"/>
          <w:color w:val="auto"/>
          <w:sz w:val="32"/>
          <w:szCs w:val="32"/>
        </w:rPr>
        <w:t>、工程监理、质量监督、消防验收、竣工验收、工程决算审计及竣工验收备案等相关</w:t>
      </w:r>
      <w:r>
        <w:rPr>
          <w:rFonts w:hint="default" w:ascii="Times New Roman" w:hAnsi="Times New Roman" w:eastAsia="方正仿宋简体" w:cs="Times New Roman"/>
          <w:sz w:val="32"/>
          <w:szCs w:val="32"/>
        </w:rPr>
        <w:t>制度。</w:t>
      </w:r>
    </w:p>
    <w:p w14:paraId="0E5946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sz w:val="32"/>
          <w:szCs w:val="32"/>
        </w:rPr>
        <w:t>第九条【建设过程监管】</w:t>
      </w:r>
      <w:r>
        <w:rPr>
          <w:rFonts w:hint="default" w:ascii="Times New Roman" w:hAnsi="Times New Roman" w:eastAsia="方正仿宋简体" w:cs="Times New Roman"/>
          <w:sz w:val="32"/>
          <w:szCs w:val="32"/>
        </w:rPr>
        <w:t>师市住房和城乡建设局（以下简称“师市住</w:t>
      </w:r>
      <w:r>
        <w:rPr>
          <w:rFonts w:hint="default" w:ascii="Times New Roman" w:hAnsi="Times New Roman" w:eastAsia="方正仿宋简体" w:cs="Times New Roman"/>
          <w:color w:val="auto"/>
          <w:sz w:val="32"/>
          <w:szCs w:val="32"/>
        </w:rPr>
        <w:t>建局”）牵头负责配套幼儿园</w:t>
      </w:r>
      <w:r>
        <w:rPr>
          <w:rFonts w:hint="eastAsia" w:ascii="Times New Roman" w:hAnsi="Times New Roman" w:eastAsia="方正仿宋简体" w:cs="Times New Roman"/>
          <w:color w:val="auto"/>
          <w:sz w:val="32"/>
          <w:szCs w:val="32"/>
          <w:lang w:val="en-US" w:eastAsia="zh-CN"/>
        </w:rPr>
        <w:t>的建筑设计、施工、监理、竣工验收、</w:t>
      </w:r>
      <w:r>
        <w:rPr>
          <w:rFonts w:hint="eastAsia" w:ascii="Times New Roman" w:hAnsi="Times New Roman" w:eastAsia="方正仿宋简体" w:cs="Times New Roman"/>
          <w:color w:val="auto"/>
          <w:sz w:val="32"/>
          <w:szCs w:val="32"/>
          <w:highlight w:val="none"/>
          <w:lang w:val="en-US" w:eastAsia="zh-CN"/>
        </w:rPr>
        <w:t>移交等</w:t>
      </w:r>
      <w:r>
        <w:rPr>
          <w:rFonts w:hint="eastAsia" w:ascii="Times New Roman" w:hAnsi="Times New Roman" w:eastAsia="方正仿宋简体" w:cs="Times New Roman"/>
          <w:color w:val="auto"/>
          <w:sz w:val="32"/>
          <w:szCs w:val="32"/>
          <w:lang w:val="en-US" w:eastAsia="zh-CN"/>
        </w:rPr>
        <w:t>建筑活动的监督管理</w:t>
      </w:r>
      <w:r>
        <w:rPr>
          <w:rFonts w:hint="default" w:ascii="Times New Roman" w:hAnsi="Times New Roman" w:eastAsia="方正仿宋简体" w:cs="Times New Roman"/>
          <w:color w:val="auto"/>
          <w:sz w:val="32"/>
          <w:szCs w:val="32"/>
        </w:rPr>
        <w:t>。</w:t>
      </w:r>
    </w:p>
    <w:p w14:paraId="7EF65C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color w:val="auto"/>
          <w:sz w:val="32"/>
          <w:szCs w:val="32"/>
        </w:rPr>
        <w:t>第十条【竣工验收</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sz w:val="32"/>
          <w:szCs w:val="32"/>
        </w:rPr>
        <w:t>配套幼儿园必须与所在住宅小区首期项目同步完成竣工验收，竣工验收合格后，在幼儿园主体显著位置设置载明参建五方责任主体信息的永久性标牌；对配套幼儿园未与首期项目同步建设、消防及规划验收不达标的，不予办理该住宅小区的竣工验收备案。师市住建局负责工程竣工验收的监督管理，由建设单位负责牵头组织其余责任主体实施竣工验收工作，并通知师市教育局、属地单位，师市住建局对竣工验收的程序、人员和组织形式进行监督。</w:t>
      </w:r>
      <w:r>
        <w:rPr>
          <w:rFonts w:hint="default" w:ascii="Times New Roman" w:hAnsi="Times New Roman" w:eastAsia="方正仿宋简体" w:cs="Times New Roman"/>
          <w:sz w:val="32"/>
          <w:szCs w:val="32"/>
          <w:lang w:val="en-US" w:eastAsia="zh-CN"/>
        </w:rPr>
        <w:t>师市自然资源和规划局（以下简称“师市自规局”）</w:t>
      </w:r>
      <w:r>
        <w:rPr>
          <w:rFonts w:hint="default" w:ascii="Times New Roman" w:hAnsi="Times New Roman" w:eastAsia="方正仿宋简体" w:cs="Times New Roman"/>
          <w:sz w:val="32"/>
          <w:szCs w:val="32"/>
        </w:rPr>
        <w:t>对不符合规划条件、</w:t>
      </w:r>
      <w:r>
        <w:rPr>
          <w:rFonts w:hint="eastAsia" w:ascii="Times New Roman" w:hAnsi="Times New Roman" w:eastAsia="方正仿宋简体" w:cs="Times New Roman"/>
          <w:sz w:val="32"/>
          <w:szCs w:val="32"/>
          <w:lang w:eastAsia="zh-CN"/>
        </w:rPr>
        <w:t>规划图、施工图</w:t>
      </w:r>
      <w:r>
        <w:rPr>
          <w:rFonts w:hint="default" w:ascii="Times New Roman" w:hAnsi="Times New Roman" w:eastAsia="方正仿宋简体" w:cs="Times New Roman"/>
          <w:sz w:val="32"/>
          <w:szCs w:val="32"/>
        </w:rPr>
        <w:t>的，不予</w:t>
      </w:r>
      <w:r>
        <w:rPr>
          <w:rFonts w:hint="eastAsia" w:ascii="Times New Roman" w:hAnsi="Times New Roman" w:eastAsia="方正仿宋简体" w:cs="Times New Roman"/>
          <w:sz w:val="32"/>
          <w:szCs w:val="32"/>
          <w:lang w:eastAsia="zh-CN"/>
        </w:rPr>
        <w:t>通过</w:t>
      </w:r>
      <w:r>
        <w:rPr>
          <w:rFonts w:hint="default" w:ascii="Times New Roman" w:hAnsi="Times New Roman" w:eastAsia="方正仿宋简体" w:cs="Times New Roman"/>
          <w:sz w:val="32"/>
          <w:szCs w:val="32"/>
          <w:lang w:val="en-US" w:eastAsia="zh-CN"/>
        </w:rPr>
        <w:t>规划验收</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师市住建局</w:t>
      </w:r>
      <w:r>
        <w:rPr>
          <w:rFonts w:hint="default" w:ascii="Times New Roman" w:hAnsi="Times New Roman" w:eastAsia="方正仿宋简体" w:cs="Times New Roman"/>
          <w:sz w:val="32"/>
          <w:szCs w:val="32"/>
        </w:rPr>
        <w:t>对配套幼儿园未与首期项目同步建设或未达标的，不予办理该住宅小区的竣工验收备案。建立与自然资源、教育</w:t>
      </w:r>
      <w:r>
        <w:rPr>
          <w:rFonts w:hint="eastAsia" w:ascii="Times New Roman" w:hAnsi="Times New Roman" w:eastAsia="方正仿宋简体" w:cs="Times New Roman"/>
          <w:sz w:val="32"/>
          <w:szCs w:val="32"/>
          <w:lang w:eastAsia="zh-CN"/>
        </w:rPr>
        <w:t>及属地</w:t>
      </w:r>
      <w:r>
        <w:rPr>
          <w:rFonts w:hint="default" w:ascii="Times New Roman" w:hAnsi="Times New Roman" w:eastAsia="方正仿宋简体" w:cs="Times New Roman"/>
          <w:sz w:val="32"/>
          <w:szCs w:val="32"/>
        </w:rPr>
        <w:t>等部门的验收联动机制。</w:t>
      </w:r>
    </w:p>
    <w:p w14:paraId="75C483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sz w:val="32"/>
          <w:szCs w:val="32"/>
        </w:rPr>
      </w:pPr>
    </w:p>
    <w:p w14:paraId="0D4066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第四章 移交管理</w:t>
      </w:r>
    </w:p>
    <w:p w14:paraId="3C1554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highlight w:val="red"/>
          <w:lang w:eastAsia="zh-CN"/>
        </w:rPr>
      </w:pPr>
      <w:r>
        <w:rPr>
          <w:rFonts w:hint="default" w:ascii="Times New Roman" w:hAnsi="Times New Roman" w:eastAsia="方正仿宋简体" w:cs="Times New Roman"/>
          <w:b/>
          <w:bCs/>
          <w:sz w:val="32"/>
          <w:szCs w:val="32"/>
        </w:rPr>
        <w:t>第十一条【移交条件与程序】</w:t>
      </w:r>
      <w:r>
        <w:rPr>
          <w:rFonts w:hint="default" w:ascii="Times New Roman" w:hAnsi="Times New Roman" w:eastAsia="方正仿宋简体" w:cs="Times New Roman"/>
          <w:sz w:val="32"/>
          <w:szCs w:val="32"/>
        </w:rPr>
        <w:t>开发建设单位在</w:t>
      </w:r>
      <w:r>
        <w:rPr>
          <w:rFonts w:hint="eastAsia" w:ascii="Times New Roman" w:hAnsi="Times New Roman" w:eastAsia="方正仿宋简体" w:cs="Times New Roman"/>
          <w:sz w:val="32"/>
          <w:szCs w:val="32"/>
          <w:lang w:eastAsia="zh-CN"/>
        </w:rPr>
        <w:t>小区</w:t>
      </w:r>
      <w:r>
        <w:rPr>
          <w:rFonts w:hint="default" w:ascii="Times New Roman" w:hAnsi="Times New Roman" w:eastAsia="方正仿宋简体" w:cs="Times New Roman"/>
          <w:sz w:val="32"/>
          <w:szCs w:val="32"/>
        </w:rPr>
        <w:t>配套幼儿园初步验收合格后30个工作</w:t>
      </w:r>
      <w:r>
        <w:rPr>
          <w:rFonts w:hint="default" w:ascii="Times New Roman" w:hAnsi="Times New Roman" w:eastAsia="方正仿宋简体" w:cs="Times New Roman"/>
          <w:color w:val="auto"/>
          <w:sz w:val="32"/>
          <w:szCs w:val="32"/>
        </w:rPr>
        <w:t>日内，会同师市教育局或相关属地单位办理使用权或产权移交手续，移交内容包括园舍实体、土地使用权及相关档案资料。已建成的城镇小区及团场小区配套幼儿园，原则上按照属地化管理要求，将使用权移交师市教育局或属地单位。如需同时移交所有权的，由接收方按照开发建设成本价予以回购</w:t>
      </w: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highlight w:val="none"/>
          <w:lang w:val="en-US" w:eastAsia="zh-CN"/>
        </w:rPr>
        <w:t>若属地结合辖区适龄儿童人口实际情况，对已建成的配套幼儿园无办园需求，同时，住宅小区配套幼儿园属开发建设单位全额支付土地出让金未享有任何土地方面的优惠政策的，征求属地同意后，配套幼儿园可作它用</w:t>
      </w:r>
      <w:r>
        <w:rPr>
          <w:rFonts w:hint="default" w:ascii="Times New Roman" w:hAnsi="Times New Roman" w:eastAsia="方正仿宋简体" w:cs="Times New Roman"/>
          <w:color w:val="auto"/>
          <w:sz w:val="32"/>
          <w:szCs w:val="32"/>
          <w:highlight w:val="none"/>
          <w:lang w:eastAsia="zh-CN"/>
        </w:rPr>
        <w:t>。</w:t>
      </w:r>
    </w:p>
    <w:p w14:paraId="226B8E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第十二条【产权登记】</w:t>
      </w:r>
      <w:r>
        <w:rPr>
          <w:rFonts w:hint="default" w:ascii="Times New Roman" w:hAnsi="Times New Roman" w:eastAsia="方正仿宋简体" w:cs="Times New Roman"/>
          <w:color w:val="auto"/>
          <w:sz w:val="32"/>
          <w:szCs w:val="32"/>
        </w:rPr>
        <w:t>配套幼儿园产权登记工作遵循</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依法合规、部门联动、权责清晰</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原则，分阶段办理：</w:t>
      </w:r>
    </w:p>
    <w:p w14:paraId="784DC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color w:val="auto"/>
          <w:sz w:val="32"/>
          <w:szCs w:val="32"/>
        </w:rPr>
      </w:pPr>
      <w:r>
        <w:rPr>
          <w:rFonts w:hint="default" w:ascii="Times New Roman" w:hAnsi="Times New Roman" w:eastAsia="方正楷体简体" w:cs="Times New Roman"/>
          <w:color w:val="auto"/>
          <w:sz w:val="32"/>
          <w:szCs w:val="32"/>
        </w:rPr>
        <w:t>（一）首次登记：</w:t>
      </w:r>
    </w:p>
    <w:p w14:paraId="4E89B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配套幼儿园竣工验收合格后，由建设单位向自然资源和规划局（不动产登记机构）申请首次登记。登记机</w:t>
      </w:r>
      <w:r>
        <w:rPr>
          <w:rFonts w:hint="default" w:ascii="Times New Roman" w:hAnsi="Times New Roman" w:eastAsia="方正仿宋简体" w:cs="Times New Roman"/>
          <w:color w:val="auto"/>
          <w:sz w:val="32"/>
          <w:szCs w:val="32"/>
          <w:highlight w:val="none"/>
        </w:rPr>
        <w:t>构受理时，应在规定时限内启动 “双征询”程序，同步向</w:t>
      </w:r>
      <w:r>
        <w:rPr>
          <w:rFonts w:hint="default" w:ascii="Times New Roman" w:hAnsi="Times New Roman" w:eastAsia="方正仿宋简体" w:cs="Times New Roman"/>
          <w:color w:val="auto"/>
          <w:sz w:val="32"/>
          <w:szCs w:val="32"/>
          <w:highlight w:val="none"/>
          <w:lang w:eastAsia="zh-CN"/>
        </w:rPr>
        <w:t>师市教育行政部门</w:t>
      </w:r>
      <w:r>
        <w:rPr>
          <w:rFonts w:hint="eastAsia" w:ascii="Times New Roman" w:hAnsi="Times New Roman" w:eastAsia="方正仿宋简体" w:cs="Times New Roman"/>
          <w:color w:val="auto"/>
          <w:sz w:val="32"/>
          <w:szCs w:val="32"/>
          <w:highlight w:val="none"/>
          <w:lang w:val="en-US" w:eastAsia="zh-CN"/>
        </w:rPr>
        <w:t>和属地</w:t>
      </w:r>
      <w:r>
        <w:rPr>
          <w:rFonts w:hint="default" w:ascii="Times New Roman" w:hAnsi="Times New Roman" w:eastAsia="方正仿宋简体" w:cs="Times New Roman"/>
          <w:color w:val="auto"/>
          <w:sz w:val="32"/>
          <w:szCs w:val="32"/>
          <w:highlight w:val="none"/>
        </w:rPr>
        <w:t>发送《产权</w:t>
      </w:r>
      <w:r>
        <w:rPr>
          <w:rFonts w:hint="eastAsia" w:ascii="Times New Roman" w:hAnsi="Times New Roman" w:eastAsia="方正仿宋简体" w:cs="Times New Roman"/>
          <w:color w:val="auto"/>
          <w:sz w:val="32"/>
          <w:szCs w:val="32"/>
          <w:highlight w:val="none"/>
          <w:lang w:eastAsia="zh-CN"/>
        </w:rPr>
        <w:t>登记</w:t>
      </w:r>
      <w:r>
        <w:rPr>
          <w:rFonts w:hint="default" w:ascii="Times New Roman" w:hAnsi="Times New Roman" w:eastAsia="方正仿宋简体" w:cs="Times New Roman"/>
          <w:color w:val="auto"/>
          <w:sz w:val="32"/>
          <w:szCs w:val="32"/>
          <w:highlight w:val="none"/>
        </w:rPr>
        <w:t>征询意见函》。明确配套幼儿园办理首次登</w:t>
      </w:r>
      <w:r>
        <w:rPr>
          <w:rFonts w:hint="default" w:ascii="Times New Roman" w:hAnsi="Times New Roman" w:eastAsia="方正仿宋简体" w:cs="Times New Roman"/>
          <w:color w:val="auto"/>
          <w:sz w:val="32"/>
          <w:szCs w:val="32"/>
        </w:rPr>
        <w:t>记时其土地用途应随土地批准用途记载，房屋用途记载为</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公共设施</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并在附记栏中记载</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配套幼儿园</w:t>
      </w:r>
      <w:r>
        <w:rPr>
          <w:rFonts w:hint="eastAsia" w:ascii="Times New Roman" w:hAnsi="Times New Roman" w:eastAsia="方正仿宋简体" w:cs="Times New Roman"/>
          <w:color w:val="auto"/>
          <w:sz w:val="32"/>
          <w:szCs w:val="32"/>
          <w:lang w:val="en-US" w:eastAsia="zh-CN"/>
        </w:rPr>
        <w:t>处置时需经</w:t>
      </w:r>
      <w:r>
        <w:rPr>
          <w:rFonts w:hint="default" w:ascii="Times New Roman" w:hAnsi="Times New Roman" w:eastAsia="方正仿宋简体" w:cs="Times New Roman"/>
          <w:color w:val="auto"/>
          <w:sz w:val="32"/>
          <w:szCs w:val="32"/>
          <w:highlight w:val="none"/>
          <w:lang w:eastAsia="zh-CN"/>
        </w:rPr>
        <w:t>师市教育行政部门</w:t>
      </w:r>
      <w:r>
        <w:rPr>
          <w:rFonts w:hint="eastAsia" w:ascii="Times New Roman" w:hAnsi="Times New Roman" w:eastAsia="方正仿宋简体" w:cs="Times New Roman"/>
          <w:color w:val="auto"/>
          <w:sz w:val="32"/>
          <w:szCs w:val="32"/>
          <w:highlight w:val="none"/>
          <w:lang w:val="en-US" w:eastAsia="zh-CN"/>
        </w:rPr>
        <w:t>和属地</w:t>
      </w:r>
      <w:r>
        <w:rPr>
          <w:rFonts w:hint="eastAsia" w:ascii="Times New Roman" w:hAnsi="Times New Roman" w:eastAsia="方正仿宋简体" w:cs="Times New Roman"/>
          <w:color w:val="auto"/>
          <w:sz w:val="32"/>
          <w:szCs w:val="32"/>
          <w:lang w:val="en-US" w:eastAsia="zh-CN"/>
        </w:rPr>
        <w:t>签署意见</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w:t>
      </w:r>
    </w:p>
    <w:p w14:paraId="49062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（二）转移登记：</w:t>
      </w:r>
    </w:p>
    <w:p w14:paraId="66703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sz w:val="32"/>
          <w:szCs w:val="32"/>
        </w:rPr>
        <w:t>建设</w:t>
      </w:r>
      <w:r>
        <w:rPr>
          <w:rFonts w:hint="default" w:ascii="Times New Roman" w:hAnsi="Times New Roman" w:eastAsia="方正仿宋简体" w:cs="Times New Roman"/>
          <w:color w:val="auto"/>
          <w:sz w:val="32"/>
          <w:szCs w:val="32"/>
        </w:rPr>
        <w:t>单位与</w:t>
      </w:r>
      <w:r>
        <w:rPr>
          <w:rFonts w:hint="default" w:ascii="Times New Roman" w:hAnsi="Times New Roman" w:eastAsia="方正仿宋简体" w:cs="Times New Roman"/>
          <w:color w:val="auto"/>
          <w:sz w:val="32"/>
          <w:szCs w:val="32"/>
          <w:highlight w:val="none"/>
          <w:lang w:eastAsia="zh-CN"/>
        </w:rPr>
        <w:t>师市教育行政部门</w:t>
      </w:r>
      <w:r>
        <w:rPr>
          <w:rFonts w:hint="eastAsia" w:ascii="Times New Roman" w:hAnsi="Times New Roman" w:eastAsia="方正仿宋简体" w:cs="Times New Roman"/>
          <w:color w:val="auto"/>
          <w:sz w:val="32"/>
          <w:szCs w:val="32"/>
          <w:highlight w:val="none"/>
          <w:lang w:val="en-US" w:eastAsia="zh-CN"/>
        </w:rPr>
        <w:t>或属地</w:t>
      </w:r>
      <w:r>
        <w:rPr>
          <w:rFonts w:hint="default" w:ascii="Times New Roman" w:hAnsi="Times New Roman" w:eastAsia="方正仿宋简体" w:cs="Times New Roman"/>
          <w:color w:val="auto"/>
          <w:sz w:val="32"/>
          <w:szCs w:val="32"/>
        </w:rPr>
        <w:t>正式签订移交协议后，双方共同申请转移登记。</w:t>
      </w:r>
      <w:r>
        <w:rPr>
          <w:rFonts w:hint="eastAsia" w:ascii="Times New Roman" w:hAnsi="Times New Roman" w:eastAsia="方正仿宋简体" w:cs="Times New Roman"/>
          <w:color w:val="auto"/>
          <w:sz w:val="32"/>
          <w:szCs w:val="32"/>
          <w:lang w:eastAsia="zh-CN"/>
        </w:rPr>
        <w:t>转移登记</w:t>
      </w:r>
      <w:r>
        <w:rPr>
          <w:rFonts w:hint="default" w:ascii="Times New Roman" w:hAnsi="Times New Roman" w:eastAsia="方正仿宋简体" w:cs="Times New Roman"/>
          <w:color w:val="auto"/>
          <w:sz w:val="32"/>
          <w:szCs w:val="32"/>
          <w:highlight w:val="none"/>
        </w:rPr>
        <w:t>受理时，应在规定时限内启动 “双征询”程序，同步向</w:t>
      </w:r>
      <w:r>
        <w:rPr>
          <w:rFonts w:hint="default" w:ascii="Times New Roman" w:hAnsi="Times New Roman" w:eastAsia="方正仿宋简体" w:cs="Times New Roman"/>
          <w:color w:val="auto"/>
          <w:sz w:val="32"/>
          <w:szCs w:val="32"/>
          <w:highlight w:val="none"/>
          <w:lang w:eastAsia="zh-CN"/>
        </w:rPr>
        <w:t>师市教育行政部门</w:t>
      </w:r>
      <w:r>
        <w:rPr>
          <w:rFonts w:hint="eastAsia" w:ascii="Times New Roman" w:hAnsi="Times New Roman" w:eastAsia="方正仿宋简体" w:cs="Times New Roman"/>
          <w:color w:val="auto"/>
          <w:sz w:val="32"/>
          <w:szCs w:val="32"/>
          <w:highlight w:val="none"/>
          <w:lang w:val="en-US" w:eastAsia="zh-CN"/>
        </w:rPr>
        <w:t>和属地</w:t>
      </w:r>
      <w:r>
        <w:rPr>
          <w:rFonts w:hint="default" w:ascii="Times New Roman" w:hAnsi="Times New Roman" w:eastAsia="方正仿宋简体" w:cs="Times New Roman"/>
          <w:color w:val="auto"/>
          <w:sz w:val="32"/>
          <w:szCs w:val="32"/>
          <w:highlight w:val="none"/>
        </w:rPr>
        <w:t>发送《</w:t>
      </w:r>
      <w:r>
        <w:rPr>
          <w:rFonts w:hint="eastAsia" w:ascii="Times New Roman" w:hAnsi="Times New Roman" w:eastAsia="方正仿宋简体" w:cs="Times New Roman"/>
          <w:color w:val="auto"/>
          <w:sz w:val="32"/>
          <w:szCs w:val="32"/>
          <w:highlight w:val="none"/>
          <w:lang w:eastAsia="zh-CN"/>
        </w:rPr>
        <w:t>转移登记</w:t>
      </w:r>
      <w:r>
        <w:rPr>
          <w:rFonts w:hint="default" w:ascii="Times New Roman" w:hAnsi="Times New Roman" w:eastAsia="方正仿宋简体" w:cs="Times New Roman"/>
          <w:color w:val="auto"/>
          <w:sz w:val="32"/>
          <w:szCs w:val="32"/>
          <w:highlight w:val="none"/>
        </w:rPr>
        <w:t>征询意见函》。</w:t>
      </w:r>
    </w:p>
    <w:p w14:paraId="06164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color w:val="auto"/>
          <w:sz w:val="32"/>
          <w:szCs w:val="32"/>
        </w:rPr>
      </w:pPr>
      <w:r>
        <w:rPr>
          <w:rFonts w:hint="default" w:ascii="Times New Roman" w:hAnsi="Times New Roman" w:eastAsia="方正楷体简体" w:cs="Times New Roman"/>
          <w:color w:val="auto"/>
          <w:sz w:val="32"/>
          <w:szCs w:val="32"/>
        </w:rPr>
        <w:t>（三）信息共享：</w:t>
      </w:r>
    </w:p>
    <w:p w14:paraId="5C68E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登记完成后，该登记结果可依实际需求由</w:t>
      </w:r>
      <w:r>
        <w:rPr>
          <w:rFonts w:hint="default" w:ascii="Times New Roman" w:hAnsi="Times New Roman" w:eastAsia="方正仿宋简体" w:cs="Times New Roman"/>
          <w:color w:val="auto"/>
          <w:sz w:val="32"/>
          <w:szCs w:val="32"/>
          <w:highlight w:val="none"/>
          <w:lang w:eastAsia="zh-CN"/>
        </w:rPr>
        <w:t>师市</w:t>
      </w:r>
      <w:r>
        <w:rPr>
          <w:rFonts w:hint="default" w:ascii="Times New Roman" w:hAnsi="Times New Roman" w:eastAsia="方正仿宋简体" w:cs="Times New Roman"/>
          <w:color w:val="auto"/>
          <w:sz w:val="32"/>
          <w:szCs w:val="32"/>
        </w:rPr>
        <w:t>教育局、财政局、住建局和</w:t>
      </w:r>
      <w:r>
        <w:rPr>
          <w:rFonts w:hint="eastAsia" w:ascii="Times New Roman" w:hAnsi="Times New Roman" w:eastAsia="方正仿宋简体" w:cs="Times New Roman"/>
          <w:color w:val="auto"/>
          <w:sz w:val="32"/>
          <w:szCs w:val="32"/>
          <w:highlight w:val="none"/>
          <w:lang w:val="en-US" w:eastAsia="zh-CN"/>
        </w:rPr>
        <w:t>属地</w:t>
      </w:r>
      <w:r>
        <w:rPr>
          <w:rFonts w:hint="default" w:ascii="Times New Roman" w:hAnsi="Times New Roman" w:eastAsia="方正仿宋简体" w:cs="Times New Roman"/>
          <w:color w:val="auto"/>
          <w:sz w:val="32"/>
          <w:szCs w:val="32"/>
        </w:rPr>
        <w:t>申请查询并提供查询结果。</w:t>
      </w:r>
    </w:p>
    <w:p w14:paraId="6AF5B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p>
    <w:p w14:paraId="59014E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第五章 使用与管理</w:t>
      </w:r>
    </w:p>
    <w:p w14:paraId="7AD465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b/>
          <w:bCs/>
          <w:color w:val="auto"/>
          <w:sz w:val="32"/>
          <w:szCs w:val="32"/>
        </w:rPr>
        <w:t>第十三条【办园</w:t>
      </w:r>
      <w:r>
        <w:rPr>
          <w:rFonts w:hint="default" w:ascii="Times New Roman" w:hAnsi="Times New Roman" w:eastAsia="方正仿宋简体" w:cs="Times New Roman"/>
          <w:b/>
          <w:bCs/>
          <w:color w:val="auto"/>
          <w:sz w:val="32"/>
          <w:szCs w:val="32"/>
          <w:highlight w:val="none"/>
        </w:rPr>
        <w:t>性质与举办方式】</w:t>
      </w:r>
      <w:r>
        <w:rPr>
          <w:rFonts w:hint="eastAsia" w:ascii="Times New Roman" w:hAnsi="Times New Roman" w:eastAsia="方正仿宋简体" w:cs="Times New Roman"/>
          <w:color w:val="auto"/>
          <w:sz w:val="32"/>
          <w:szCs w:val="32"/>
          <w:highlight w:val="none"/>
          <w:lang w:eastAsia="zh-CN"/>
        </w:rPr>
        <w:t>住宅小区</w:t>
      </w:r>
      <w:r>
        <w:rPr>
          <w:rFonts w:hint="default" w:ascii="Times New Roman" w:hAnsi="Times New Roman" w:eastAsia="方正仿宋简体" w:cs="Times New Roman"/>
          <w:color w:val="auto"/>
          <w:sz w:val="32"/>
          <w:szCs w:val="32"/>
          <w:highlight w:val="none"/>
        </w:rPr>
        <w:t>配套幼儿园移交后，</w:t>
      </w:r>
      <w:r>
        <w:rPr>
          <w:rFonts w:hint="eastAsia" w:ascii="Times New Roman" w:hAnsi="Times New Roman" w:eastAsia="方正仿宋简体" w:cs="Times New Roman"/>
          <w:color w:val="auto"/>
          <w:sz w:val="32"/>
          <w:szCs w:val="32"/>
          <w:highlight w:val="none"/>
          <w:lang w:val="en-US" w:eastAsia="zh-CN"/>
        </w:rPr>
        <w:t>由</w:t>
      </w:r>
      <w:r>
        <w:rPr>
          <w:rFonts w:hint="default" w:ascii="Times New Roman" w:hAnsi="Times New Roman" w:eastAsia="方正仿宋简体" w:cs="Times New Roman"/>
          <w:color w:val="auto"/>
          <w:sz w:val="32"/>
          <w:szCs w:val="32"/>
          <w:highlight w:val="none"/>
          <w:lang w:eastAsia="zh-CN"/>
        </w:rPr>
        <w:t>师市教育行政部门</w:t>
      </w:r>
      <w:r>
        <w:rPr>
          <w:rFonts w:hint="eastAsia" w:ascii="Times New Roman" w:hAnsi="Times New Roman" w:eastAsia="方正仿宋简体" w:cs="Times New Roman"/>
          <w:color w:val="auto"/>
          <w:sz w:val="32"/>
          <w:szCs w:val="32"/>
          <w:highlight w:val="none"/>
          <w:lang w:val="en-US" w:eastAsia="zh-CN"/>
        </w:rPr>
        <w:t>或属地办成</w:t>
      </w:r>
      <w:r>
        <w:rPr>
          <w:rFonts w:hint="default" w:ascii="Times New Roman" w:hAnsi="Times New Roman" w:eastAsia="方正仿宋简体" w:cs="Times New Roman"/>
          <w:color w:val="auto"/>
          <w:sz w:val="32"/>
          <w:szCs w:val="32"/>
          <w:highlight w:val="none"/>
        </w:rPr>
        <w:t>公办幼儿园</w:t>
      </w:r>
      <w:r>
        <w:rPr>
          <w:rFonts w:hint="eastAsia" w:ascii="Times New Roman" w:hAnsi="Times New Roman" w:eastAsia="方正仿宋简体" w:cs="Times New Roman"/>
          <w:color w:val="auto"/>
          <w:sz w:val="32"/>
          <w:szCs w:val="32"/>
          <w:highlight w:val="none"/>
          <w:lang w:eastAsia="zh-CN"/>
        </w:rPr>
        <w:t>（也可办成已有公办园的分校区）或委托办成普惠性民办园，不得办成营利性幼儿园</w:t>
      </w:r>
      <w:r>
        <w:rPr>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highlight w:val="none"/>
        </w:rPr>
        <w:t>办成普惠性民办</w:t>
      </w:r>
      <w:r>
        <w:rPr>
          <w:rFonts w:hint="eastAsia" w:ascii="Times New Roman" w:hAnsi="Times New Roman" w:eastAsia="方正仿宋简体" w:cs="Times New Roman"/>
          <w:color w:val="auto"/>
          <w:sz w:val="32"/>
          <w:szCs w:val="32"/>
          <w:highlight w:val="none"/>
          <w:lang w:val="en-US" w:eastAsia="zh-CN"/>
        </w:rPr>
        <w:t>幼儿</w:t>
      </w:r>
      <w:r>
        <w:rPr>
          <w:rFonts w:hint="default" w:ascii="Times New Roman" w:hAnsi="Times New Roman" w:eastAsia="方正仿宋简体" w:cs="Times New Roman"/>
          <w:color w:val="auto"/>
          <w:sz w:val="32"/>
          <w:szCs w:val="32"/>
          <w:highlight w:val="none"/>
        </w:rPr>
        <w:t>园的，要做好对机构资质、管理能力、卫生安全及保教质量等方面的审核，明确补助标准，加强对普惠实效及质量方面的动态监管。</w:t>
      </w:r>
    </w:p>
    <w:p w14:paraId="32679A4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Times New Roman"/>
          <w:color w:val="auto"/>
          <w:sz w:val="32"/>
          <w:szCs w:val="32"/>
          <w:highlight w:val="yellow"/>
        </w:rPr>
      </w:pPr>
      <w:r>
        <w:rPr>
          <w:rFonts w:hint="default" w:ascii="Times New Roman" w:hAnsi="Times New Roman" w:eastAsia="方正仿宋简体" w:cs="Times New Roman"/>
          <w:b/>
          <w:bCs/>
          <w:color w:val="auto"/>
          <w:sz w:val="32"/>
          <w:szCs w:val="32"/>
          <w:highlight w:val="none"/>
        </w:rPr>
        <w:t>第十四条【办学保障与监管】</w:t>
      </w:r>
      <w:r>
        <w:rPr>
          <w:rFonts w:hint="eastAsia" w:ascii="Times New Roman" w:hAnsi="Times New Roman" w:eastAsia="方正仿宋简体" w:cs="Times New Roman"/>
          <w:color w:val="auto"/>
          <w:sz w:val="32"/>
          <w:szCs w:val="32"/>
          <w:highlight w:val="none"/>
          <w:lang w:val="en-US" w:eastAsia="zh-CN"/>
        </w:rPr>
        <w:t>师市党委编办、人社局、教育局根据自身职责，结合现有各公办幼儿园实际情况，严格</w:t>
      </w:r>
      <w:r>
        <w:rPr>
          <w:rFonts w:hint="default" w:ascii="Times New Roman" w:hAnsi="Times New Roman" w:eastAsia="方正仿宋简体" w:cs="Times New Roman"/>
          <w:color w:val="auto"/>
          <w:sz w:val="32"/>
          <w:szCs w:val="32"/>
          <w:highlight w:val="none"/>
          <w:lang w:val="en-US" w:eastAsia="zh-CN"/>
        </w:rPr>
        <w:t>按照《兵团幼儿园教职工配备标准（试行）》（兵教办发〔2018〕6号）</w:t>
      </w:r>
      <w:r>
        <w:rPr>
          <w:rFonts w:hint="eastAsia" w:ascii="Times New Roman" w:hAnsi="Times New Roman" w:eastAsia="方正仿宋简体" w:cs="Times New Roman"/>
          <w:color w:val="auto"/>
          <w:sz w:val="32"/>
          <w:szCs w:val="32"/>
          <w:highlight w:val="none"/>
          <w:lang w:val="en-US" w:eastAsia="zh-CN"/>
        </w:rPr>
        <w:t>、《第十三师公办幼儿园编制外聘用专任教师管理办法（试行）》（师市教发</w:t>
      </w:r>
      <w:r>
        <w:rPr>
          <w:rFonts w:hint="default" w:ascii="Times New Roman" w:hAnsi="Times New Roman" w:eastAsia="方正仿宋简体" w:cs="Times New Roman"/>
          <w:color w:val="auto"/>
          <w:sz w:val="32"/>
          <w:szCs w:val="32"/>
          <w:highlight w:val="none"/>
          <w:lang w:val="en-US" w:eastAsia="zh-CN"/>
        </w:rPr>
        <w:t>〔20</w:t>
      </w:r>
      <w:r>
        <w:rPr>
          <w:rFonts w:hint="eastAsia" w:ascii="Times New Roman" w:hAnsi="Times New Roman" w:eastAsia="方正仿宋简体" w:cs="Times New Roman"/>
          <w:color w:val="auto"/>
          <w:sz w:val="32"/>
          <w:szCs w:val="32"/>
          <w:highlight w:val="none"/>
          <w:lang w:val="en-US" w:eastAsia="zh-CN"/>
        </w:rPr>
        <w:t>22</w:t>
      </w:r>
      <w:r>
        <w:rPr>
          <w:rFonts w:hint="default" w:ascii="Times New Roman" w:hAnsi="Times New Roman" w:eastAsia="方正仿宋简体" w:cs="Times New Roman"/>
          <w:color w:val="auto"/>
          <w:sz w:val="32"/>
          <w:szCs w:val="32"/>
          <w:highlight w:val="none"/>
          <w:lang w:val="en-US" w:eastAsia="zh-CN"/>
        </w:rPr>
        <w:t>〕</w:t>
      </w:r>
      <w:r>
        <w:rPr>
          <w:rFonts w:hint="eastAsia"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lang w:val="en-US" w:eastAsia="zh-CN"/>
        </w:rPr>
        <w:t>6号</w:t>
      </w:r>
      <w:r>
        <w:rPr>
          <w:rFonts w:hint="eastAsia" w:ascii="Times New Roman" w:hAnsi="Times New Roman" w:eastAsia="方正仿宋简体" w:cs="Times New Roman"/>
          <w:color w:val="auto"/>
          <w:sz w:val="32"/>
          <w:szCs w:val="32"/>
          <w:highlight w:val="none"/>
          <w:lang w:val="en-US" w:eastAsia="zh-CN"/>
        </w:rPr>
        <w:t>）有关标准落实公办幼儿园教职工的配备；</w:t>
      </w:r>
      <w:r>
        <w:rPr>
          <w:rFonts w:hint="default" w:ascii="Times New Roman" w:hAnsi="Times New Roman" w:eastAsia="方正仿宋简体" w:cs="Times New Roman"/>
          <w:color w:val="auto"/>
          <w:sz w:val="32"/>
          <w:szCs w:val="32"/>
          <w:highlight w:val="none"/>
        </w:rPr>
        <w:t>师市财政局、属地按职责落实配套公办幼儿园运转保障资金及普惠性民办幼儿园补助资金工作，新星市城区范围内城镇住宅小区配套幼儿园相关经费由教育局列入师市年度预算，属地范围内城镇住宅小区配套幼儿园相关经费按照《第十三师新星市对下财政体制改革实施方案（试行）》相关要求，分级分档列入属地年度预算</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lang w:val="en-US" w:eastAsia="zh-CN"/>
        </w:rPr>
        <w:t>确保</w:t>
      </w:r>
      <w:r>
        <w:rPr>
          <w:rFonts w:hint="default" w:ascii="Times New Roman" w:hAnsi="Times New Roman" w:eastAsia="方正仿宋简体" w:cs="Times New Roman"/>
          <w:color w:val="auto"/>
          <w:sz w:val="32"/>
          <w:szCs w:val="32"/>
          <w:lang w:val="en-US" w:eastAsia="zh-CN"/>
        </w:rPr>
        <w:t>学前教育事业持续、健康、优质发展</w:t>
      </w:r>
      <w:r>
        <w:rPr>
          <w:rFonts w:hint="eastAsia" w:ascii="Times New Roman" w:hAnsi="Times New Roman" w:eastAsia="方正仿宋简体" w:cs="Times New Roman"/>
          <w:color w:val="auto"/>
          <w:sz w:val="32"/>
          <w:szCs w:val="32"/>
          <w:lang w:val="en-US" w:eastAsia="zh-CN"/>
        </w:rPr>
        <w:t>。</w:t>
      </w:r>
    </w:p>
    <w:p w14:paraId="1B74EE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第十五条【用途管控】</w:t>
      </w:r>
      <w:r>
        <w:rPr>
          <w:rFonts w:hint="eastAsia" w:ascii="Times New Roman" w:hAnsi="Times New Roman" w:eastAsia="方正仿宋简体" w:cs="Times New Roman"/>
          <w:color w:val="auto"/>
          <w:sz w:val="32"/>
          <w:szCs w:val="32"/>
          <w:lang w:eastAsia="zh-CN"/>
        </w:rPr>
        <w:t>住宅小区</w:t>
      </w:r>
      <w:bookmarkStart w:id="0" w:name="_GoBack"/>
      <w:bookmarkEnd w:id="0"/>
      <w:r>
        <w:rPr>
          <w:rFonts w:hint="default" w:ascii="Times New Roman" w:hAnsi="Times New Roman" w:eastAsia="方正仿宋简体" w:cs="Times New Roman"/>
          <w:color w:val="auto"/>
          <w:sz w:val="32"/>
          <w:szCs w:val="32"/>
        </w:rPr>
        <w:t>配套幼儿园属公共教育资源，任何单位和个人不得擅自拆改、闲置，严禁出租、出售、转让、抵押或改变用途。因城市建设改造确需征收或占用的，应按先建后拆原则，依据专项规划就近易地重建，不得影响正常办园秩序。</w:t>
      </w:r>
    </w:p>
    <w:p w14:paraId="7F4BCD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第六章 责任追究与长效机制</w:t>
      </w:r>
    </w:p>
    <w:p w14:paraId="7B3A56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color w:val="auto"/>
          <w:sz w:val="32"/>
          <w:szCs w:val="32"/>
        </w:rPr>
        <w:t>第十</w:t>
      </w:r>
      <w:r>
        <w:rPr>
          <w:rFonts w:hint="default" w:ascii="Times New Roman" w:hAnsi="Times New Roman" w:eastAsia="方正仿宋简体" w:cs="Times New Roman"/>
          <w:b/>
          <w:bCs/>
          <w:color w:val="auto"/>
          <w:sz w:val="32"/>
          <w:szCs w:val="32"/>
          <w:lang w:val="en-US" w:eastAsia="zh-CN"/>
        </w:rPr>
        <w:t>六</w:t>
      </w:r>
      <w:r>
        <w:rPr>
          <w:rFonts w:hint="default" w:ascii="Times New Roman" w:hAnsi="Times New Roman" w:eastAsia="方正仿宋简体" w:cs="Times New Roman"/>
          <w:b/>
          <w:bCs/>
          <w:color w:val="auto"/>
          <w:sz w:val="32"/>
          <w:szCs w:val="32"/>
        </w:rPr>
        <w:t>条【建设与验收环节责任】</w:t>
      </w:r>
      <w:r>
        <w:rPr>
          <w:rFonts w:hint="default" w:ascii="Times New Roman" w:hAnsi="Times New Roman" w:eastAsia="方正仿宋简体" w:cs="Times New Roman"/>
          <w:color w:val="auto"/>
          <w:sz w:val="32"/>
          <w:szCs w:val="32"/>
        </w:rPr>
        <w:t>配套幼儿园未随当期住宅小区项目同步建成或未达到规划及技术标准的，师市自然</w:t>
      </w:r>
      <w:r>
        <w:rPr>
          <w:rFonts w:hint="default" w:ascii="Times New Roman" w:hAnsi="Times New Roman" w:eastAsia="方正仿宋简体" w:cs="Times New Roman"/>
          <w:sz w:val="32"/>
          <w:szCs w:val="32"/>
        </w:rPr>
        <w:t>资源和规划局不予核发该小区项目的建设工程竣工规划核实合格意见单。对存在缓建、缩建、停建、不建等问题且在整改到位前，师市住建局不予办理竣工验收备案。城管执法部门依法对违法违规行为进行监管和处理。</w:t>
      </w:r>
    </w:p>
    <w:p w14:paraId="5228AD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highlight w:val="magenta"/>
        </w:rPr>
      </w:pPr>
      <w:r>
        <w:rPr>
          <w:rFonts w:hint="default" w:ascii="Times New Roman" w:hAnsi="Times New Roman" w:eastAsia="方正仿宋简体" w:cs="Times New Roman"/>
          <w:b/>
          <w:bCs/>
          <w:sz w:val="32"/>
          <w:szCs w:val="32"/>
        </w:rPr>
        <w:t>第</w:t>
      </w:r>
      <w:r>
        <w:rPr>
          <w:rFonts w:hint="default" w:ascii="Times New Roman" w:hAnsi="Times New Roman" w:eastAsia="方正仿宋简体" w:cs="Times New Roman"/>
          <w:b/>
          <w:bCs/>
          <w:sz w:val="32"/>
          <w:szCs w:val="32"/>
          <w:lang w:val="en-US" w:eastAsia="zh-CN"/>
        </w:rPr>
        <w:t>十七</w:t>
      </w:r>
      <w:r>
        <w:rPr>
          <w:rFonts w:hint="default" w:ascii="Times New Roman" w:hAnsi="Times New Roman" w:eastAsia="方正仿宋简体" w:cs="Times New Roman"/>
          <w:b/>
          <w:bCs/>
          <w:sz w:val="32"/>
          <w:szCs w:val="32"/>
        </w:rPr>
        <w:t>条【合同与协议违约责任】</w:t>
      </w:r>
      <w:r>
        <w:rPr>
          <w:rFonts w:hint="default" w:ascii="Times New Roman" w:hAnsi="Times New Roman" w:eastAsia="方正仿宋简体" w:cs="Times New Roman"/>
          <w:sz w:val="32"/>
          <w:szCs w:val="32"/>
        </w:rPr>
        <w:t>开发建设单位未按土地出让合同约定进行幼儿园建设，或未按移交协议履行移交义务的，</w:t>
      </w:r>
      <w:r>
        <w:rPr>
          <w:rFonts w:hint="default" w:ascii="Times New Roman" w:hAnsi="Times New Roman" w:eastAsia="方正仿宋简体" w:cs="Times New Roman"/>
          <w:sz w:val="32"/>
          <w:szCs w:val="32"/>
          <w:highlight w:val="none"/>
        </w:rPr>
        <w:t>依据协议由师市自然资源和规划局、教育局及相关属地单位追究其违约责任，并由师市住建部门将其纳入不良信用记录。</w:t>
      </w:r>
    </w:p>
    <w:p w14:paraId="66C9AF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sz w:val="32"/>
          <w:szCs w:val="32"/>
        </w:rPr>
        <w:t>第</w:t>
      </w:r>
      <w:r>
        <w:rPr>
          <w:rFonts w:hint="default" w:ascii="Times New Roman" w:hAnsi="Times New Roman" w:eastAsia="方正仿宋简体" w:cs="Times New Roman"/>
          <w:b/>
          <w:bCs/>
          <w:sz w:val="32"/>
          <w:szCs w:val="32"/>
          <w:lang w:val="en-US" w:eastAsia="zh-CN"/>
        </w:rPr>
        <w:t>十八</w:t>
      </w:r>
      <w:r>
        <w:rPr>
          <w:rFonts w:hint="default" w:ascii="Times New Roman" w:hAnsi="Times New Roman" w:eastAsia="方正仿宋简体" w:cs="Times New Roman"/>
          <w:b/>
          <w:bCs/>
          <w:sz w:val="32"/>
          <w:szCs w:val="32"/>
        </w:rPr>
        <w:t>条【部门与工作人员责任】</w:t>
      </w:r>
      <w:r>
        <w:rPr>
          <w:rFonts w:hint="default" w:ascii="Times New Roman" w:hAnsi="Times New Roman" w:eastAsia="方正仿宋简体" w:cs="Times New Roman"/>
          <w:sz w:val="32"/>
          <w:szCs w:val="32"/>
        </w:rPr>
        <w:t>在配套幼儿园建设管理工</w:t>
      </w:r>
      <w:r>
        <w:rPr>
          <w:rFonts w:hint="default" w:ascii="Times New Roman" w:hAnsi="Times New Roman" w:eastAsia="方正仿宋简体" w:cs="Times New Roman"/>
          <w:color w:val="auto"/>
          <w:sz w:val="32"/>
          <w:szCs w:val="32"/>
        </w:rPr>
        <w:t>作中，有关管理部门工作人员存在滥用职权、徇私舞弊、玩忽职守等行为的，依法依规给予处理；构成犯罪的，依法移送司法机关追究刑事责任。</w:t>
      </w:r>
    </w:p>
    <w:p w14:paraId="2D2284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b/>
          <w:bCs/>
          <w:color w:val="auto"/>
          <w:sz w:val="32"/>
          <w:szCs w:val="32"/>
        </w:rPr>
        <w:t>第十</w:t>
      </w:r>
      <w:r>
        <w:rPr>
          <w:rFonts w:hint="default" w:ascii="Times New Roman" w:hAnsi="Times New Roman" w:eastAsia="方正仿宋简体" w:cs="Times New Roman"/>
          <w:b/>
          <w:bCs/>
          <w:color w:val="auto"/>
          <w:sz w:val="32"/>
          <w:szCs w:val="32"/>
          <w:lang w:val="en-US" w:eastAsia="zh-CN"/>
        </w:rPr>
        <w:t>九</w:t>
      </w:r>
      <w:r>
        <w:rPr>
          <w:rFonts w:hint="default" w:ascii="Times New Roman" w:hAnsi="Times New Roman" w:eastAsia="方正仿宋简体" w:cs="Times New Roman"/>
          <w:b/>
          <w:bCs/>
          <w:color w:val="auto"/>
          <w:sz w:val="32"/>
          <w:szCs w:val="32"/>
        </w:rPr>
        <w:t>条【建立社会监督机制】</w:t>
      </w:r>
      <w:r>
        <w:rPr>
          <w:rFonts w:hint="eastAsia" w:ascii="Times New Roman" w:hAnsi="Times New Roman" w:eastAsia="方正仿宋简体" w:cs="Times New Roman"/>
          <w:color w:val="auto"/>
          <w:sz w:val="32"/>
          <w:szCs w:val="32"/>
          <w:highlight w:val="none"/>
          <w:lang w:eastAsia="zh-CN"/>
        </w:rPr>
        <w:t>师市教育行政部门、</w:t>
      </w:r>
      <w:r>
        <w:rPr>
          <w:rFonts w:hint="eastAsia" w:ascii="Times New Roman" w:hAnsi="Times New Roman" w:eastAsia="方正仿宋简体" w:cs="Times New Roman"/>
          <w:color w:val="auto"/>
          <w:sz w:val="32"/>
          <w:szCs w:val="32"/>
          <w:highlight w:val="none"/>
          <w:lang w:val="en-US" w:eastAsia="zh-CN"/>
        </w:rPr>
        <w:t>属地</w:t>
      </w:r>
      <w:r>
        <w:rPr>
          <w:rFonts w:hint="eastAsia" w:ascii="Times New Roman" w:hAnsi="Times New Roman" w:eastAsia="方正仿宋简体" w:cs="Times New Roman"/>
          <w:color w:val="auto"/>
          <w:sz w:val="32"/>
          <w:szCs w:val="32"/>
          <w:highlight w:val="none"/>
          <w:lang w:eastAsia="zh-CN"/>
        </w:rPr>
        <w:t>需将</w:t>
      </w:r>
      <w:r>
        <w:rPr>
          <w:rFonts w:hint="default" w:ascii="Times New Roman" w:hAnsi="Times New Roman" w:eastAsia="方正仿宋简体" w:cs="Times New Roman"/>
          <w:color w:val="auto"/>
          <w:sz w:val="32"/>
          <w:szCs w:val="32"/>
          <w:highlight w:val="none"/>
        </w:rPr>
        <w:t>相关政策、整改措施及治理结果及时向社会公布</w:t>
      </w:r>
      <w:r>
        <w:rPr>
          <w:rFonts w:hint="eastAsia"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畅通群众反映渠道。</w:t>
      </w:r>
    </w:p>
    <w:p w14:paraId="02421E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第七章 附则</w:t>
      </w:r>
    </w:p>
    <w:p w14:paraId="043198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第二十条【解释权】</w:t>
      </w:r>
      <w:r>
        <w:rPr>
          <w:rFonts w:hint="default" w:ascii="Times New Roman" w:hAnsi="Times New Roman" w:eastAsia="方正仿宋简体" w:cs="Times New Roman"/>
          <w:sz w:val="32"/>
          <w:szCs w:val="32"/>
        </w:rPr>
        <w:t>本办法由第十三师新星市人民政府负责解释，具体实施中的问题由各相关部门根据职责分工予以明确。</w:t>
      </w:r>
    </w:p>
    <w:p w14:paraId="29AA51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第二十一条【施行日期与有效期】</w:t>
      </w:r>
      <w:r>
        <w:rPr>
          <w:rFonts w:hint="default" w:ascii="Times New Roman" w:hAnsi="Times New Roman" w:eastAsia="方正仿宋简体" w:cs="Times New Roman"/>
          <w:sz w:val="32"/>
          <w:szCs w:val="32"/>
        </w:rPr>
        <w:t>本办法自印发之日起施行，有效期5年。此前师市相关规定与本办法不一致的，以本办法为准。</w:t>
      </w:r>
    </w:p>
    <w:p w14:paraId="307602D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069362B">
      <w:pPr>
        <w:rPr>
          <w:rFonts w:hint="default"/>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5E1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2CA8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02CA8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438E"/>
    <w:rsid w:val="01826FEC"/>
    <w:rsid w:val="059D79FB"/>
    <w:rsid w:val="05C268A2"/>
    <w:rsid w:val="0C444B1C"/>
    <w:rsid w:val="0DBD46D6"/>
    <w:rsid w:val="0E0D3A56"/>
    <w:rsid w:val="109F4DC8"/>
    <w:rsid w:val="11877731"/>
    <w:rsid w:val="13E027B6"/>
    <w:rsid w:val="15312CE1"/>
    <w:rsid w:val="15FF01DE"/>
    <w:rsid w:val="1B634D6B"/>
    <w:rsid w:val="215B0355"/>
    <w:rsid w:val="22A15CFB"/>
    <w:rsid w:val="25D37C71"/>
    <w:rsid w:val="27FB5A3A"/>
    <w:rsid w:val="28310F5C"/>
    <w:rsid w:val="2ACE2DB7"/>
    <w:rsid w:val="2DD511CE"/>
    <w:rsid w:val="2EB424C5"/>
    <w:rsid w:val="30CD0CE8"/>
    <w:rsid w:val="33CB74FA"/>
    <w:rsid w:val="39C775FB"/>
    <w:rsid w:val="3CBB3653"/>
    <w:rsid w:val="3DBD0F2F"/>
    <w:rsid w:val="41871AF5"/>
    <w:rsid w:val="43DD12AF"/>
    <w:rsid w:val="447B79D9"/>
    <w:rsid w:val="46862F83"/>
    <w:rsid w:val="47F54F15"/>
    <w:rsid w:val="48A03690"/>
    <w:rsid w:val="49DA7CEE"/>
    <w:rsid w:val="4A2E2382"/>
    <w:rsid w:val="4B37368A"/>
    <w:rsid w:val="4F5F4528"/>
    <w:rsid w:val="54493DF7"/>
    <w:rsid w:val="561B7A15"/>
    <w:rsid w:val="58E13889"/>
    <w:rsid w:val="5B9C3DBC"/>
    <w:rsid w:val="60C153B2"/>
    <w:rsid w:val="667163E7"/>
    <w:rsid w:val="6AF11255"/>
    <w:rsid w:val="6DCC7A0A"/>
    <w:rsid w:val="7004359C"/>
    <w:rsid w:val="72D27822"/>
    <w:rsid w:val="73467103"/>
    <w:rsid w:val="73D003A2"/>
    <w:rsid w:val="74C4674D"/>
    <w:rsid w:val="75056173"/>
    <w:rsid w:val="760F5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3512</Words>
  <Characters>3570</Characters>
  <Lines>0</Lines>
  <Paragraphs>0</Paragraphs>
  <TotalTime>215</TotalTime>
  <ScaleCrop>false</ScaleCrop>
  <LinksUpToDate>false</LinksUpToDate>
  <CharactersWithSpaces>3581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2023-01-09T02:39:00Z</dcterms:created>
  <dc:creator>Administrator</dc:creator>
  <cp:lastModifiedBy>WPS_1500391188</cp:lastModifiedBy>
  <cp:lastPrinted>2026-04-13T04:52:00Z</cp:lastPrinted>
  <dcterms:modified xsi:type="dcterms:W3CDTF">2026-04-17T11:20:35Z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5076132064B14D69B270145D629E6D88_13</vt:lpwstr>
  </property>
  <property fmtid="{D5CDD505-2E9C-101B-9397-08002B2CF9AE}" pid="4" name="KSOTemplateDocerSaveRecord">
    <vt:lpwstr>eyJoZGlkIjoiYTI0N2MzNmQ1NDg2ZjI1MjcyZWQ0YzY5YTdiNWE2ZTkiLCJ1c2VySWQiOiIyOTEyNjE3NjUifQ==</vt:lpwstr>
  </property>
</Properties>
</file>