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DAE87">
      <w:pPr>
        <w:spacing w:before="140" w:line="218" w:lineRule="auto"/>
        <w:ind w:left="300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4"/>
          <w:sz w:val="43"/>
          <w:szCs w:val="43"/>
        </w:rPr>
        <w:t>可行性研究报告</w:t>
      </w:r>
    </w:p>
    <w:p w14:paraId="31776AE1">
      <w:pPr>
        <w:pStyle w:val="2"/>
        <w:spacing w:before="236" w:line="224" w:lineRule="auto"/>
        <w:ind w:left="3984"/>
      </w:pPr>
      <w:r>
        <w:rPr>
          <w:spacing w:val="29"/>
        </w:rPr>
        <w:t>(提纲)</w:t>
      </w:r>
    </w:p>
    <w:p w14:paraId="14A8EB76">
      <w:pPr>
        <w:spacing w:before="181" w:line="223" w:lineRule="auto"/>
        <w:ind w:left="71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一、基本情况</w:t>
      </w:r>
    </w:p>
    <w:p w14:paraId="5626F7B6">
      <w:pPr>
        <w:pStyle w:val="2"/>
        <w:spacing w:before="203" w:line="293" w:lineRule="auto"/>
        <w:ind w:left="74" w:firstLine="750"/>
      </w:pPr>
      <w:r>
        <w:t>(一)工伤预防项目基本情况：申报组织或机构名称、法人、</w:t>
      </w:r>
      <w:r>
        <w:rPr>
          <w:spacing w:val="2"/>
        </w:rPr>
        <w:t>地址、电话、设备条件、技术人员、资产规模</w:t>
      </w:r>
      <w:r>
        <w:rPr>
          <w:spacing w:val="1"/>
        </w:rPr>
        <w:t>、业务范围、财务</w:t>
      </w:r>
      <w:r>
        <w:t xml:space="preserve"> 收支、税务等情况。</w:t>
      </w:r>
    </w:p>
    <w:p w14:paraId="3E284B8B">
      <w:pPr>
        <w:pStyle w:val="2"/>
        <w:spacing w:before="191" w:line="275" w:lineRule="auto"/>
        <w:ind w:left="74" w:firstLine="750"/>
      </w:pPr>
      <w:r>
        <w:rPr>
          <w:spacing w:val="11"/>
        </w:rPr>
        <w:t>(二)工伤预防项目负责人基本情况：姓名、性别、</w:t>
      </w:r>
      <w:r>
        <w:rPr>
          <w:spacing w:val="10"/>
        </w:rPr>
        <w:t>年龄、</w:t>
      </w:r>
      <w:r>
        <w:rPr>
          <w:spacing w:val="-6"/>
        </w:rPr>
        <w:t>职务、职称、专业、历年项目负责情况，与项目相关的主要情况。</w:t>
      </w:r>
    </w:p>
    <w:p w14:paraId="27C89D2B">
      <w:pPr>
        <w:spacing w:before="177" w:line="222" w:lineRule="auto"/>
        <w:ind w:left="71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二、必要性和可行性</w:t>
      </w:r>
    </w:p>
    <w:p w14:paraId="3730E5DA">
      <w:pPr>
        <w:pStyle w:val="2"/>
        <w:spacing w:before="182" w:line="277" w:lineRule="auto"/>
        <w:ind w:left="74" w:right="60" w:firstLine="750"/>
      </w:pPr>
      <w:r>
        <w:rPr>
          <w:spacing w:val="10"/>
        </w:rPr>
        <w:t>(一)工伤预防项目开展的背景情况。发生工伤历史情况，</w:t>
      </w:r>
      <w:r>
        <w:rPr>
          <w:spacing w:val="2"/>
        </w:rPr>
        <w:t>成因分析，初步解决方案。</w:t>
      </w:r>
    </w:p>
    <w:p w14:paraId="4A9F212A">
      <w:pPr>
        <w:pStyle w:val="2"/>
        <w:spacing w:before="175" w:line="277" w:lineRule="auto"/>
        <w:ind w:left="74" w:right="88" w:firstLine="750"/>
      </w:pPr>
      <w:r>
        <w:rPr>
          <w:spacing w:val="9"/>
        </w:rPr>
        <w:t>(二)工伤预防项目开展的必要性。项目开展对预防工伤事</w:t>
      </w:r>
      <w:r>
        <w:rPr>
          <w:spacing w:val="4"/>
        </w:rPr>
        <w:t>故的意义和作用，对社会、企业和职工的影响。</w:t>
      </w:r>
    </w:p>
    <w:p w14:paraId="40D6150D">
      <w:pPr>
        <w:pStyle w:val="2"/>
        <w:spacing w:before="190" w:line="273" w:lineRule="auto"/>
        <w:ind w:left="74" w:right="40" w:firstLine="750"/>
      </w:pPr>
      <w:r>
        <w:rPr>
          <w:spacing w:val="11"/>
        </w:rPr>
        <w:t>(三)工伤预防项目开展的可行性。项目实施流程和</w:t>
      </w:r>
      <w:r>
        <w:rPr>
          <w:spacing w:val="10"/>
        </w:rPr>
        <w:t>环节、</w:t>
      </w:r>
      <w:r>
        <w:rPr>
          <w:spacing w:val="4"/>
        </w:rPr>
        <w:t>设备和人员配置、经验、整体时间安排。</w:t>
      </w:r>
    </w:p>
    <w:p w14:paraId="51E749BC">
      <w:pPr>
        <w:pStyle w:val="2"/>
        <w:spacing w:before="183" w:line="265" w:lineRule="auto"/>
        <w:ind w:left="74" w:right="91" w:firstLine="750"/>
      </w:pPr>
      <w:r>
        <w:rPr>
          <w:spacing w:val="9"/>
        </w:rPr>
        <w:t>(四)项目实施风险及不确定性。实施过程存在的主要</w:t>
      </w:r>
      <w:r>
        <w:rPr>
          <w:spacing w:val="8"/>
        </w:rPr>
        <w:t>风险</w:t>
      </w:r>
      <w:r>
        <w:rPr>
          <w:spacing w:val="3"/>
        </w:rPr>
        <w:t>与不确定性分析；对风险的应对措施。</w:t>
      </w:r>
    </w:p>
    <w:p w14:paraId="28A1E3B2">
      <w:pPr>
        <w:spacing w:before="170" w:line="222" w:lineRule="auto"/>
        <w:ind w:left="71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三、实施条件</w:t>
      </w:r>
    </w:p>
    <w:p w14:paraId="5BB3987D">
      <w:pPr>
        <w:pStyle w:val="2"/>
        <w:spacing w:before="209" w:line="271" w:lineRule="auto"/>
        <w:ind w:left="74" w:right="93" w:firstLine="750"/>
      </w:pPr>
      <w:r>
        <w:rPr>
          <w:spacing w:val="15"/>
        </w:rPr>
        <w:t>(一)硬件设备。项目开展需要的各种设备和场</w:t>
      </w:r>
      <w:r>
        <w:rPr>
          <w:spacing w:val="14"/>
        </w:rPr>
        <w:t>地(附设备</w:t>
      </w:r>
      <w:r>
        <w:rPr>
          <w:spacing w:val="23"/>
        </w:rPr>
        <w:t>设施清单)。</w:t>
      </w:r>
    </w:p>
    <w:p w14:paraId="77704A1A">
      <w:pPr>
        <w:pStyle w:val="2"/>
        <w:spacing w:before="170" w:line="222" w:lineRule="auto"/>
        <w:ind w:left="825"/>
      </w:pPr>
      <w:r>
        <w:rPr>
          <w:spacing w:val="8"/>
        </w:rPr>
        <w:t>(二)人员条件。项目开展必备的负责人及其管理能力、主</w:t>
      </w:r>
    </w:p>
    <w:p w14:paraId="520AE036">
      <w:pPr>
        <w:spacing w:line="222" w:lineRule="auto"/>
        <w:sectPr>
          <w:headerReference r:id="rId5" w:type="default"/>
          <w:footerReference r:id="rId6" w:type="default"/>
          <w:pgSz w:w="11900" w:h="16820"/>
          <w:pgMar w:top="2377" w:right="1214" w:bottom="1896" w:left="1785" w:header="1900" w:footer="1494" w:gutter="0"/>
          <w:cols w:space="720" w:num="1"/>
        </w:sectPr>
      </w:pPr>
    </w:p>
    <w:p w14:paraId="5D5047E4">
      <w:pPr>
        <w:spacing w:line="241" w:lineRule="auto"/>
        <w:rPr>
          <w:rFonts w:ascii="Arial"/>
          <w:sz w:val="21"/>
        </w:rPr>
      </w:pPr>
    </w:p>
    <w:p w14:paraId="4DAF98D4">
      <w:pPr>
        <w:spacing w:line="242" w:lineRule="auto"/>
        <w:rPr>
          <w:rFonts w:ascii="Arial"/>
          <w:sz w:val="21"/>
        </w:rPr>
      </w:pPr>
    </w:p>
    <w:p w14:paraId="0202267A">
      <w:pPr>
        <w:spacing w:line="242" w:lineRule="auto"/>
        <w:rPr>
          <w:rFonts w:ascii="Arial"/>
          <w:sz w:val="21"/>
        </w:rPr>
      </w:pPr>
    </w:p>
    <w:p w14:paraId="4184C41F">
      <w:pPr>
        <w:spacing w:line="242" w:lineRule="auto"/>
        <w:rPr>
          <w:rFonts w:ascii="Arial"/>
          <w:sz w:val="21"/>
        </w:rPr>
      </w:pPr>
    </w:p>
    <w:p w14:paraId="03B6C85C">
      <w:pPr>
        <w:spacing w:line="242" w:lineRule="auto"/>
        <w:rPr>
          <w:rFonts w:ascii="Arial"/>
          <w:sz w:val="21"/>
        </w:rPr>
      </w:pPr>
    </w:p>
    <w:p w14:paraId="7A7F2417">
      <w:pPr>
        <w:spacing w:line="242" w:lineRule="auto"/>
        <w:rPr>
          <w:rFonts w:ascii="Arial"/>
          <w:sz w:val="21"/>
        </w:rPr>
      </w:pPr>
    </w:p>
    <w:p w14:paraId="4F10E7B3">
      <w:pPr>
        <w:spacing w:line="242" w:lineRule="auto"/>
        <w:rPr>
          <w:rFonts w:ascii="Arial"/>
          <w:sz w:val="21"/>
        </w:rPr>
      </w:pPr>
    </w:p>
    <w:p w14:paraId="20E2B668">
      <w:pPr>
        <w:pStyle w:val="2"/>
        <w:spacing w:before="101" w:line="325" w:lineRule="auto"/>
        <w:ind w:right="35"/>
      </w:pPr>
      <w:r>
        <w:rPr>
          <w:spacing w:val="8"/>
        </w:rPr>
        <w:t>要技术人员的姓名、性别、职称、专业、工作年限等(附技术人</w:t>
      </w:r>
      <w:r>
        <w:rPr>
          <w:spacing w:val="10"/>
        </w:rPr>
        <w:t>员简介和职称复印件)。</w:t>
      </w:r>
    </w:p>
    <w:p w14:paraId="6F5088A9">
      <w:pPr>
        <w:pStyle w:val="2"/>
        <w:spacing w:before="3" w:line="290" w:lineRule="auto"/>
        <w:ind w:right="34" w:firstLine="770"/>
      </w:pPr>
      <w:r>
        <w:rPr>
          <w:spacing w:val="9"/>
        </w:rPr>
        <w:t>(三)技术条件。从事工伤预防业务证明材料；</w:t>
      </w:r>
      <w:r>
        <w:rPr>
          <w:spacing w:val="8"/>
        </w:rPr>
        <w:t>开展项目使</w:t>
      </w:r>
      <w:r>
        <w:rPr>
          <w:spacing w:val="1"/>
        </w:rPr>
        <w:t>用的方法和技术手段等。</w:t>
      </w:r>
    </w:p>
    <w:p w14:paraId="3347CB94">
      <w:pPr>
        <w:pStyle w:val="2"/>
        <w:spacing w:before="162" w:line="283" w:lineRule="auto"/>
        <w:ind w:right="33" w:firstLine="770"/>
      </w:pPr>
      <w:r>
        <w:rPr>
          <w:spacing w:val="15"/>
        </w:rPr>
        <w:t>(四)软件条件。企业开展了危险源辨识和风险</w:t>
      </w:r>
      <w:r>
        <w:rPr>
          <w:spacing w:val="14"/>
        </w:rPr>
        <w:t>评估(附企</w:t>
      </w:r>
      <w:r>
        <w:rPr>
          <w:spacing w:val="12"/>
        </w:rPr>
        <w:t>业危险源辨识和风险评估清单)。</w:t>
      </w:r>
    </w:p>
    <w:p w14:paraId="0FBA89CD">
      <w:pPr>
        <w:pStyle w:val="2"/>
        <w:spacing w:before="161" w:line="284" w:lineRule="auto"/>
        <w:ind w:right="28" w:firstLine="770"/>
      </w:pPr>
      <w:r>
        <w:rPr>
          <w:spacing w:val="9"/>
        </w:rPr>
        <w:t>(五)事故分析条件。企业对历年发生的工伤事故进行了事</w:t>
      </w:r>
      <w:r>
        <w:rPr>
          <w:spacing w:val="21"/>
        </w:rPr>
        <w:t>故调查、原因分析(附事故调查报告)。</w:t>
      </w:r>
    </w:p>
    <w:p w14:paraId="16DA1150">
      <w:pPr>
        <w:spacing w:before="164" w:line="221" w:lineRule="auto"/>
        <w:ind w:left="65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四、预期效果</w:t>
      </w:r>
    </w:p>
    <w:p w14:paraId="23F14A3B">
      <w:pPr>
        <w:pStyle w:val="2"/>
        <w:spacing w:before="194" w:line="222" w:lineRule="auto"/>
        <w:ind w:left="770"/>
      </w:pPr>
      <w:r>
        <w:rPr>
          <w:spacing w:val="15"/>
        </w:rPr>
        <w:t>(一)工伤事故发生率降低情况。</w:t>
      </w:r>
    </w:p>
    <w:p w14:paraId="711F2D99">
      <w:pPr>
        <w:pStyle w:val="2"/>
        <w:spacing w:before="159" w:line="283" w:lineRule="auto"/>
        <w:ind w:right="21" w:firstLine="770"/>
      </w:pPr>
      <w:r>
        <w:rPr>
          <w:spacing w:val="9"/>
        </w:rPr>
        <w:t>(二)企业从业人员安全意识提升、企业现场改善、企业管</w:t>
      </w:r>
      <w:r>
        <w:rPr>
          <w:spacing w:val="8"/>
        </w:rPr>
        <w:t xml:space="preserve"> </w:t>
      </w:r>
      <w:r>
        <w:rPr>
          <w:spacing w:val="-1"/>
        </w:rPr>
        <w:t>理体系建设情况。</w:t>
      </w:r>
    </w:p>
    <w:p w14:paraId="312C50F1">
      <w:pPr>
        <w:pStyle w:val="2"/>
        <w:spacing w:before="173" w:line="220" w:lineRule="auto"/>
        <w:ind w:left="770"/>
      </w:pPr>
      <w:r>
        <w:rPr>
          <w:spacing w:val="14"/>
        </w:rPr>
        <w:t>(三)培训效果评估、培训成绩情况。</w:t>
      </w:r>
    </w:p>
    <w:p w14:paraId="31F4700C">
      <w:pPr>
        <w:pStyle w:val="2"/>
        <w:spacing w:before="181" w:line="221" w:lineRule="auto"/>
        <w:ind w:left="770"/>
        <w:sectPr>
          <w:headerReference r:id="rId7" w:type="default"/>
          <w:footerReference r:id="rId8" w:type="default"/>
          <w:pgSz w:w="11900" w:h="16820"/>
          <w:pgMar w:top="400" w:right="1785" w:bottom="1656" w:left="1329" w:header="0" w:footer="1251" w:gutter="0"/>
          <w:cols w:space="720" w:num="1"/>
        </w:sectPr>
      </w:pPr>
      <w:r>
        <w:rPr>
          <w:spacing w:val="15"/>
        </w:rPr>
        <w:t>(四)取得的社会经济效益情况。</w:t>
      </w:r>
    </w:p>
    <w:p w14:paraId="637F5E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FS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8B02B">
    <w:pPr>
      <w:spacing w:line="233" w:lineRule="auto"/>
      <w:ind w:left="7635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4CF64">
    <w:pPr>
      <w:spacing w:line="235" w:lineRule="auto"/>
      <w:rPr>
        <w:rFonts w:ascii="宋体" w:hAnsi="宋体" w:eastAsia="宋体" w:cs="宋体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089B7">
    <w:pPr>
      <w:spacing w:before="81" w:line="224" w:lineRule="auto"/>
      <w:ind w:left="79"/>
      <w:rPr>
        <w:rFonts w:hint="eastAsia" w:ascii="黑体" w:hAnsi="黑体" w:eastAsia="黑体" w:cs="黑体"/>
        <w:sz w:val="31"/>
        <w:szCs w:val="31"/>
        <w:lang w:eastAsia="zh-CN"/>
      </w:rPr>
    </w:pPr>
    <w:r>
      <w:rPr>
        <w:rFonts w:ascii="黑体" w:hAnsi="黑体" w:eastAsia="黑体" w:cs="黑体"/>
        <w:b/>
        <w:bCs/>
        <w:spacing w:val="24"/>
        <w:sz w:val="31"/>
        <w:szCs w:val="31"/>
      </w:rPr>
      <w:t>附件</w:t>
    </w:r>
    <w:r>
      <w:rPr>
        <w:rFonts w:hint="eastAsia" w:ascii="黑体" w:hAnsi="黑体" w:eastAsia="黑体" w:cs="黑体"/>
        <w:b/>
        <w:bCs/>
        <w:spacing w:val="24"/>
        <w:sz w:val="31"/>
        <w:szCs w:val="31"/>
        <w:lang w:val="en-US" w:eastAsia="zh-CN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30A1E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0F2C25"/>
    <w:rsid w:val="310F2C25"/>
    <w:rsid w:val="4072360C"/>
    <w:rsid w:val="41931333"/>
    <w:rsid w:val="50832A06"/>
    <w:rsid w:val="5E910E34"/>
    <w:rsid w:val="6E610698"/>
    <w:rsid w:val="76AF0B0D"/>
    <w:rsid w:val="7E0D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2026-10-14T03:58:00Z</dcterms:created>
  <dc:creator>kirito</dc:creator>
  <cp:lastModifiedBy>kirito</cp:lastModifiedBy>
  <dcterms:modified xsi:type="dcterms:W3CDTF">2026-10-14T04:00:27Z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042F99F8A3314E8082F85CD9EB9480E4_11</vt:lpwstr>
  </property>
  <property fmtid="{D5CDD505-2E9C-101B-9397-08002B2CF9AE}" pid="4" name="KSOTemplateDocerSaveRecord">
    <vt:lpwstr>eyJoZGlkIjoiN2EwZDgyNGJkNWIzNDE1ZTUyMmYzOTY5Y2I4NDkxMmEiLCJ1c2VySWQiOiIyNzA0NDQ2MDAifQ==</vt:lpwstr>
  </property>
</Properties>
</file>